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4"/>
        <w:jc w:val="center"/>
        <w:rPr>
          <w:rFonts w:hint="eastAsia" w:ascii="宋体" w:hAnsi="宋体" w:cs="宋体"/>
          <w:b/>
          <w:bCs/>
          <w:color w:val="000000"/>
          <w:spacing w:val="60"/>
          <w:sz w:val="100"/>
          <w:szCs w:val="100"/>
          <w:highlight w:val="none"/>
        </w:rPr>
      </w:pPr>
      <w:r>
        <w:rPr>
          <w:rFonts w:hint="eastAsia" w:ascii="宋体" w:hAnsi="宋体" w:cs="宋体"/>
          <w:b/>
          <w:bCs/>
          <w:color w:val="000000"/>
          <w:spacing w:val="60"/>
          <w:sz w:val="100"/>
          <w:szCs w:val="100"/>
          <w:highlight w:val="none"/>
        </w:rPr>
      </w:r>
      <w:r/>
    </w:p>
    <w:p>
      <w:pPr>
        <w:pStyle w:val="744"/>
        <w:jc w:val="center"/>
        <w:rPr>
          <w:rFonts w:hint="eastAsia" w:ascii="宋体" w:hAnsi="宋体" w:cs="宋体"/>
          <w:b/>
          <w:color w:val="000000"/>
          <w:sz w:val="72"/>
          <w:szCs w:val="72"/>
          <w:highlight w:val="none"/>
        </w:rPr>
      </w:pPr>
      <w:r>
        <w:rPr>
          <w:rFonts w:hint="eastAsia" w:ascii="宋体" w:hAnsi="宋体" w:cs="宋体"/>
          <w:b/>
          <w:bCs/>
          <w:color w:val="000000"/>
          <w:spacing w:val="60"/>
          <w:sz w:val="100"/>
          <w:szCs w:val="100"/>
          <w:highlight w:val="none"/>
        </w:rPr>
        <w:t xml:space="preserve">太仓市政府采购招标</w:t>
      </w:r>
      <w:r>
        <w:rPr>
          <w:rFonts w:hint="eastAsia" w:ascii="宋体" w:hAnsi="宋体" w:cs="宋体"/>
          <w:b/>
          <w:bCs/>
          <w:color w:val="000000"/>
          <w:sz w:val="100"/>
          <w:szCs w:val="100"/>
          <w:highlight w:val="none"/>
        </w:rPr>
        <w:t xml:space="preserve">文件</w:t>
      </w:r>
      <w:r>
        <w:rPr>
          <w:rFonts w:hint="eastAsia" w:ascii="宋体" w:hAnsi="宋体" w:cs="宋体"/>
          <w:b/>
          <w:color w:val="000000"/>
          <w:sz w:val="72"/>
          <w:szCs w:val="72"/>
          <w:highlight w:val="none"/>
        </w:rPr>
      </w:r>
      <w:r/>
    </w:p>
    <w:p>
      <w:pPr>
        <w:pStyle w:val="744"/>
        <w:rPr>
          <w:rFonts w:hint="eastAsia" w:ascii="宋体" w:hAnsi="宋体" w:cs="宋体"/>
          <w:color w:val="000000"/>
          <w:highlight w:val="none"/>
        </w:rPr>
      </w:pPr>
      <w:r>
        <w:rPr>
          <w:rFonts w:hint="eastAsia" w:ascii="宋体" w:hAnsi="宋体" w:cs="宋体"/>
          <w:color w:val="000000"/>
          <w:highlight w:val="none"/>
        </w:rPr>
      </w:r>
      <w:r/>
    </w:p>
    <w:p>
      <w:pPr>
        <w:pStyle w:val="744"/>
        <w:rPr>
          <w:rFonts w:hint="eastAsia" w:ascii="宋体" w:hAnsi="宋体" w:cs="宋体"/>
          <w:color w:val="000000"/>
          <w:highlight w:val="none"/>
        </w:rPr>
      </w:pPr>
      <w:r>
        <w:rPr>
          <w:rFonts w:hint="eastAsia" w:ascii="宋体" w:hAnsi="宋体" w:cs="宋体"/>
          <w:color w:val="000000"/>
          <w:highlight w:val="none"/>
        </w:rPr>
      </w:r>
      <w:r/>
    </w:p>
    <w:p>
      <w:pPr>
        <w:pStyle w:val="744"/>
        <w:jc w:val="both"/>
        <w:spacing w:line="480" w:lineRule="auto"/>
        <w:rPr>
          <w:rFonts w:hint="eastAsia" w:ascii="宋体" w:hAnsi="宋体" w:cs="宋体"/>
          <w:color w:val="000000"/>
          <w:sz w:val="30"/>
          <w:highlight w:val="none"/>
        </w:rPr>
      </w:pPr>
      <w:r>
        <w:rPr>
          <w:rFonts w:hint="eastAsia" w:ascii="宋体" w:hAnsi="宋体" w:cs="宋体"/>
          <w:color w:val="000000"/>
          <w:sz w:val="30"/>
          <w:highlight w:val="none"/>
        </w:rPr>
        <w:t xml:space="preserve">          </w:t>
      </w:r>
      <w:r>
        <w:rPr>
          <w:rFonts w:hint="eastAsia" w:ascii="宋体" w:hAnsi="宋体" w:cs="宋体"/>
          <w:color w:val="000000"/>
          <w:sz w:val="30"/>
          <w:highlight w:val="none"/>
        </w:rPr>
      </w:r>
      <w:r/>
    </w:p>
    <w:p>
      <w:pPr>
        <w:pStyle w:val="744"/>
        <w:jc w:val="both"/>
        <w:spacing w:line="480" w:lineRule="auto"/>
        <w:rPr>
          <w:rFonts w:hint="eastAsia" w:ascii="宋体" w:hAnsi="宋体" w:cs="宋体"/>
          <w:color w:val="000000"/>
          <w:sz w:val="30"/>
          <w:highlight w:val="none"/>
        </w:rPr>
      </w:pPr>
      <w:r>
        <w:rPr>
          <w:rFonts w:hint="eastAsia" w:ascii="宋体" w:hAnsi="宋体" w:cs="宋体"/>
          <w:color w:val="000000"/>
          <w:sz w:val="30"/>
          <w:highlight w:val="none"/>
        </w:rPr>
      </w:r>
      <w:r/>
    </w:p>
    <w:p>
      <w:pPr>
        <w:pStyle w:val="744"/>
        <w:jc w:val="both"/>
        <w:spacing w:line="480" w:lineRule="auto"/>
        <w:rPr>
          <w:rFonts w:hint="eastAsia" w:ascii="宋体" w:hAnsi="宋体" w:cs="宋体"/>
          <w:color w:val="000000"/>
          <w:sz w:val="30"/>
          <w:highlight w:val="none"/>
        </w:rPr>
      </w:pPr>
      <w:r>
        <w:rPr>
          <w:rFonts w:hint="eastAsia" w:ascii="宋体" w:hAnsi="宋体" w:cs="宋体"/>
          <w:color w:val="000000"/>
          <w:sz w:val="30"/>
          <w:highlight w:val="none"/>
        </w:rPr>
        <w:t xml:space="preserve"> </w:t>
      </w:r>
      <w:r>
        <w:rPr>
          <w:rFonts w:hint="eastAsia" w:ascii="宋体" w:hAnsi="宋体" w:cs="宋体"/>
          <w:color w:val="000000"/>
          <w:sz w:val="30"/>
          <w:highlight w:val="none"/>
        </w:rPr>
      </w:r>
      <w:r/>
    </w:p>
    <w:p>
      <w:pPr>
        <w:pStyle w:val="744"/>
        <w:jc w:val="both"/>
        <w:spacing w:line="480" w:lineRule="auto"/>
        <w:rPr>
          <w:rFonts w:hint="eastAsia" w:ascii="宋体" w:hAnsi="宋体" w:cs="宋体"/>
          <w:color w:val="000000"/>
          <w:sz w:val="30"/>
          <w:highlight w:val="none"/>
        </w:rPr>
      </w:pPr>
      <w:r>
        <w:rPr>
          <w:rFonts w:hint="eastAsia" w:ascii="宋体" w:hAnsi="宋体" w:cs="宋体"/>
          <w:color w:val="000000"/>
          <w:sz w:val="30"/>
          <w:highlight w:val="none"/>
        </w:rPr>
        <w:t xml:space="preserve"> </w:t>
      </w:r>
      <w:r>
        <w:rPr>
          <w:rFonts w:hint="eastAsia" w:ascii="宋体" w:hAnsi="宋体" w:cs="宋体"/>
          <w:color w:val="000000"/>
          <w:sz w:val="30"/>
          <w:highlight w:val="none"/>
        </w:rPr>
      </w:r>
      <w:r/>
    </w:p>
    <w:p>
      <w:pPr>
        <w:pStyle w:val="744"/>
        <w:ind w:left="480"/>
        <w:spacing w:line="360" w:lineRule="auto"/>
        <w:rPr>
          <w:rFonts w:hint="eastAsia" w:ascii="宋体" w:hAnsi="宋体" w:eastAsia="宋体" w:cs="宋体"/>
          <w:b/>
          <w:color w:val="000000"/>
          <w:sz w:val="30"/>
          <w:szCs w:val="30"/>
          <w:highlight w:val="none"/>
          <w:lang w:eastAsia="zh-CN"/>
        </w:rPr>
      </w:pPr>
      <w:r>
        <w:rPr>
          <w:rFonts w:hint="eastAsia" w:ascii="宋体" w:hAnsi="宋体" w:cs="宋体"/>
          <w:b/>
          <w:color w:val="000000"/>
          <w:sz w:val="30"/>
          <w:szCs w:val="30"/>
          <w:highlight w:val="none"/>
        </w:rPr>
        <w:t xml:space="preserve">采购招标编号：</w:t>
      </w:r>
      <w:r>
        <w:rPr>
          <w:rFonts w:hint="eastAsia" w:ascii="宋体" w:hAnsi="宋体" w:cs="宋体"/>
          <w:b/>
          <w:color w:val="000000"/>
          <w:sz w:val="30"/>
          <w:szCs w:val="30"/>
          <w:highlight w:val="none"/>
          <w:lang w:eastAsia="zh-CN"/>
        </w:rPr>
        <w:t xml:space="preserve">JSZC-320585-SZYZ-G2026-0003</w:t>
      </w:r>
      <w:r>
        <w:rPr>
          <w:rFonts w:hint="eastAsia" w:ascii="宋体" w:hAnsi="宋体" w:eastAsia="宋体" w:cs="宋体"/>
          <w:b/>
          <w:color w:val="000000"/>
          <w:sz w:val="30"/>
          <w:szCs w:val="30"/>
          <w:highlight w:val="none"/>
          <w:lang w:eastAsia="zh-CN"/>
        </w:rPr>
      </w:r>
      <w:r/>
    </w:p>
    <w:p>
      <w:pPr>
        <w:pStyle w:val="744"/>
        <w:ind w:left="1926" w:hanging="1446"/>
        <w:spacing w:line="360" w:lineRule="auto"/>
        <w:rPr>
          <w:rFonts w:hint="eastAsia" w:ascii="宋体" w:hAnsi="宋体" w:eastAsia="宋体" w:cs="宋体"/>
          <w:b/>
          <w:color w:val="000000"/>
          <w:sz w:val="30"/>
          <w:szCs w:val="30"/>
          <w:highlight w:val="none"/>
          <w:lang w:eastAsia="zh-CN"/>
        </w:rPr>
      </w:pPr>
      <w:r>
        <w:rPr>
          <w:rFonts w:hint="eastAsia" w:ascii="宋体" w:hAnsi="宋体" w:cs="宋体"/>
          <w:b/>
          <w:color w:val="000000"/>
          <w:sz w:val="30"/>
          <w:szCs w:val="30"/>
          <w:highlight w:val="none"/>
        </w:rPr>
        <w:t xml:space="preserve">采购内容：</w:t>
      </w:r>
      <w:r>
        <w:rPr>
          <w:rFonts w:hint="eastAsia" w:ascii="宋体" w:hAnsi="宋体" w:cs="宋体"/>
          <w:b/>
          <w:color w:val="000000"/>
          <w:sz w:val="30"/>
          <w:szCs w:val="30"/>
          <w:highlight w:val="none"/>
          <w:lang w:eastAsia="zh-CN"/>
        </w:rPr>
        <w:t xml:space="preserve">2026年度璜泾镇拆违整治外包服务</w:t>
      </w:r>
      <w:r>
        <w:rPr>
          <w:rFonts w:hint="eastAsia" w:ascii="宋体" w:hAnsi="宋体" w:eastAsia="宋体" w:cs="宋体"/>
          <w:b/>
          <w:color w:val="000000"/>
          <w:sz w:val="30"/>
          <w:szCs w:val="30"/>
          <w:highlight w:val="none"/>
          <w:lang w:eastAsia="zh-CN"/>
        </w:rPr>
      </w:r>
      <w:r/>
    </w:p>
    <w:p>
      <w:pPr>
        <w:pStyle w:val="744"/>
        <w:ind w:left="480"/>
        <w:spacing w:line="360" w:lineRule="auto"/>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采购类型：服务类</w:t>
      </w:r>
      <w:r>
        <w:rPr>
          <w:rFonts w:hint="eastAsia" w:ascii="宋体" w:hAnsi="宋体" w:cs="宋体"/>
          <w:b/>
          <w:color w:val="000000"/>
          <w:sz w:val="30"/>
          <w:szCs w:val="30"/>
          <w:highlight w:val="none"/>
        </w:rPr>
      </w:r>
      <w:r/>
    </w:p>
    <w:p>
      <w:pPr>
        <w:pStyle w:val="744"/>
        <w:ind w:left="480"/>
        <w:spacing w:line="360" w:lineRule="auto"/>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采购单位：太仓市璜泾镇人民政府</w:t>
      </w:r>
      <w:r>
        <w:rPr>
          <w:rFonts w:hint="eastAsia" w:ascii="宋体" w:hAnsi="宋体" w:cs="宋体"/>
          <w:b/>
          <w:color w:val="000000"/>
          <w:sz w:val="30"/>
          <w:szCs w:val="30"/>
          <w:highlight w:val="none"/>
        </w:rPr>
      </w:r>
      <w:r/>
    </w:p>
    <w:p>
      <w:pPr>
        <w:pStyle w:val="744"/>
        <w:ind w:left="2287" w:hanging="1807"/>
        <w:spacing w:line="360" w:lineRule="auto"/>
        <w:rPr>
          <w:rFonts w:ascii="宋体" w:hAnsi="宋体" w:cs="宋体"/>
          <w:b/>
          <w:color w:val="000000"/>
          <w:sz w:val="30"/>
          <w:szCs w:val="30"/>
          <w:highlight w:val="none"/>
        </w:rPr>
      </w:pPr>
      <w:r>
        <w:rPr>
          <w:rFonts w:hint="eastAsia" w:ascii="宋体" w:hAnsi="宋体" w:cs="宋体"/>
          <w:b/>
          <w:color w:val="000000"/>
          <w:sz w:val="30"/>
          <w:szCs w:val="30"/>
          <w:highlight w:val="none"/>
        </w:rPr>
        <w:t xml:space="preserve">标的所属行业：（十六）其他未列明行业  </w:t>
      </w:r>
      <w:r>
        <w:rPr>
          <w:rFonts w:ascii="宋体" w:hAnsi="宋体" w:cs="宋体"/>
          <w:b/>
          <w:color w:val="000000"/>
          <w:sz w:val="30"/>
          <w:szCs w:val="30"/>
          <w:highlight w:val="none"/>
        </w:rPr>
      </w:r>
      <w:r/>
    </w:p>
    <w:p>
      <w:pPr>
        <w:pStyle w:val="744"/>
        <w:ind w:left="2287" w:hanging="1807"/>
        <w:spacing w:line="360" w:lineRule="auto"/>
        <w:rPr>
          <w:rFonts w:hint="eastAsia" w:ascii="宋体" w:hAnsi="宋体" w:cs="宋体"/>
          <w:color w:val="000000"/>
          <w:sz w:val="30"/>
          <w:highlight w:val="none"/>
        </w:rPr>
      </w:pPr>
      <w:r>
        <w:rPr>
          <w:rFonts w:hint="eastAsia" w:ascii="宋体" w:hAnsi="宋体" w:cs="宋体"/>
          <w:b/>
          <w:color w:val="000000"/>
          <w:sz w:val="30"/>
          <w:szCs w:val="30"/>
          <w:highlight w:val="none"/>
        </w:rPr>
        <w:t xml:space="preserve">招标服务单位：苏州亿正丰工程管理有限公司</w:t>
      </w:r>
      <w:r>
        <w:rPr>
          <w:rFonts w:hint="eastAsia" w:ascii="宋体" w:hAnsi="宋体" w:cs="宋体"/>
          <w:color w:val="000000"/>
          <w:sz w:val="30"/>
          <w:highlight w:val="none"/>
        </w:rPr>
        <w:t xml:space="preserve"> </w:t>
      </w:r>
      <w:r>
        <w:rPr>
          <w:rFonts w:hint="eastAsia" w:ascii="宋体" w:hAnsi="宋体" w:cs="宋体"/>
          <w:color w:val="000000"/>
          <w:sz w:val="30"/>
          <w:highlight w:val="none"/>
        </w:rPr>
      </w:r>
      <w:r/>
    </w:p>
    <w:p>
      <w:pPr>
        <w:pStyle w:val="744"/>
        <w:ind w:right="-159" w:firstLine="1440"/>
        <w:spacing w:line="300" w:lineRule="auto"/>
        <w:rPr>
          <w:rFonts w:hint="eastAsia" w:ascii="宋体" w:hAnsi="宋体" w:cs="宋体"/>
          <w:color w:val="000000"/>
          <w:sz w:val="30"/>
          <w:highlight w:val="none"/>
        </w:rPr>
      </w:pPr>
      <w:r>
        <w:rPr>
          <w:rFonts w:hint="eastAsia" w:ascii="宋体" w:hAnsi="宋体" w:cs="宋体"/>
          <w:color w:val="000000"/>
          <w:sz w:val="30"/>
          <w:highlight w:val="none"/>
        </w:rPr>
        <w:t xml:space="preserve">   </w:t>
      </w:r>
      <w:r>
        <w:rPr>
          <w:rFonts w:hint="eastAsia" w:ascii="宋体" w:hAnsi="宋体" w:cs="宋体"/>
          <w:color w:val="000000"/>
          <w:sz w:val="30"/>
          <w:highlight w:val="none"/>
        </w:rPr>
      </w:r>
      <w:r/>
    </w:p>
    <w:p>
      <w:pPr>
        <w:pStyle w:val="744"/>
        <w:ind w:firstLine="600"/>
        <w:rPr>
          <w:rFonts w:hint="eastAsia" w:ascii="宋体" w:hAnsi="宋体" w:cs="宋体"/>
          <w:color w:val="000000"/>
          <w:sz w:val="30"/>
          <w:highlight w:val="none"/>
        </w:rPr>
      </w:pPr>
      <w:r>
        <w:rPr>
          <w:rFonts w:hint="eastAsia" w:ascii="宋体" w:hAnsi="宋体" w:cs="宋体"/>
          <w:color w:val="000000"/>
          <w:sz w:val="30"/>
          <w:highlight w:val="none"/>
        </w:rPr>
        <w:t xml:space="preserve">           </w:t>
      </w:r>
      <w:r>
        <w:rPr>
          <w:rFonts w:hint="eastAsia" w:ascii="宋体" w:hAnsi="宋体" w:cs="宋体"/>
          <w:color w:val="000000"/>
          <w:sz w:val="30"/>
          <w:highlight w:val="none"/>
        </w:rPr>
      </w:r>
      <w:r/>
    </w:p>
    <w:p>
      <w:pPr>
        <w:pStyle w:val="744"/>
        <w:jc w:val="center"/>
        <w:rPr>
          <w:rFonts w:hint="eastAsia" w:ascii="宋体" w:hAnsi="宋体" w:cs="宋体"/>
          <w:b/>
          <w:color w:val="000000"/>
          <w:sz w:val="32"/>
          <w:szCs w:val="28"/>
          <w:highlight w:val="none"/>
        </w:rPr>
      </w:pPr>
      <w:r>
        <w:rPr>
          <w:rFonts w:hint="eastAsia" w:ascii="宋体" w:hAnsi="宋体" w:cs="宋体"/>
          <w:b/>
          <w:color w:val="000000"/>
          <w:sz w:val="32"/>
          <w:szCs w:val="28"/>
          <w:highlight w:val="none"/>
          <w:lang w:val="en-US" w:eastAsia="zh-CN"/>
        </w:rPr>
        <w:t xml:space="preserve">2</w:t>
      </w:r>
      <w:r>
        <w:rPr>
          <w:rFonts w:hint="eastAsia" w:ascii="宋体" w:hAnsi="宋体" w:cs="宋体"/>
          <w:b/>
          <w:color w:val="000000"/>
          <w:sz w:val="32"/>
          <w:szCs w:val="28"/>
          <w:highlight w:val="none"/>
          <w:lang w:val="en-US" w:eastAsia="zh-CN"/>
        </w:rPr>
        <w:t xml:space="preserve">026</w:t>
      </w:r>
      <w:r>
        <w:rPr>
          <w:rFonts w:hint="eastAsia" w:ascii="宋体" w:hAnsi="宋体" w:cs="宋体"/>
          <w:b/>
          <w:color w:val="000000"/>
          <w:sz w:val="32"/>
          <w:szCs w:val="28"/>
          <w:highlight w:val="none"/>
        </w:rPr>
        <w:t xml:space="preserve">年</w:t>
      </w:r>
      <w:r>
        <w:rPr>
          <w:rFonts w:hint="eastAsia" w:ascii="宋体" w:hAnsi="宋体" w:cs="宋体"/>
          <w:b/>
          <w:color w:val="000000"/>
          <w:sz w:val="32"/>
          <w:szCs w:val="28"/>
          <w:highlight w:val="none"/>
          <w:lang w:val="en-US" w:eastAsia="zh-CN"/>
        </w:rPr>
        <w:t xml:space="preserve">5</w:t>
      </w:r>
      <w:r>
        <w:rPr>
          <w:rFonts w:hint="eastAsia" w:ascii="宋体" w:hAnsi="宋体" w:cs="宋体"/>
          <w:b/>
          <w:color w:val="000000"/>
          <w:sz w:val="32"/>
          <w:szCs w:val="28"/>
          <w:highlight w:val="none"/>
        </w:rPr>
        <w:t xml:space="preserve">月</w:t>
      </w:r>
      <w:r>
        <w:rPr>
          <w:rFonts w:hint="eastAsia" w:ascii="宋体" w:hAnsi="宋体" w:cs="宋体"/>
          <w:b/>
          <w:color w:val="000000"/>
          <w:sz w:val="32"/>
          <w:szCs w:val="28"/>
          <w:highlight w:val="none"/>
        </w:rPr>
      </w:r>
      <w:r/>
    </w:p>
    <w:p>
      <w:pPr>
        <w:pStyle w:val="744"/>
        <w:jc w:val="center"/>
        <w:spacing w:line="300" w:lineRule="auto"/>
        <w:rPr>
          <w:rFonts w:hint="eastAsia" w:ascii="宋体" w:hAnsi="宋体" w:cs="宋体"/>
          <w:color w:val="000000"/>
          <w:sz w:val="30"/>
          <w:highlight w:val="none"/>
        </w:rPr>
      </w:pPr>
      <w:r>
        <w:rPr>
          <w:rFonts w:hint="eastAsia" w:ascii="宋体" w:hAnsi="宋体" w:cs="宋体"/>
          <w:b/>
          <w:bCs/>
          <w:color w:val="000000"/>
          <w:spacing w:val="-14"/>
          <w:sz w:val="30"/>
          <w:highlight w:val="none"/>
        </w:rPr>
        <w:br w:type="page" w:clear="all"/>
      </w:r>
      <w:r>
        <w:rPr>
          <w:rFonts w:hint="eastAsia" w:ascii="宋体" w:hAnsi="宋体" w:cs="宋体"/>
          <w:color w:val="000000"/>
          <w:sz w:val="30"/>
          <w:highlight w:val="none"/>
        </w:rPr>
      </w:r>
      <w:r/>
    </w:p>
    <w:p>
      <w:pPr>
        <w:pStyle w:val="744"/>
        <w:jc w:val="center"/>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t xml:space="preserve">目     录</w:t>
      </w:r>
      <w:r>
        <w:rPr>
          <w:rFonts w:hint="eastAsia" w:ascii="宋体" w:hAnsi="宋体" w:cs="宋体"/>
          <w:b/>
          <w:bCs/>
          <w:color w:val="000000"/>
          <w:sz w:val="32"/>
          <w:szCs w:val="32"/>
          <w:highlight w:val="none"/>
        </w:rPr>
      </w:r>
      <w:r/>
    </w:p>
    <w:p>
      <w:pPr>
        <w:pStyle w:val="744"/>
        <w:jc w:val="center"/>
        <w:rPr>
          <w:rFonts w:hint="eastAsia" w:ascii="宋体" w:hAnsi="宋体" w:cs="宋体"/>
          <w:b/>
          <w:bCs/>
          <w:color w:val="000000"/>
          <w:spacing w:val="20"/>
          <w:sz w:val="30"/>
          <w:highlight w:val="none"/>
        </w:rPr>
      </w:pPr>
      <w:r>
        <w:rPr>
          <w:rFonts w:hint="eastAsia" w:ascii="宋体" w:hAnsi="宋体" w:cs="宋体"/>
          <w:b/>
          <w:bCs/>
          <w:color w:val="000000"/>
          <w:spacing w:val="20"/>
          <w:sz w:val="30"/>
          <w:highlight w:val="none"/>
        </w:rPr>
      </w:r>
      <w:r/>
    </w:p>
    <w:p>
      <w:pPr>
        <w:pStyle w:val="770"/>
        <w:tabs>
          <w:tab w:val="right" w:pos="8640" w:leader="dot"/>
        </w:tabs>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fldChar w:fldCharType="begin"/>
      </w:r>
      <w:r>
        <w:rPr>
          <w:rFonts w:hint="eastAsia" w:ascii="宋体" w:hAnsi="宋体" w:eastAsia="宋体" w:cs="宋体"/>
          <w:color w:val="000000"/>
          <w:sz w:val="30"/>
          <w:szCs w:val="30"/>
          <w:highlight w:val="none"/>
        </w:rPr>
        <w:instrText xml:space="preserve">TOC \o "1-1" \h \u </w:instrText>
      </w:r>
      <w:r>
        <w:rPr>
          <w:rFonts w:hint="eastAsia" w:ascii="宋体" w:hAnsi="宋体" w:eastAsia="宋体" w:cs="宋体"/>
          <w:color w:val="000000"/>
          <w:sz w:val="30"/>
          <w:szCs w:val="30"/>
          <w:highlight w:val="none"/>
        </w:rPr>
        <w:fldChar w:fldCharType="separate"/>
      </w:r>
      <w:r>
        <w:rPr>
          <w:rFonts w:hint="eastAsia" w:ascii="宋体" w:hAnsi="宋体" w:eastAsia="宋体" w:cs="宋体"/>
          <w:color w:val="000000"/>
          <w:sz w:val="30"/>
          <w:szCs w:val="30"/>
          <w:highlight w:val="none"/>
        </w:rPr>
        <w:fldChar w:fldCharType="begin"/>
      </w:r>
      <w:r>
        <w:rPr>
          <w:rFonts w:hint="eastAsia" w:ascii="宋体" w:hAnsi="宋体" w:eastAsia="宋体" w:cs="宋体"/>
          <w:color w:val="000000"/>
          <w:sz w:val="30"/>
          <w:szCs w:val="30"/>
          <w:highlight w:val="none"/>
        </w:rPr>
        <w:instrText xml:space="preserve"> HYPERLINK \l _Toc9965 </w:instrText>
      </w:r>
      <w:r>
        <w:rPr>
          <w:rFonts w:hint="eastAsia" w:ascii="宋体" w:hAnsi="宋体" w:eastAsia="宋体" w:cs="宋体"/>
          <w:color w:val="000000"/>
          <w:sz w:val="30"/>
          <w:szCs w:val="30"/>
          <w:highlight w:val="none"/>
        </w:rPr>
        <w:fldChar w:fldCharType="separate"/>
      </w:r>
      <w:r>
        <w:rPr>
          <w:rFonts w:hint="eastAsia" w:ascii="宋体" w:hAnsi="宋体" w:eastAsia="宋体" w:cs="宋体"/>
          <w:color w:val="000000"/>
          <w:sz w:val="30"/>
          <w:szCs w:val="30"/>
          <w:highlight w:val="none"/>
        </w:rPr>
        <w:t xml:space="preserve">前 附 表</w:t>
      </w:r>
      <w:r>
        <w:rPr>
          <w:rFonts w:hint="eastAsia" w:ascii="宋体" w:hAnsi="宋体" w:eastAsia="宋体" w:cs="宋体"/>
          <w:color w:val="000000"/>
          <w:sz w:val="30"/>
          <w:szCs w:val="30"/>
          <w:highlight w:val="none"/>
        </w:rPr>
        <w:tab/>
      </w:r>
      <w:r>
        <w:rPr>
          <w:rFonts w:hint="eastAsia" w:ascii="宋体" w:hAnsi="宋体" w:eastAsia="宋体" w:cs="宋体"/>
          <w:color w:val="000000"/>
          <w:sz w:val="30"/>
          <w:szCs w:val="30"/>
          <w:highlight w:val="none"/>
        </w:rPr>
        <w:fldChar w:fldCharType="end"/>
      </w:r>
      <w:r>
        <w:rPr>
          <w:rFonts w:hint="eastAsia" w:ascii="宋体" w:hAnsi="宋体" w:eastAsia="宋体" w:cs="宋体"/>
          <w:color w:val="000000"/>
          <w:sz w:val="30"/>
          <w:szCs w:val="30"/>
          <w:highlight w:val="none"/>
        </w:rPr>
      </w:r>
      <w:r/>
    </w:p>
    <w:p>
      <w:pPr>
        <w:pStyle w:val="770"/>
        <w:tabs>
          <w:tab w:val="right" w:pos="8640" w:leader="dot"/>
        </w:tabs>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fldChar w:fldCharType="begin"/>
      </w:r>
      <w:r>
        <w:rPr>
          <w:rFonts w:hint="eastAsia" w:ascii="宋体" w:hAnsi="宋体" w:eastAsia="宋体" w:cs="宋体"/>
          <w:color w:val="000000"/>
          <w:sz w:val="30"/>
          <w:szCs w:val="30"/>
          <w:highlight w:val="none"/>
        </w:rPr>
        <w:instrText xml:space="preserve"> HYPERLINK \l _Toc22203 </w:instrText>
      </w:r>
      <w:r>
        <w:rPr>
          <w:rFonts w:hint="eastAsia" w:ascii="宋体" w:hAnsi="宋体" w:eastAsia="宋体" w:cs="宋体"/>
          <w:color w:val="000000"/>
          <w:sz w:val="30"/>
          <w:szCs w:val="30"/>
          <w:highlight w:val="none"/>
        </w:rPr>
        <w:fldChar w:fldCharType="separate"/>
      </w:r>
      <w:r>
        <w:rPr>
          <w:rFonts w:hint="eastAsia" w:ascii="宋体" w:hAnsi="宋体" w:eastAsia="宋体" w:cs="宋体"/>
          <w:color w:val="000000"/>
          <w:sz w:val="30"/>
          <w:szCs w:val="30"/>
          <w:highlight w:val="none"/>
        </w:rPr>
        <w:t xml:space="preserve">第一章 招标公告</w:t>
      </w:r>
      <w:r>
        <w:rPr>
          <w:rFonts w:hint="eastAsia" w:ascii="宋体" w:hAnsi="宋体" w:eastAsia="宋体" w:cs="宋体"/>
          <w:color w:val="000000"/>
          <w:sz w:val="30"/>
          <w:szCs w:val="30"/>
          <w:highlight w:val="none"/>
        </w:rPr>
        <w:tab/>
      </w:r>
      <w:r>
        <w:rPr>
          <w:rFonts w:hint="eastAsia" w:ascii="宋体" w:hAnsi="宋体" w:eastAsia="宋体" w:cs="宋体"/>
          <w:color w:val="000000"/>
          <w:sz w:val="30"/>
          <w:szCs w:val="30"/>
          <w:highlight w:val="none"/>
        </w:rPr>
        <w:fldChar w:fldCharType="end"/>
      </w:r>
      <w:r>
        <w:rPr>
          <w:rFonts w:hint="eastAsia" w:ascii="宋体" w:hAnsi="宋体" w:eastAsia="宋体" w:cs="宋体"/>
          <w:color w:val="000000"/>
          <w:sz w:val="30"/>
          <w:szCs w:val="30"/>
          <w:highlight w:val="none"/>
        </w:rPr>
      </w:r>
      <w:r/>
    </w:p>
    <w:p>
      <w:pPr>
        <w:pStyle w:val="770"/>
        <w:tabs>
          <w:tab w:val="right" w:pos="8640" w:leader="dot"/>
        </w:tabs>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fldChar w:fldCharType="begin"/>
      </w:r>
      <w:r>
        <w:rPr>
          <w:rFonts w:hint="eastAsia" w:ascii="宋体" w:hAnsi="宋体" w:eastAsia="宋体" w:cs="宋体"/>
          <w:color w:val="000000"/>
          <w:sz w:val="30"/>
          <w:szCs w:val="30"/>
          <w:highlight w:val="none"/>
        </w:rPr>
        <w:instrText xml:space="preserve"> HYPERLINK \l _Toc23715 </w:instrText>
      </w:r>
      <w:r>
        <w:rPr>
          <w:rFonts w:hint="eastAsia" w:ascii="宋体" w:hAnsi="宋体" w:eastAsia="宋体" w:cs="宋体"/>
          <w:color w:val="000000"/>
          <w:sz w:val="30"/>
          <w:szCs w:val="30"/>
          <w:highlight w:val="none"/>
        </w:rPr>
        <w:fldChar w:fldCharType="separate"/>
      </w:r>
      <w:r>
        <w:rPr>
          <w:rFonts w:hint="eastAsia" w:ascii="宋体" w:hAnsi="宋体" w:eastAsia="宋体" w:cs="宋体"/>
          <w:color w:val="000000"/>
          <w:sz w:val="30"/>
          <w:szCs w:val="30"/>
          <w:highlight w:val="none"/>
        </w:rPr>
        <w:t xml:space="preserve">第二章 投标人须知</w:t>
      </w:r>
      <w:r>
        <w:rPr>
          <w:rFonts w:hint="eastAsia" w:ascii="宋体" w:hAnsi="宋体" w:eastAsia="宋体" w:cs="宋体"/>
          <w:color w:val="000000"/>
          <w:sz w:val="30"/>
          <w:szCs w:val="30"/>
          <w:highlight w:val="none"/>
        </w:rPr>
        <w:tab/>
      </w:r>
      <w:r>
        <w:rPr>
          <w:rFonts w:hint="eastAsia" w:ascii="宋体" w:hAnsi="宋体" w:eastAsia="宋体" w:cs="宋体"/>
          <w:color w:val="000000"/>
          <w:sz w:val="30"/>
          <w:szCs w:val="30"/>
          <w:highlight w:val="none"/>
        </w:rPr>
        <w:fldChar w:fldCharType="end"/>
      </w:r>
      <w:r>
        <w:rPr>
          <w:rFonts w:hint="eastAsia" w:ascii="宋体" w:hAnsi="宋体" w:eastAsia="宋体" w:cs="宋体"/>
          <w:color w:val="000000"/>
          <w:sz w:val="30"/>
          <w:szCs w:val="30"/>
          <w:highlight w:val="none"/>
        </w:rPr>
      </w:r>
      <w:r/>
    </w:p>
    <w:p>
      <w:pPr>
        <w:pStyle w:val="770"/>
        <w:tabs>
          <w:tab w:val="right" w:pos="8640" w:leader="dot"/>
        </w:tabs>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fldChar w:fldCharType="begin"/>
      </w:r>
      <w:r>
        <w:rPr>
          <w:rFonts w:hint="eastAsia" w:ascii="宋体" w:hAnsi="宋体" w:eastAsia="宋体" w:cs="宋体"/>
          <w:color w:val="000000"/>
          <w:sz w:val="30"/>
          <w:szCs w:val="30"/>
          <w:highlight w:val="none"/>
        </w:rPr>
        <w:instrText xml:space="preserve"> HYPERLINK \l _Toc9190 </w:instrText>
      </w:r>
      <w:r>
        <w:rPr>
          <w:rFonts w:hint="eastAsia" w:ascii="宋体" w:hAnsi="宋体" w:eastAsia="宋体" w:cs="宋体"/>
          <w:color w:val="000000"/>
          <w:sz w:val="30"/>
          <w:szCs w:val="30"/>
          <w:highlight w:val="none"/>
        </w:rPr>
        <w:fldChar w:fldCharType="separate"/>
      </w:r>
      <w:r>
        <w:rPr>
          <w:rFonts w:hint="eastAsia" w:ascii="宋体" w:hAnsi="宋体" w:eastAsia="宋体" w:cs="宋体"/>
          <w:color w:val="000000"/>
          <w:sz w:val="30"/>
          <w:szCs w:val="30"/>
          <w:highlight w:val="none"/>
        </w:rPr>
        <w:t xml:space="preserve">第三章 投标文件格式</w:t>
      </w:r>
      <w:r>
        <w:rPr>
          <w:rFonts w:hint="eastAsia" w:ascii="宋体" w:hAnsi="宋体" w:eastAsia="宋体" w:cs="宋体"/>
          <w:color w:val="000000"/>
          <w:sz w:val="30"/>
          <w:szCs w:val="30"/>
          <w:highlight w:val="none"/>
        </w:rPr>
        <w:tab/>
      </w:r>
      <w:r>
        <w:rPr>
          <w:rFonts w:hint="eastAsia" w:ascii="宋体" w:hAnsi="宋体" w:eastAsia="宋体" w:cs="宋体"/>
          <w:color w:val="000000"/>
          <w:sz w:val="30"/>
          <w:szCs w:val="30"/>
          <w:highlight w:val="none"/>
        </w:rPr>
        <w:fldChar w:fldCharType="end"/>
      </w:r>
      <w:r>
        <w:rPr>
          <w:rFonts w:hint="eastAsia" w:ascii="宋体" w:hAnsi="宋体" w:eastAsia="宋体" w:cs="宋体"/>
          <w:color w:val="000000"/>
          <w:sz w:val="30"/>
          <w:szCs w:val="30"/>
          <w:highlight w:val="none"/>
        </w:rPr>
      </w:r>
      <w:r/>
    </w:p>
    <w:p>
      <w:pPr>
        <w:pStyle w:val="770"/>
        <w:tabs>
          <w:tab w:val="right" w:pos="8640" w:leader="dot"/>
        </w:tabs>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fldChar w:fldCharType="begin"/>
      </w:r>
      <w:r>
        <w:rPr>
          <w:rFonts w:hint="eastAsia" w:ascii="宋体" w:hAnsi="宋体" w:eastAsia="宋体" w:cs="宋体"/>
          <w:color w:val="000000"/>
          <w:sz w:val="30"/>
          <w:szCs w:val="30"/>
          <w:highlight w:val="none"/>
        </w:rPr>
        <w:instrText xml:space="preserve"> HYPERLINK \l _Toc29496 </w:instrText>
      </w:r>
      <w:r>
        <w:rPr>
          <w:rFonts w:hint="eastAsia" w:ascii="宋体" w:hAnsi="宋体" w:eastAsia="宋体" w:cs="宋体"/>
          <w:color w:val="000000"/>
          <w:sz w:val="30"/>
          <w:szCs w:val="30"/>
          <w:highlight w:val="none"/>
        </w:rPr>
        <w:fldChar w:fldCharType="separate"/>
      </w:r>
      <w:r>
        <w:rPr>
          <w:rFonts w:hint="eastAsia" w:ascii="宋体" w:hAnsi="宋体" w:eastAsia="宋体" w:cs="宋体"/>
          <w:color w:val="000000"/>
          <w:sz w:val="30"/>
          <w:szCs w:val="30"/>
          <w:highlight w:val="none"/>
        </w:rPr>
        <w:t xml:space="preserve">第四章 招标书</w:t>
      </w:r>
      <w:r>
        <w:rPr>
          <w:rFonts w:hint="eastAsia" w:ascii="宋体" w:hAnsi="宋体" w:eastAsia="宋体" w:cs="宋体"/>
          <w:color w:val="000000"/>
          <w:sz w:val="30"/>
          <w:szCs w:val="30"/>
          <w:highlight w:val="none"/>
        </w:rPr>
        <w:tab/>
      </w:r>
      <w:r>
        <w:rPr>
          <w:rFonts w:hint="eastAsia" w:ascii="宋体" w:hAnsi="宋体" w:eastAsia="宋体" w:cs="宋体"/>
          <w:color w:val="000000"/>
          <w:sz w:val="30"/>
          <w:szCs w:val="30"/>
          <w:highlight w:val="none"/>
        </w:rPr>
        <w:fldChar w:fldCharType="end"/>
      </w:r>
      <w:r>
        <w:rPr>
          <w:rFonts w:hint="eastAsia" w:ascii="宋体" w:hAnsi="宋体" w:eastAsia="宋体" w:cs="宋体"/>
          <w:color w:val="000000"/>
          <w:sz w:val="30"/>
          <w:szCs w:val="30"/>
          <w:highlight w:val="none"/>
        </w:rPr>
      </w:r>
      <w:r/>
    </w:p>
    <w:p>
      <w:pPr>
        <w:pStyle w:val="770"/>
        <w:tabs>
          <w:tab w:val="right" w:pos="8640" w:leader="dot"/>
        </w:tabs>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fldChar w:fldCharType="begin"/>
      </w:r>
      <w:r>
        <w:rPr>
          <w:rFonts w:hint="eastAsia" w:ascii="宋体" w:hAnsi="宋体" w:eastAsia="宋体" w:cs="宋体"/>
          <w:color w:val="000000"/>
          <w:sz w:val="30"/>
          <w:szCs w:val="30"/>
          <w:highlight w:val="none"/>
        </w:rPr>
        <w:instrText xml:space="preserve"> HYPERLINK \l _Toc1047 </w:instrText>
      </w:r>
      <w:r>
        <w:rPr>
          <w:rFonts w:hint="eastAsia" w:ascii="宋体" w:hAnsi="宋体" w:eastAsia="宋体" w:cs="宋体"/>
          <w:color w:val="000000"/>
          <w:sz w:val="30"/>
          <w:szCs w:val="30"/>
          <w:highlight w:val="none"/>
        </w:rPr>
        <w:fldChar w:fldCharType="separate"/>
      </w:r>
      <w:r>
        <w:rPr>
          <w:rFonts w:hint="eastAsia" w:ascii="宋体" w:hAnsi="宋体" w:eastAsia="宋体" w:cs="宋体"/>
          <w:color w:val="000000"/>
          <w:sz w:val="30"/>
          <w:szCs w:val="30"/>
          <w:highlight w:val="none"/>
        </w:rPr>
        <w:t xml:space="preserve">第五章 合同</w:t>
      </w:r>
      <w:r>
        <w:rPr>
          <w:rFonts w:hint="eastAsia" w:ascii="宋体" w:hAnsi="宋体" w:eastAsia="宋体" w:cs="宋体"/>
          <w:color w:val="000000"/>
          <w:sz w:val="30"/>
          <w:szCs w:val="30"/>
          <w:highlight w:val="none"/>
        </w:rPr>
        <w:tab/>
      </w:r>
      <w:r>
        <w:rPr>
          <w:rFonts w:hint="eastAsia" w:ascii="宋体" w:hAnsi="宋体" w:eastAsia="宋体" w:cs="宋体"/>
          <w:color w:val="000000"/>
          <w:sz w:val="30"/>
          <w:szCs w:val="30"/>
          <w:highlight w:val="none"/>
        </w:rPr>
        <w:fldChar w:fldCharType="end"/>
      </w:r>
      <w:r>
        <w:rPr>
          <w:rFonts w:hint="eastAsia" w:ascii="宋体" w:hAnsi="宋体" w:eastAsia="宋体" w:cs="宋体"/>
          <w:color w:val="000000"/>
          <w:sz w:val="30"/>
          <w:szCs w:val="30"/>
          <w:highlight w:val="none"/>
        </w:rPr>
      </w:r>
      <w:r/>
    </w:p>
    <w:p>
      <w:pPr>
        <w:pStyle w:val="770"/>
        <w:tabs>
          <w:tab w:val="right" w:pos="8640" w:leader="dot"/>
        </w:tabs>
        <w:rPr>
          <w:rFonts w:hint="eastAsia" w:ascii="宋体" w:hAnsi="宋体" w:eastAsia="宋体" w:cs="宋体"/>
          <w:color w:val="000000"/>
          <w:highlight w:val="none"/>
        </w:rPr>
        <w:sectPr>
          <w:headerReference w:type="first" r:id="rId9"/>
          <w:footerReference w:type="default" r:id="rId12"/>
          <w:footerReference w:type="even" r:id="rId13"/>
          <w:footnotePr/>
          <w:endnotePr/>
          <w:type w:val="nextPage"/>
          <w:pgSz w:w="11906" w:h="16838" w:orient="portrait"/>
          <w:pgMar w:top="1440" w:right="1469" w:bottom="1440" w:left="1797" w:header="851" w:footer="992" w:gutter="0"/>
          <w:cols w:num="1" w:sep="0" w:space="1701" w:equalWidth="1"/>
          <w:docGrid w:linePitch="360"/>
          <w:titlePg/>
        </w:sectPr>
      </w:pPr>
      <w:r>
        <w:rPr>
          <w:rFonts w:hint="eastAsia" w:ascii="宋体" w:hAnsi="宋体" w:eastAsia="宋体" w:cs="宋体"/>
          <w:color w:val="000000"/>
          <w:sz w:val="30"/>
          <w:szCs w:val="30"/>
          <w:highlight w:val="none"/>
        </w:rPr>
        <w:fldChar w:fldCharType="begin"/>
      </w:r>
      <w:r>
        <w:rPr>
          <w:rFonts w:hint="eastAsia" w:ascii="宋体" w:hAnsi="宋体" w:eastAsia="宋体" w:cs="宋体"/>
          <w:color w:val="000000"/>
          <w:sz w:val="30"/>
          <w:szCs w:val="30"/>
          <w:highlight w:val="none"/>
        </w:rPr>
        <w:instrText xml:space="preserve"> HYPERLINK \l _Toc23638 </w:instrText>
      </w:r>
      <w:r>
        <w:rPr>
          <w:rFonts w:hint="eastAsia" w:ascii="宋体" w:hAnsi="宋体" w:eastAsia="宋体" w:cs="宋体"/>
          <w:color w:val="000000"/>
          <w:sz w:val="30"/>
          <w:szCs w:val="30"/>
          <w:highlight w:val="none"/>
        </w:rPr>
        <w:fldChar w:fldCharType="separate"/>
      </w:r>
      <w:r>
        <w:rPr>
          <w:rFonts w:hint="eastAsia" w:ascii="宋体" w:hAnsi="宋体" w:eastAsia="宋体" w:cs="宋体"/>
          <w:color w:val="000000"/>
          <w:sz w:val="30"/>
          <w:szCs w:val="30"/>
          <w:highlight w:val="none"/>
        </w:rPr>
        <w:t xml:space="preserve">第六章 评标办法及评分标准</w:t>
      </w:r>
      <w:r>
        <w:rPr>
          <w:rFonts w:hint="eastAsia" w:ascii="宋体" w:hAnsi="宋体" w:eastAsia="宋体" w:cs="宋体"/>
          <w:color w:val="000000"/>
          <w:sz w:val="30"/>
          <w:szCs w:val="30"/>
          <w:highlight w:val="none"/>
        </w:rPr>
        <w:tab/>
      </w:r>
      <w:r>
        <w:rPr>
          <w:rFonts w:hint="eastAsia" w:ascii="宋体" w:hAnsi="宋体" w:eastAsia="宋体" w:cs="宋体"/>
          <w:color w:val="000000"/>
          <w:sz w:val="30"/>
          <w:szCs w:val="30"/>
          <w:highlight w:val="none"/>
        </w:rPr>
        <w:fldChar w:fldCharType="end"/>
      </w:r>
      <w:r>
        <w:rPr>
          <w:rFonts w:hint="eastAsia" w:ascii="宋体" w:hAnsi="宋体" w:eastAsia="宋体" w:cs="宋体"/>
          <w:color w:val="000000"/>
          <w:sz w:val="30"/>
          <w:szCs w:val="30"/>
          <w:highlight w:val="none"/>
        </w:rPr>
        <w:fldChar w:fldCharType="end"/>
      </w:r>
      <w:r>
        <w:rPr>
          <w:rFonts w:hint="eastAsia" w:ascii="宋体" w:hAnsi="宋体" w:eastAsia="宋体" w:cs="宋体"/>
          <w:color w:val="000000"/>
          <w:highlight w:val="none"/>
        </w:rPr>
      </w:r>
      <w:r/>
    </w:p>
    <w:p>
      <w:pPr>
        <w:pStyle w:val="745"/>
        <w:jc w:val="center"/>
        <w:spacing w:before="0" w:after="0" w:line="480" w:lineRule="auto"/>
        <w:rPr>
          <w:rFonts w:hint="eastAsia" w:ascii="宋体" w:hAnsi="宋体" w:eastAsia="宋体" w:cs="宋体"/>
          <w:color w:val="000000"/>
          <w:sz w:val="32"/>
          <w:szCs w:val="32"/>
          <w:highlight w:val="none"/>
        </w:rPr>
      </w:pPr>
      <w:r/>
      <w:bookmarkStart w:id="0" w:name="_Toc9965"/>
      <w:r>
        <w:rPr>
          <w:rFonts w:hint="eastAsia" w:ascii="宋体" w:hAnsi="宋体" w:eastAsia="宋体" w:cs="宋体"/>
          <w:color w:val="000000"/>
          <w:sz w:val="32"/>
          <w:szCs w:val="32"/>
          <w:highlight w:val="none"/>
        </w:rPr>
        <w:t xml:space="preserve">前 附 表</w:t>
      </w:r>
      <w:bookmarkEnd w:id="0"/>
      <w:r>
        <w:rPr>
          <w:rFonts w:hint="eastAsia" w:ascii="宋体" w:hAnsi="宋体" w:eastAsia="宋体" w:cs="宋体"/>
          <w:color w:val="000000"/>
          <w:sz w:val="32"/>
          <w:szCs w:val="32"/>
          <w:highlight w:val="none"/>
        </w:rPr>
      </w:r>
      <w:r/>
    </w:p>
    <w:p>
      <w:pPr>
        <w:pStyle w:val="744"/>
        <w:ind w:right="-159" w:firstLine="42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（下列附表说明是对招标文件的具体补充和修正，如有矛盾之处以本附表为准）</w:t>
      </w:r>
      <w:r>
        <w:rPr>
          <w:rFonts w:hint="eastAsia" w:ascii="宋体" w:hAnsi="宋体" w:cs="宋体"/>
          <w:color w:val="000000"/>
          <w:sz w:val="21"/>
          <w:szCs w:val="21"/>
          <w:highlight w:val="non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612"/>
      </w:tblGrid>
      <w:tr>
        <w:trPr>
          <w:tblHeader/>
        </w:trPr>
        <w:tc>
          <w:tcPr>
            <w:tcW w:w="791" w:type="dxa"/>
            <w:vAlign w:val="center"/>
            <w:textDirection w:val="lrTb"/>
            <w:noWrap w:val="false"/>
          </w:tcPr>
          <w:p>
            <w:pPr>
              <w:pStyle w:val="744"/>
              <w:jc w:val="center"/>
              <w:spacing w:line="400" w:lineRule="exact"/>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项号</w:t>
            </w:r>
            <w:r>
              <w:rPr>
                <w:rFonts w:hint="eastAsia" w:ascii="宋体" w:hAnsi="宋体" w:cs="宋体"/>
                <w:b/>
                <w:bCs/>
                <w:color w:val="000000"/>
                <w:sz w:val="21"/>
                <w:szCs w:val="21"/>
                <w:highlight w:val="none"/>
              </w:rPr>
            </w:r>
            <w:r/>
          </w:p>
        </w:tc>
        <w:tc>
          <w:tcPr>
            <w:tcW w:w="1620" w:type="dxa"/>
            <w:vAlign w:val="top"/>
            <w:textDirection w:val="lrTb"/>
            <w:noWrap w:val="false"/>
          </w:tcPr>
          <w:p>
            <w:pPr>
              <w:pStyle w:val="744"/>
              <w:jc w:val="center"/>
              <w:spacing w:line="400" w:lineRule="exact"/>
              <w:widowControl w:val="off"/>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t xml:space="preserve">名称</w:t>
            </w:r>
            <w:r>
              <w:rPr>
                <w:rFonts w:hint="eastAsia" w:ascii="宋体" w:hAnsi="宋体" w:cs="宋体"/>
                <w:b/>
                <w:bCs/>
                <w:color w:val="000000"/>
                <w:sz w:val="21"/>
                <w:szCs w:val="21"/>
                <w:highlight w:val="none"/>
                <w:lang w:val="zh-CN"/>
              </w:rPr>
            </w:r>
            <w:r/>
          </w:p>
        </w:tc>
        <w:tc>
          <w:tcPr>
            <w:tcW w:w="6612" w:type="dxa"/>
            <w:vAlign w:val="center"/>
            <w:textDirection w:val="lrTb"/>
            <w:noWrap w:val="false"/>
          </w:tcPr>
          <w:p>
            <w:pPr>
              <w:pStyle w:val="744"/>
              <w:jc w:val="center"/>
              <w:spacing w:line="400" w:lineRule="exact"/>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内      容</w:t>
            </w:r>
            <w:r>
              <w:rPr>
                <w:rFonts w:hint="eastAsia" w:ascii="宋体" w:hAnsi="宋体" w:cs="宋体"/>
                <w:b/>
                <w:bCs/>
                <w:color w:val="000000"/>
                <w:sz w:val="21"/>
                <w:szCs w:val="21"/>
                <w:highlight w:val="none"/>
              </w:rPr>
            </w:r>
            <w:r/>
          </w:p>
        </w:tc>
      </w:tr>
      <w:tr>
        <w:trPr/>
        <w:tc>
          <w:tcPr>
            <w:tcW w:w="791" w:type="dxa"/>
            <w:vAlign w:val="center"/>
            <w:textDirection w:val="lrTb"/>
            <w:noWrap w:val="false"/>
          </w:tcPr>
          <w:p>
            <w:pPr>
              <w:pStyle w:val="744"/>
              <w:jc w:val="center"/>
              <w:spacing w:line="40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w:t>
            </w:r>
            <w:r>
              <w:rPr>
                <w:rFonts w:hint="eastAsia" w:ascii="宋体" w:hAnsi="宋体" w:cs="宋体"/>
                <w:color w:val="000000"/>
                <w:sz w:val="21"/>
                <w:szCs w:val="21"/>
                <w:highlight w:val="none"/>
                <w:lang w:val="zh-CN"/>
              </w:rPr>
            </w:r>
            <w:r/>
          </w:p>
        </w:tc>
        <w:tc>
          <w:tcPr>
            <w:tcW w:w="1620" w:type="dxa"/>
            <w:vAlign w:val="center"/>
            <w:textDirection w:val="lrTb"/>
            <w:noWrap w:val="false"/>
          </w:tcPr>
          <w:p>
            <w:pPr>
              <w:pStyle w:val="744"/>
              <w:jc w:val="center"/>
              <w:spacing w:line="400" w:lineRule="exact"/>
              <w:widowControl w:val="off"/>
              <w:tabs>
                <w:tab w:val="left" w:pos="3600" w:leader="none"/>
              </w:tabs>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采购人</w:t>
            </w:r>
            <w:r>
              <w:rPr>
                <w:rFonts w:hint="eastAsia" w:ascii="宋体" w:hAnsi="宋体" w:cs="宋体"/>
                <w:color w:val="000000"/>
                <w:sz w:val="21"/>
                <w:szCs w:val="21"/>
                <w:highlight w:val="none"/>
                <w:lang w:val="zh-CN"/>
              </w:rPr>
            </w:r>
            <w:r/>
          </w:p>
        </w:tc>
        <w:tc>
          <w:tcPr>
            <w:tcW w:w="6612" w:type="dxa"/>
            <w:vAlign w:val="center"/>
            <w:textDirection w:val="lrTb"/>
            <w:noWrap w:val="false"/>
          </w:tcPr>
          <w:p>
            <w:pPr>
              <w:pStyle w:val="744"/>
              <w:jc w:val="both"/>
              <w:spacing w:line="400" w:lineRule="exact"/>
              <w:widowControl w:val="off"/>
              <w:tabs>
                <w:tab w:val="left" w:pos="3600" w:leader="none"/>
              </w:tabs>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 xml:space="preserve">太仓市璜泾镇人民政府</w:t>
            </w:r>
            <w:r>
              <w:rPr>
                <w:rFonts w:hint="eastAsia" w:ascii="宋体" w:hAnsi="宋体" w:cs="宋体"/>
                <w:color w:val="000000"/>
                <w:sz w:val="21"/>
                <w:szCs w:val="21"/>
                <w:highlight w:val="none"/>
                <w:lang w:val="zh-CN"/>
              </w:rPr>
            </w:r>
            <w:r/>
          </w:p>
        </w:tc>
      </w:tr>
      <w:tr>
        <w:trPr>
          <w:trHeight w:val="271"/>
        </w:trPr>
        <w:tc>
          <w:tcPr>
            <w:tcW w:w="791" w:type="dxa"/>
            <w:vAlign w:val="center"/>
            <w:textDirection w:val="lrTb"/>
            <w:noWrap w:val="false"/>
          </w:tcPr>
          <w:p>
            <w:pPr>
              <w:pStyle w:val="744"/>
              <w:jc w:val="center"/>
              <w:spacing w:line="40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w:t>
            </w:r>
            <w:r>
              <w:rPr>
                <w:rFonts w:hint="eastAsia" w:ascii="宋体" w:hAnsi="宋体" w:cs="宋体"/>
                <w:color w:val="000000"/>
                <w:sz w:val="21"/>
                <w:szCs w:val="21"/>
                <w:highlight w:val="none"/>
                <w:lang w:val="zh-CN"/>
              </w:rPr>
            </w:r>
            <w:r/>
          </w:p>
        </w:tc>
        <w:tc>
          <w:tcPr>
            <w:tcW w:w="1620" w:type="dxa"/>
            <w:vAlign w:val="center"/>
            <w:textDirection w:val="lrTb"/>
            <w:noWrap w:val="false"/>
          </w:tcPr>
          <w:p>
            <w:pPr>
              <w:pStyle w:val="744"/>
              <w:jc w:val="center"/>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招标编号</w:t>
            </w:r>
            <w:r>
              <w:rPr>
                <w:rFonts w:hint="eastAsia" w:ascii="宋体" w:hAnsi="宋体" w:cs="宋体"/>
                <w:color w:val="000000"/>
                <w:sz w:val="21"/>
                <w:szCs w:val="21"/>
                <w:highlight w:val="none"/>
              </w:rPr>
            </w:r>
            <w:r/>
          </w:p>
        </w:tc>
        <w:tc>
          <w:tcPr>
            <w:tcW w:w="6612" w:type="dxa"/>
            <w:vAlign w:val="center"/>
            <w:textDirection w:val="lrTb"/>
            <w:noWrap w:val="false"/>
          </w:tcPr>
          <w:p>
            <w:pPr>
              <w:pStyle w:val="744"/>
              <w:jc w:val="both"/>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JSZC-320585-SZYZ-G2026-0003</w:t>
            </w:r>
            <w:r>
              <w:rPr>
                <w:rFonts w:hint="eastAsia" w:ascii="宋体" w:hAnsi="宋体" w:cs="宋体"/>
                <w:color w:val="000000"/>
                <w:sz w:val="21"/>
                <w:szCs w:val="21"/>
                <w:highlight w:val="none"/>
              </w:rPr>
            </w:r>
            <w:r/>
          </w:p>
        </w:tc>
      </w:tr>
      <w:tr>
        <w:trPr>
          <w:trHeight w:val="271"/>
        </w:trPr>
        <w:tc>
          <w:tcPr>
            <w:tcW w:w="791" w:type="dxa"/>
            <w:vAlign w:val="center"/>
            <w:textDirection w:val="lrTb"/>
            <w:noWrap w:val="false"/>
          </w:tcPr>
          <w:p>
            <w:pPr>
              <w:pStyle w:val="744"/>
              <w:jc w:val="center"/>
              <w:spacing w:line="40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3</w:t>
            </w:r>
            <w:r>
              <w:rPr>
                <w:rFonts w:hint="eastAsia" w:ascii="宋体" w:hAnsi="宋体" w:cs="宋体"/>
                <w:color w:val="000000"/>
                <w:sz w:val="21"/>
                <w:szCs w:val="21"/>
                <w:highlight w:val="none"/>
                <w:lang w:val="zh-CN"/>
              </w:rPr>
            </w:r>
            <w:r/>
          </w:p>
        </w:tc>
        <w:tc>
          <w:tcPr>
            <w:tcW w:w="1620" w:type="dxa"/>
            <w:vAlign w:val="center"/>
            <w:textDirection w:val="lrTb"/>
            <w:noWrap w:val="false"/>
          </w:tcPr>
          <w:p>
            <w:pPr>
              <w:pStyle w:val="744"/>
              <w:jc w:val="center"/>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招标项目名称</w:t>
            </w:r>
            <w:r>
              <w:rPr>
                <w:rFonts w:hint="eastAsia" w:ascii="宋体" w:hAnsi="宋体" w:cs="宋体"/>
                <w:color w:val="000000"/>
                <w:sz w:val="21"/>
                <w:szCs w:val="21"/>
                <w:highlight w:val="none"/>
              </w:rPr>
            </w:r>
            <w:r/>
          </w:p>
        </w:tc>
        <w:tc>
          <w:tcPr>
            <w:tcW w:w="6612" w:type="dxa"/>
            <w:vAlign w:val="center"/>
            <w:textDirection w:val="lrTb"/>
            <w:noWrap w:val="false"/>
          </w:tcPr>
          <w:p>
            <w:pPr>
              <w:pStyle w:val="772"/>
              <w:ind w:firstLine="0"/>
              <w:spacing w:line="400" w:lineRule="exact"/>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2026年度璜泾镇拆违整治外包服务</w:t>
            </w:r>
            <w:r>
              <w:rPr>
                <w:rFonts w:hint="eastAsia" w:ascii="宋体" w:hAnsi="宋体" w:eastAsia="宋体" w:cs="宋体"/>
                <w:color w:val="000000"/>
                <w:sz w:val="21"/>
                <w:szCs w:val="21"/>
                <w:highlight w:val="none"/>
                <w:lang w:eastAsia="zh-CN"/>
              </w:rPr>
            </w:r>
            <w:r/>
          </w:p>
        </w:tc>
      </w:tr>
      <w:tr>
        <w:trPr>
          <w:trHeight w:val="460"/>
        </w:trPr>
        <w:tc>
          <w:tcPr>
            <w:tcW w:w="791" w:type="dxa"/>
            <w:vAlign w:val="center"/>
            <w:textDirection w:val="lrTb"/>
            <w:noWrap w:val="false"/>
          </w:tcPr>
          <w:p>
            <w:pPr>
              <w:pStyle w:val="744"/>
              <w:jc w:val="center"/>
              <w:spacing w:line="40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4</w:t>
            </w:r>
            <w:r>
              <w:rPr>
                <w:rFonts w:hint="eastAsia" w:ascii="宋体" w:hAnsi="宋体" w:cs="宋体"/>
                <w:color w:val="000000"/>
                <w:sz w:val="21"/>
                <w:szCs w:val="21"/>
                <w:highlight w:val="none"/>
                <w:lang w:val="zh-CN"/>
              </w:rPr>
            </w:r>
            <w:r/>
          </w:p>
        </w:tc>
        <w:tc>
          <w:tcPr>
            <w:tcW w:w="1620" w:type="dxa"/>
            <w:vAlign w:val="center"/>
            <w:textDirection w:val="lrTb"/>
            <w:noWrap w:val="false"/>
          </w:tcPr>
          <w:p>
            <w:pPr>
              <w:pStyle w:val="744"/>
              <w:jc w:val="center"/>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投标有效期</w:t>
            </w:r>
            <w:r>
              <w:rPr>
                <w:rFonts w:hint="eastAsia" w:ascii="宋体" w:hAnsi="宋体" w:cs="宋体"/>
                <w:color w:val="000000"/>
                <w:sz w:val="21"/>
                <w:szCs w:val="21"/>
                <w:highlight w:val="none"/>
              </w:rPr>
            </w:r>
            <w:r/>
          </w:p>
        </w:tc>
        <w:tc>
          <w:tcPr>
            <w:tcW w:w="6612" w:type="dxa"/>
            <w:vAlign w:val="center"/>
            <w:textDirection w:val="lrTb"/>
            <w:noWrap w:val="false"/>
          </w:tcPr>
          <w:p>
            <w:pPr>
              <w:pStyle w:val="744"/>
              <w:jc w:val="both"/>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六十天（日历日） </w:t>
            </w:r>
            <w:r>
              <w:rPr>
                <w:rFonts w:hint="eastAsia" w:ascii="宋体" w:hAnsi="宋体" w:cs="宋体"/>
                <w:color w:val="000000"/>
                <w:sz w:val="21"/>
                <w:szCs w:val="21"/>
                <w:highlight w:val="none"/>
              </w:rPr>
            </w:r>
            <w:r/>
          </w:p>
        </w:tc>
      </w:tr>
      <w:tr>
        <w:trPr>
          <w:trHeight w:val="444"/>
        </w:trPr>
        <w:tc>
          <w:tcPr>
            <w:tcW w:w="791" w:type="dxa"/>
            <w:vAlign w:val="center"/>
            <w:textDirection w:val="lrTb"/>
            <w:noWrap w:val="false"/>
          </w:tcPr>
          <w:p>
            <w:pPr>
              <w:pStyle w:val="744"/>
              <w:jc w:val="center"/>
              <w:spacing w:line="40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5</w:t>
            </w:r>
            <w:r>
              <w:rPr>
                <w:rFonts w:hint="eastAsia" w:ascii="宋体" w:hAnsi="宋体" w:cs="宋体"/>
                <w:color w:val="000000"/>
                <w:sz w:val="21"/>
                <w:szCs w:val="21"/>
                <w:highlight w:val="none"/>
                <w:lang w:val="zh-CN"/>
              </w:rPr>
            </w:r>
            <w:r/>
          </w:p>
        </w:tc>
        <w:tc>
          <w:tcPr>
            <w:tcW w:w="1620" w:type="dxa"/>
            <w:vAlign w:val="center"/>
            <w:textDirection w:val="lrTb"/>
            <w:noWrap w:val="false"/>
          </w:tcPr>
          <w:p>
            <w:pPr>
              <w:pStyle w:val="744"/>
              <w:jc w:val="center"/>
              <w:spacing w:line="40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招标代理</w:t>
            </w:r>
            <w:r>
              <w:rPr>
                <w:rFonts w:hint="eastAsia" w:ascii="宋体" w:hAnsi="宋体" w:cs="宋体"/>
                <w:color w:val="000000"/>
                <w:sz w:val="21"/>
                <w:szCs w:val="21"/>
                <w:highlight w:val="none"/>
              </w:rPr>
              <w:t xml:space="preserve">单位</w:t>
            </w:r>
            <w:r>
              <w:rPr>
                <w:rFonts w:hint="eastAsia" w:ascii="宋体" w:hAnsi="宋体" w:cs="宋体"/>
                <w:color w:val="000000"/>
                <w:sz w:val="21"/>
                <w:szCs w:val="21"/>
                <w:highlight w:val="none"/>
                <w:lang w:val="zh-CN"/>
              </w:rPr>
            </w:r>
            <w:r/>
          </w:p>
        </w:tc>
        <w:tc>
          <w:tcPr>
            <w:tcW w:w="6612" w:type="dxa"/>
            <w:vAlign w:val="bottom"/>
            <w:textDirection w:val="lrTb"/>
            <w:noWrap w:val="false"/>
          </w:tcPr>
          <w:p>
            <w:pPr>
              <w:pStyle w:val="744"/>
              <w:jc w:val="both"/>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苏州亿正丰工程管理有限公司</w:t>
            </w:r>
            <w:r>
              <w:rPr>
                <w:rFonts w:hint="eastAsia" w:ascii="宋体" w:hAnsi="宋体" w:cs="宋体"/>
                <w:color w:val="000000"/>
                <w:sz w:val="21"/>
                <w:szCs w:val="21"/>
                <w:highlight w:val="none"/>
              </w:rPr>
            </w:r>
            <w:r/>
          </w:p>
          <w:p>
            <w:pPr>
              <w:pStyle w:val="744"/>
              <w:jc w:val="both"/>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地址：</w:t>
            </w:r>
            <w:r>
              <w:rPr>
                <w:rFonts w:hint="eastAsia" w:ascii="宋体" w:hAnsi="宋体" w:cs="宋体"/>
                <w:color w:val="000000"/>
                <w:sz w:val="21"/>
                <w:szCs w:val="21"/>
                <w:highlight w:val="none"/>
              </w:rPr>
              <w:t xml:space="preserve">太仓市娄东街道岳阳路66号501</w:t>
            </w:r>
            <w:r>
              <w:rPr>
                <w:rFonts w:hint="eastAsia" w:ascii="宋体" w:hAnsi="宋体" w:cs="宋体"/>
                <w:color w:val="000000"/>
                <w:sz w:val="21"/>
                <w:szCs w:val="21"/>
                <w:highlight w:val="none"/>
                <w:lang w:val="zh-CN"/>
              </w:rPr>
              <w:t xml:space="preserve">  </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邮编：</w:t>
            </w:r>
            <w:r>
              <w:rPr>
                <w:rFonts w:hint="eastAsia" w:ascii="宋体" w:hAnsi="宋体" w:cs="宋体"/>
                <w:color w:val="000000"/>
                <w:sz w:val="21"/>
                <w:szCs w:val="21"/>
                <w:highlight w:val="none"/>
              </w:rPr>
              <w:t xml:space="preserve">215400</w:t>
            </w:r>
            <w:r>
              <w:rPr>
                <w:rFonts w:hint="eastAsia" w:ascii="宋体" w:hAnsi="宋体" w:cs="宋体"/>
                <w:color w:val="000000"/>
                <w:sz w:val="21"/>
                <w:szCs w:val="21"/>
                <w:highlight w:val="none"/>
              </w:rPr>
            </w:r>
            <w:r/>
          </w:p>
          <w:p>
            <w:pPr>
              <w:pStyle w:val="744"/>
              <w:jc w:val="both"/>
              <w:spacing w:line="400" w:lineRule="exact"/>
              <w:widowControl w:val="off"/>
              <w:rPr>
                <w:rFonts w:hint="eastAsia" w:ascii="宋体" w:hAnsi="宋体" w:cs="宋体"/>
                <w:color w:val="000000"/>
                <w:sz w:val="21"/>
                <w:szCs w:val="21"/>
                <w:highlight w:val="none"/>
              </w:rPr>
            </w:pPr>
            <w:r>
              <w:rPr>
                <w:rFonts w:hint="eastAsia" w:ascii="宋体" w:hAnsi="宋体" w:cs="宋体"/>
                <w:bCs/>
                <w:color w:val="000000"/>
                <w:sz w:val="21"/>
                <w:szCs w:val="21"/>
                <w:highlight w:val="none"/>
                <w:lang w:val="zh-CN"/>
              </w:rPr>
              <w:t xml:space="preserve">联系人：朱晓蕾</w:t>
            </w:r>
            <w:r>
              <w:rPr>
                <w:rFonts w:hint="eastAsia" w:ascii="宋体" w:hAnsi="宋体" w:cs="宋体"/>
                <w:bCs/>
                <w:color w:val="000000"/>
                <w:sz w:val="21"/>
                <w:szCs w:val="21"/>
                <w:highlight w:val="none"/>
              </w:rPr>
              <w:t xml:space="preserve">   </w:t>
            </w:r>
            <w:r>
              <w:rPr>
                <w:rFonts w:hint="eastAsia" w:ascii="宋体" w:hAnsi="宋体" w:cs="宋体"/>
                <w:bCs/>
                <w:color w:val="000000"/>
                <w:sz w:val="21"/>
                <w:szCs w:val="21"/>
                <w:highlight w:val="none"/>
                <w:lang w:val="zh-CN"/>
              </w:rPr>
              <w:t xml:space="preserve">联系电话：</w:t>
            </w:r>
            <w:r>
              <w:rPr>
                <w:rFonts w:hint="eastAsia" w:ascii="宋体" w:hAnsi="宋体" w:cs="宋体"/>
                <w:bCs/>
                <w:color w:val="000000"/>
                <w:sz w:val="21"/>
                <w:szCs w:val="21"/>
                <w:highlight w:val="none"/>
              </w:rPr>
              <w:t xml:space="preserve">0512-53265396</w:t>
            </w:r>
            <w:r>
              <w:rPr>
                <w:rFonts w:hint="eastAsia" w:ascii="宋体" w:hAnsi="宋体" w:cs="宋体"/>
                <w:color w:val="000000"/>
                <w:sz w:val="21"/>
                <w:szCs w:val="21"/>
                <w:highlight w:val="none"/>
              </w:rPr>
            </w:r>
            <w:r/>
          </w:p>
        </w:tc>
      </w:tr>
      <w:tr>
        <w:trPr/>
        <w:tc>
          <w:tcPr>
            <w:tcW w:w="791" w:type="dxa"/>
            <w:vAlign w:val="center"/>
            <w:textDirection w:val="lrTb"/>
            <w:noWrap w:val="false"/>
          </w:tcPr>
          <w:p>
            <w:pPr>
              <w:pStyle w:val="744"/>
              <w:jc w:val="center"/>
              <w:spacing w:line="40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6</w:t>
            </w:r>
            <w:r>
              <w:rPr>
                <w:rFonts w:hint="eastAsia" w:ascii="宋体" w:hAnsi="宋体" w:cs="宋体"/>
                <w:color w:val="000000"/>
                <w:sz w:val="21"/>
                <w:szCs w:val="21"/>
                <w:highlight w:val="none"/>
                <w:lang w:val="zh-CN"/>
              </w:rPr>
            </w:r>
            <w:r/>
          </w:p>
        </w:tc>
        <w:tc>
          <w:tcPr>
            <w:tcW w:w="1620" w:type="dxa"/>
            <w:vAlign w:val="center"/>
            <w:textDirection w:val="lrTb"/>
            <w:noWrap w:val="false"/>
          </w:tcPr>
          <w:p>
            <w:pPr>
              <w:pStyle w:val="744"/>
              <w:jc w:val="center"/>
              <w:spacing w:line="40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发售标书</w:t>
            </w:r>
            <w:r>
              <w:rPr>
                <w:rFonts w:hint="eastAsia" w:ascii="宋体" w:hAnsi="宋体" w:cs="宋体"/>
                <w:color w:val="000000"/>
                <w:sz w:val="21"/>
                <w:szCs w:val="21"/>
                <w:highlight w:val="none"/>
              </w:rPr>
              <w:t xml:space="preserve">时间</w:t>
            </w:r>
            <w:r>
              <w:rPr>
                <w:rFonts w:hint="eastAsia" w:ascii="宋体" w:hAnsi="宋体" w:cs="宋体"/>
                <w:color w:val="000000"/>
                <w:sz w:val="21"/>
                <w:szCs w:val="21"/>
                <w:highlight w:val="none"/>
                <w:lang w:val="zh-CN"/>
              </w:rPr>
            </w:r>
            <w:r/>
          </w:p>
        </w:tc>
        <w:tc>
          <w:tcPr>
            <w:tcW w:w="6612" w:type="dxa"/>
            <w:vAlign w:val="top"/>
            <w:textDirection w:val="lrTb"/>
            <w:noWrap w:val="false"/>
          </w:tcPr>
          <w:p>
            <w:pPr>
              <w:pStyle w:val="744"/>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1、时间：自招标文件公告发布之日起5个工作日。</w:t>
            </w:r>
            <w:r>
              <w:rPr>
                <w:rFonts w:hint="eastAsia" w:ascii="宋体" w:hAnsi="宋体" w:cs="宋体"/>
                <w:color w:val="000000"/>
                <w:sz w:val="21"/>
                <w:szCs w:val="21"/>
                <w:highlight w:val="none"/>
              </w:rPr>
            </w:r>
            <w:r/>
          </w:p>
          <w:p>
            <w:pPr>
              <w:pStyle w:val="744"/>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2、地点：苏采云政府采购一体化平台</w:t>
            </w:r>
            <w:r>
              <w:rPr>
                <w:rFonts w:hint="eastAsia" w:ascii="宋体" w:hAnsi="宋体" w:cs="宋体"/>
                <w:color w:val="000000"/>
                <w:sz w:val="21"/>
                <w:szCs w:val="21"/>
                <w:highlight w:val="none"/>
              </w:rPr>
            </w:r>
            <w:r/>
          </w:p>
          <w:p>
            <w:pPr>
              <w:pStyle w:val="744"/>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3、方式：苏采云政府采购一体化平台</w:t>
            </w:r>
            <w:r>
              <w:rPr>
                <w:rFonts w:hint="eastAsia" w:ascii="宋体" w:hAnsi="宋体" w:cs="宋体"/>
                <w:color w:val="000000"/>
                <w:sz w:val="21"/>
                <w:szCs w:val="21"/>
                <w:highlight w:val="none"/>
              </w:rPr>
            </w:r>
            <w:r/>
          </w:p>
          <w:p>
            <w:pPr>
              <w:pStyle w:val="744"/>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4、售价：0.00元</w:t>
            </w:r>
            <w:r>
              <w:rPr>
                <w:rFonts w:hint="eastAsia" w:ascii="宋体" w:hAnsi="宋体" w:cs="宋体"/>
                <w:color w:val="000000"/>
                <w:sz w:val="21"/>
                <w:szCs w:val="21"/>
                <w:highlight w:val="none"/>
              </w:rPr>
            </w:r>
            <w:r/>
          </w:p>
        </w:tc>
      </w:tr>
      <w:tr>
        <w:trPr/>
        <w:tc>
          <w:tcPr>
            <w:tcW w:w="791" w:type="dxa"/>
            <w:vAlign w:val="center"/>
            <w:textDirection w:val="lrTb"/>
            <w:noWrap w:val="false"/>
          </w:tcPr>
          <w:p>
            <w:pPr>
              <w:pStyle w:val="744"/>
              <w:jc w:val="center"/>
              <w:spacing w:line="400" w:lineRule="exact"/>
              <w:widowControl w:val="off"/>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eastAsia="zh-CN"/>
              </w:rPr>
            </w:r>
            <w:r/>
          </w:p>
        </w:tc>
        <w:tc>
          <w:tcPr>
            <w:tcW w:w="1620" w:type="dxa"/>
            <w:vAlign w:val="center"/>
            <w:textDirection w:val="lrTb"/>
            <w:noWrap w:val="false"/>
          </w:tcPr>
          <w:p>
            <w:pPr>
              <w:pStyle w:val="744"/>
              <w:jc w:val="center"/>
              <w:spacing w:line="40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投标文件</w:t>
            </w:r>
            <w:r>
              <w:rPr>
                <w:rFonts w:hint="eastAsia" w:ascii="宋体" w:hAnsi="宋体" w:cs="宋体"/>
                <w:color w:val="000000"/>
                <w:sz w:val="21"/>
                <w:szCs w:val="21"/>
                <w:highlight w:val="none"/>
                <w:lang w:val="zh-CN"/>
              </w:rPr>
            </w:r>
            <w:r/>
          </w:p>
          <w:p>
            <w:pPr>
              <w:pStyle w:val="744"/>
              <w:jc w:val="center"/>
              <w:spacing w:line="40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递交、开标</w:t>
            </w:r>
            <w:r>
              <w:rPr>
                <w:rFonts w:hint="eastAsia" w:ascii="宋体" w:hAnsi="宋体" w:cs="宋体"/>
                <w:color w:val="000000"/>
                <w:sz w:val="21"/>
                <w:szCs w:val="21"/>
                <w:highlight w:val="none"/>
                <w:lang w:val="zh-CN"/>
              </w:rPr>
            </w:r>
            <w:r/>
          </w:p>
        </w:tc>
        <w:tc>
          <w:tcPr>
            <w:tcW w:w="6612" w:type="dxa"/>
            <w:vAlign w:val="center"/>
            <w:textDirection w:val="lrTb"/>
            <w:noWrap w:val="false"/>
          </w:tcPr>
          <w:p>
            <w:pPr>
              <w:pStyle w:val="744"/>
              <w:spacing w:line="360" w:lineRule="auto"/>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投标文件上传截止时间：</w:t>
            </w:r>
            <w:r>
              <w:rPr>
                <w:rFonts w:hint="eastAsia" w:ascii="宋体" w:hAnsi="宋体" w:cs="宋体"/>
                <w:b w:val="0"/>
                <w:bCs w:val="0"/>
                <w:color w:val="000000"/>
                <w:sz w:val="21"/>
                <w:szCs w:val="21"/>
                <w:highlight w:val="none"/>
                <w:lang w:eastAsia="zh-CN"/>
              </w:rPr>
              <w:t xml:space="preserve">202</w:t>
            </w:r>
            <w:r>
              <w:rPr>
                <w:rFonts w:hint="eastAsia" w:ascii="宋体" w:hAnsi="宋体" w:cs="宋体"/>
                <w:b w:val="0"/>
                <w:bCs w:val="0"/>
                <w:color w:val="000000"/>
                <w:sz w:val="21"/>
                <w:szCs w:val="21"/>
                <w:highlight w:val="none"/>
                <w:lang w:val="en-US" w:eastAsia="zh-CN"/>
              </w:rPr>
              <w:t xml:space="preserve">6</w:t>
            </w:r>
            <w:r>
              <w:rPr>
                <w:rFonts w:hint="eastAsia" w:ascii="宋体" w:hAnsi="宋体" w:cs="宋体"/>
                <w:b w:val="0"/>
                <w:bCs w:val="0"/>
                <w:color w:val="000000"/>
                <w:sz w:val="21"/>
                <w:szCs w:val="21"/>
                <w:highlight w:val="none"/>
                <w:lang w:eastAsia="zh-CN"/>
              </w:rPr>
              <w:t xml:space="preserve">年</w:t>
            </w:r>
            <w:r>
              <w:rPr>
                <w:rFonts w:hint="eastAsia" w:ascii="宋体" w:hAnsi="宋体" w:cs="宋体"/>
                <w:b w:val="0"/>
                <w:bCs w:val="0"/>
                <w:color w:val="000000"/>
                <w:sz w:val="21"/>
                <w:szCs w:val="21"/>
                <w:highlight w:val="none"/>
                <w:lang w:val="en-US" w:eastAsia="zh-CN"/>
              </w:rPr>
              <w:t xml:space="preserve">6</w:t>
            </w:r>
            <w:r>
              <w:rPr>
                <w:rFonts w:hint="eastAsia" w:ascii="宋体" w:hAnsi="宋体" w:cs="宋体"/>
                <w:b w:val="0"/>
                <w:bCs w:val="0"/>
                <w:color w:val="000000"/>
                <w:sz w:val="21"/>
                <w:szCs w:val="21"/>
                <w:highlight w:val="none"/>
                <w:lang w:eastAsia="zh-CN"/>
              </w:rPr>
              <w:t xml:space="preserve">月</w:t>
            </w:r>
            <w:r>
              <w:rPr>
                <w:rFonts w:hint="eastAsia" w:ascii="宋体" w:hAnsi="宋体" w:cs="宋体"/>
                <w:b w:val="0"/>
                <w:bCs w:val="0"/>
                <w:color w:val="000000"/>
                <w:sz w:val="21"/>
                <w:szCs w:val="21"/>
                <w:highlight w:val="none"/>
                <w:lang w:val="en-US" w:eastAsia="zh-CN"/>
              </w:rPr>
              <w:t xml:space="preserve">3</w:t>
            </w:r>
            <w:r>
              <w:rPr>
                <w:rFonts w:hint="eastAsia" w:ascii="宋体" w:hAnsi="宋体" w:cs="宋体"/>
                <w:b w:val="0"/>
                <w:bCs w:val="0"/>
                <w:color w:val="000000"/>
                <w:sz w:val="21"/>
                <w:szCs w:val="21"/>
                <w:highlight w:val="none"/>
                <w:lang w:eastAsia="zh-CN"/>
              </w:rPr>
              <w:t xml:space="preserve">日14:00</w:t>
            </w:r>
            <w:r>
              <w:rPr>
                <w:rFonts w:hint="eastAsia" w:ascii="宋体" w:hAnsi="宋体" w:cs="宋体"/>
                <w:b w:val="0"/>
                <w:bCs w:val="0"/>
                <w:color w:val="000000"/>
                <w:sz w:val="21"/>
                <w:szCs w:val="21"/>
                <w:highlight w:val="none"/>
              </w:rPr>
              <w:t xml:space="preserve">（北京时间）</w:t>
            </w:r>
            <w:r>
              <w:rPr>
                <w:rFonts w:hint="eastAsia" w:ascii="宋体" w:hAnsi="宋体" w:cs="宋体"/>
                <w:b w:val="0"/>
                <w:bCs w:val="0"/>
                <w:color w:val="000000"/>
                <w:sz w:val="21"/>
                <w:szCs w:val="21"/>
                <w:highlight w:val="none"/>
              </w:rPr>
            </w:r>
            <w:r/>
          </w:p>
          <w:p>
            <w:pPr>
              <w:pStyle w:val="744"/>
              <w:jc w:val="both"/>
              <w:spacing w:line="400" w:lineRule="exact"/>
              <w:widowControl w:val="off"/>
              <w:rPr>
                <w:rFonts w:hint="eastAsia" w:cs="宋体"/>
                <w:color w:val="000000"/>
                <w:sz w:val="21"/>
                <w:highlight w:val="none"/>
              </w:rPr>
            </w:pPr>
            <w:r>
              <w:rPr>
                <w:rFonts w:hint="eastAsia" w:cs="宋体"/>
                <w:color w:val="000000"/>
                <w:sz w:val="21"/>
                <w:highlight w:val="none"/>
              </w:rPr>
              <w:t xml:space="preserve">地点：苏采云政府采购一体化平台</w:t>
            </w:r>
            <w:r>
              <w:rPr>
                <w:rFonts w:hint="eastAsia" w:cs="宋体"/>
                <w:color w:val="000000"/>
                <w:sz w:val="21"/>
                <w:highlight w:val="none"/>
              </w:rPr>
            </w:r>
            <w:r/>
          </w:p>
          <w:p>
            <w:pPr>
              <w:pStyle w:val="744"/>
              <w:jc w:val="both"/>
              <w:spacing w:line="40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 xml:space="preserve">注：考虑网络上传速度因素，请投标供应商适当提前上传电子投标文件</w:t>
            </w:r>
            <w:r>
              <w:rPr>
                <w:rFonts w:hint="eastAsia" w:ascii="宋体" w:hAnsi="宋体" w:cs="宋体"/>
                <w:color w:val="000000"/>
                <w:sz w:val="21"/>
                <w:szCs w:val="21"/>
                <w:highlight w:val="none"/>
                <w:lang w:val="zh-CN"/>
              </w:rPr>
            </w:r>
            <w:r/>
          </w:p>
        </w:tc>
      </w:tr>
      <w:tr>
        <w:trPr/>
        <w:tc>
          <w:tcPr>
            <w:tcW w:w="791" w:type="dxa"/>
            <w:vAlign w:val="center"/>
            <w:textDirection w:val="lrTb"/>
            <w:noWrap w:val="false"/>
          </w:tcPr>
          <w:p>
            <w:pPr>
              <w:pStyle w:val="744"/>
              <w:jc w:val="center"/>
              <w:spacing w:line="400" w:lineRule="exact"/>
              <w:widowControl w:val="off"/>
              <w:rPr>
                <w:rFonts w:hint="eastAsia" w:ascii="宋体" w:hAnsi="宋体" w:eastAsia="宋体" w:cs="宋体"/>
                <w:color w:val="000000"/>
                <w:sz w:val="21"/>
                <w:szCs w:val="21"/>
                <w:highlight w:val="none"/>
                <w:lang w:val="zh-CN" w:eastAsia="zh-CN"/>
              </w:rPr>
            </w:pPr>
            <w:r>
              <w:rPr>
                <w:rFonts w:hint="eastAsia" w:ascii="宋体" w:hAnsi="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zh-CN" w:eastAsia="zh-CN"/>
              </w:rPr>
            </w:r>
            <w:r/>
          </w:p>
        </w:tc>
        <w:tc>
          <w:tcPr>
            <w:tcW w:w="1620" w:type="dxa"/>
            <w:vAlign w:val="center"/>
            <w:textDirection w:val="lrTb"/>
            <w:noWrap w:val="false"/>
          </w:tcPr>
          <w:p>
            <w:pPr>
              <w:pStyle w:val="744"/>
              <w:jc w:val="center"/>
              <w:spacing w:line="40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开标时间</w:t>
            </w:r>
            <w:r>
              <w:rPr>
                <w:rFonts w:hint="eastAsia" w:ascii="宋体" w:hAnsi="宋体" w:cs="宋体"/>
                <w:color w:val="000000"/>
                <w:sz w:val="21"/>
                <w:szCs w:val="21"/>
                <w:highlight w:val="none"/>
                <w:lang w:val="zh-CN"/>
              </w:rPr>
            </w:r>
            <w:r/>
          </w:p>
          <w:p>
            <w:pPr>
              <w:pStyle w:val="744"/>
              <w:jc w:val="center"/>
              <w:spacing w:line="40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地点</w:t>
            </w:r>
            <w:r>
              <w:rPr>
                <w:rFonts w:hint="eastAsia" w:ascii="宋体" w:hAnsi="宋体" w:cs="宋体"/>
                <w:color w:val="000000"/>
                <w:sz w:val="21"/>
                <w:szCs w:val="21"/>
                <w:highlight w:val="none"/>
                <w:lang w:val="zh-CN"/>
              </w:rPr>
            </w:r>
            <w:r/>
          </w:p>
        </w:tc>
        <w:tc>
          <w:tcPr>
            <w:tcW w:w="6612" w:type="dxa"/>
            <w:vAlign w:val="center"/>
            <w:textDirection w:val="lrTb"/>
            <w:noWrap w:val="false"/>
          </w:tcPr>
          <w:p>
            <w:pPr>
              <w:pStyle w:val="744"/>
              <w:jc w:val="both"/>
              <w:spacing w:line="40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时间：</w:t>
            </w:r>
            <w:r>
              <w:rPr>
                <w:rFonts w:hint="eastAsia" w:ascii="宋体" w:hAnsi="宋体" w:cs="宋体"/>
                <w:b w:val="0"/>
                <w:bCs w:val="0"/>
                <w:color w:val="000000"/>
                <w:sz w:val="21"/>
                <w:szCs w:val="21"/>
                <w:highlight w:val="none"/>
                <w:lang w:eastAsia="zh-CN"/>
              </w:rPr>
              <w:t xml:space="preserve">202</w:t>
            </w:r>
            <w:r>
              <w:rPr>
                <w:rFonts w:hint="eastAsia" w:ascii="宋体" w:hAnsi="宋体" w:cs="宋体"/>
                <w:b w:val="0"/>
                <w:bCs w:val="0"/>
                <w:color w:val="000000"/>
                <w:sz w:val="21"/>
                <w:szCs w:val="21"/>
                <w:highlight w:val="none"/>
                <w:lang w:val="en-US" w:eastAsia="zh-CN"/>
              </w:rPr>
              <w:t xml:space="preserve">6</w:t>
            </w:r>
            <w:r>
              <w:rPr>
                <w:rFonts w:hint="eastAsia" w:ascii="宋体" w:hAnsi="宋体" w:cs="宋体"/>
                <w:b w:val="0"/>
                <w:bCs w:val="0"/>
                <w:color w:val="000000"/>
                <w:sz w:val="21"/>
                <w:szCs w:val="21"/>
                <w:highlight w:val="none"/>
                <w:lang w:eastAsia="zh-CN"/>
              </w:rPr>
              <w:t xml:space="preserve">年</w:t>
            </w:r>
            <w:r>
              <w:rPr>
                <w:rFonts w:hint="eastAsia" w:ascii="宋体" w:hAnsi="宋体" w:cs="宋体"/>
                <w:b w:val="0"/>
                <w:bCs w:val="0"/>
                <w:color w:val="000000"/>
                <w:sz w:val="21"/>
                <w:szCs w:val="21"/>
                <w:highlight w:val="none"/>
                <w:lang w:val="en-US" w:eastAsia="zh-CN"/>
              </w:rPr>
              <w:t xml:space="preserve">6</w:t>
            </w:r>
            <w:r>
              <w:rPr>
                <w:rFonts w:hint="eastAsia" w:ascii="宋体" w:hAnsi="宋体" w:cs="宋体"/>
                <w:b w:val="0"/>
                <w:bCs w:val="0"/>
                <w:color w:val="000000"/>
                <w:sz w:val="21"/>
                <w:szCs w:val="21"/>
                <w:highlight w:val="none"/>
                <w:lang w:eastAsia="zh-CN"/>
              </w:rPr>
              <w:t xml:space="preserve">月</w:t>
            </w:r>
            <w:r>
              <w:rPr>
                <w:rFonts w:hint="eastAsia" w:ascii="宋体" w:hAnsi="宋体" w:cs="宋体"/>
                <w:b w:val="0"/>
                <w:bCs w:val="0"/>
                <w:color w:val="000000"/>
                <w:sz w:val="21"/>
                <w:szCs w:val="21"/>
                <w:highlight w:val="none"/>
                <w:lang w:val="en-US" w:eastAsia="zh-CN"/>
              </w:rPr>
              <w:t xml:space="preserve">3</w:t>
            </w:r>
            <w:r>
              <w:rPr>
                <w:rFonts w:hint="eastAsia" w:ascii="宋体" w:hAnsi="宋体" w:cs="宋体"/>
                <w:b w:val="0"/>
                <w:bCs w:val="0"/>
                <w:color w:val="000000"/>
                <w:sz w:val="21"/>
                <w:szCs w:val="21"/>
                <w:highlight w:val="none"/>
                <w:lang w:eastAsia="zh-CN"/>
              </w:rPr>
              <w:t xml:space="preserve">日14:00</w:t>
            </w:r>
            <w:r>
              <w:rPr>
                <w:rFonts w:hint="eastAsia" w:ascii="宋体" w:hAnsi="宋体" w:cs="宋体"/>
                <w:color w:val="000000"/>
                <w:sz w:val="21"/>
                <w:szCs w:val="21"/>
                <w:highlight w:val="none"/>
              </w:rPr>
              <w:t xml:space="preserve">（北京时间）</w:t>
            </w:r>
            <w:r>
              <w:rPr>
                <w:rFonts w:hint="eastAsia" w:ascii="宋体" w:hAnsi="宋体" w:cs="宋体"/>
                <w:color w:val="000000"/>
                <w:sz w:val="21"/>
                <w:szCs w:val="21"/>
                <w:highlight w:val="none"/>
                <w:lang w:val="zh-CN"/>
              </w:rPr>
            </w:r>
            <w:r/>
          </w:p>
          <w:p>
            <w:pPr>
              <w:pStyle w:val="744"/>
              <w:jc w:val="both"/>
              <w:spacing w:line="40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地点：</w:t>
            </w:r>
            <w:r>
              <w:rPr>
                <w:rFonts w:hint="eastAsia" w:ascii="宋体" w:hAnsi="宋体" w:cs="宋体"/>
                <w:color w:val="000000"/>
                <w:sz w:val="21"/>
                <w:szCs w:val="21"/>
                <w:highlight w:val="none"/>
                <w:shd w:val="clear" w:color="auto" w:fill="ffffff"/>
              </w:rPr>
              <w:t xml:space="preserve">苏采云网上不见面开标大厅</w:t>
            </w:r>
            <w:r>
              <w:rPr>
                <w:rFonts w:hint="eastAsia" w:ascii="宋体" w:hAnsi="宋体" w:cs="宋体"/>
                <w:color w:val="000000"/>
                <w:sz w:val="21"/>
                <w:szCs w:val="21"/>
                <w:highlight w:val="none"/>
                <w:lang w:val="zh-CN"/>
              </w:rPr>
            </w:r>
            <w:r/>
          </w:p>
        </w:tc>
      </w:tr>
      <w:tr>
        <w:trPr>
          <w:trHeight w:val="349"/>
        </w:trPr>
        <w:tc>
          <w:tcPr>
            <w:tcW w:w="791" w:type="dxa"/>
            <w:vAlign w:val="center"/>
            <w:textDirection w:val="lrTb"/>
            <w:noWrap w:val="false"/>
          </w:tcPr>
          <w:p>
            <w:pPr>
              <w:pStyle w:val="744"/>
              <w:jc w:val="center"/>
              <w:spacing w:line="400" w:lineRule="exact"/>
              <w:widowControl w:val="off"/>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eastAsia="zh-CN"/>
              </w:rPr>
            </w:r>
            <w:r/>
          </w:p>
        </w:tc>
        <w:tc>
          <w:tcPr>
            <w:tcW w:w="1620" w:type="dxa"/>
            <w:vAlign w:val="center"/>
            <w:textDirection w:val="lrTb"/>
            <w:noWrap w:val="false"/>
          </w:tcPr>
          <w:p>
            <w:pPr>
              <w:pStyle w:val="744"/>
              <w:jc w:val="center"/>
              <w:spacing w:line="40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注意事项</w:t>
            </w:r>
            <w:r>
              <w:rPr>
                <w:rFonts w:hint="eastAsia" w:ascii="宋体" w:hAnsi="宋体" w:cs="宋体"/>
                <w:color w:val="000000"/>
                <w:sz w:val="21"/>
                <w:szCs w:val="21"/>
                <w:highlight w:val="none"/>
                <w:lang w:val="zh-CN"/>
              </w:rPr>
            </w:r>
            <w:r/>
          </w:p>
        </w:tc>
        <w:tc>
          <w:tcPr>
            <w:tcW w:w="6612" w:type="dxa"/>
            <w:vAlign w:val="center"/>
            <w:textDirection w:val="lrTb"/>
            <w:noWrap w:val="false"/>
          </w:tcPr>
          <w:p>
            <w:pPr>
              <w:pStyle w:val="744"/>
              <w:jc w:val="center"/>
              <w:spacing w:line="40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法定代表人为同一人的不同单位，不得参加同一分包项目投标或未划分分包的同一投标项目投标，违反上述规定的投标作无效投标处理。</w:t>
            </w:r>
            <w:r>
              <w:rPr>
                <w:rFonts w:hint="eastAsia" w:ascii="宋体" w:hAnsi="宋体" w:cs="宋体"/>
                <w:color w:val="000000"/>
                <w:sz w:val="21"/>
                <w:szCs w:val="21"/>
                <w:highlight w:val="none"/>
                <w:lang w:val="zh-CN"/>
              </w:rPr>
            </w:r>
            <w:r/>
          </w:p>
        </w:tc>
      </w:tr>
      <w:tr>
        <w:trPr>
          <w:trHeight w:val="262"/>
        </w:trPr>
        <w:tc>
          <w:tcPr>
            <w:tcW w:w="791" w:type="dxa"/>
            <w:vAlign w:val="center"/>
            <w:textDirection w:val="lrTb"/>
            <w:noWrap w:val="false"/>
          </w:tcPr>
          <w:p>
            <w:pPr>
              <w:pStyle w:val="744"/>
              <w:jc w:val="center"/>
              <w:spacing w:line="400" w:lineRule="exact"/>
              <w:widowControl w:val="off"/>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lang w:eastAsia="zh-CN"/>
              </w:rPr>
            </w:r>
            <w:r/>
          </w:p>
        </w:tc>
        <w:tc>
          <w:tcPr>
            <w:tcW w:w="1620" w:type="dxa"/>
            <w:vAlign w:val="center"/>
            <w:textDirection w:val="lrTb"/>
            <w:noWrap w:val="false"/>
          </w:tcPr>
          <w:p>
            <w:pPr>
              <w:pStyle w:val="744"/>
              <w:jc w:val="center"/>
              <w:spacing w:line="40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导致废标因素</w:t>
            </w:r>
            <w:r>
              <w:rPr>
                <w:rFonts w:hint="eastAsia" w:ascii="宋体" w:hAnsi="宋体" w:cs="宋体"/>
                <w:color w:val="000000"/>
                <w:sz w:val="21"/>
                <w:szCs w:val="21"/>
                <w:highlight w:val="none"/>
                <w:lang w:val="zh-CN"/>
              </w:rPr>
            </w:r>
            <w:r/>
          </w:p>
        </w:tc>
        <w:tc>
          <w:tcPr>
            <w:tcW w:w="6612" w:type="dxa"/>
            <w:vAlign w:val="center"/>
            <w:textDirection w:val="lrTb"/>
            <w:noWrap w:val="false"/>
          </w:tcPr>
          <w:p>
            <w:pPr>
              <w:pStyle w:val="744"/>
              <w:spacing w:line="40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出现下列情形之一的，为废标： </w:t>
            </w:r>
            <w:r>
              <w:rPr>
                <w:rFonts w:hint="eastAsia" w:ascii="宋体" w:hAnsi="宋体" w:cs="宋体"/>
                <w:color w:val="000000"/>
                <w:sz w:val="21"/>
                <w:szCs w:val="21"/>
                <w:highlight w:val="none"/>
                <w:lang w:val="zh-CN"/>
              </w:rPr>
            </w:r>
            <w:r/>
          </w:p>
          <w:p>
            <w:pPr>
              <w:pStyle w:val="744"/>
              <w:spacing w:line="40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（一）符合专业条件的投标人或者对招标文件作实质响应的投标人不足三家的； </w:t>
            </w:r>
            <w:r>
              <w:rPr>
                <w:rFonts w:hint="eastAsia" w:ascii="宋体" w:hAnsi="宋体" w:cs="宋体"/>
                <w:color w:val="000000"/>
                <w:sz w:val="21"/>
                <w:szCs w:val="21"/>
                <w:highlight w:val="none"/>
                <w:lang w:val="zh-CN"/>
              </w:rPr>
            </w:r>
            <w:r/>
          </w:p>
          <w:p>
            <w:pPr>
              <w:pStyle w:val="744"/>
              <w:spacing w:line="40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（二）出现影响采购公正的违法、违规行为的； </w:t>
            </w:r>
            <w:r>
              <w:rPr>
                <w:rFonts w:hint="eastAsia" w:ascii="宋体" w:hAnsi="宋体" w:cs="宋体"/>
                <w:color w:val="000000"/>
                <w:sz w:val="21"/>
                <w:szCs w:val="21"/>
                <w:highlight w:val="none"/>
                <w:lang w:val="zh-CN"/>
              </w:rPr>
            </w:r>
            <w:r/>
          </w:p>
          <w:p>
            <w:pPr>
              <w:pStyle w:val="744"/>
              <w:spacing w:line="40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（三）投标人的报价均超过了</w:t>
            </w:r>
            <w:r>
              <w:rPr>
                <w:rFonts w:hint="eastAsia" w:ascii="宋体" w:hAnsi="宋体" w:cs="宋体"/>
                <w:color w:val="000000"/>
                <w:sz w:val="21"/>
                <w:szCs w:val="21"/>
                <w:highlight w:val="none"/>
                <w:lang w:val="en-US" w:eastAsia="zh-CN"/>
              </w:rPr>
              <w:t xml:space="preserve">单价</w:t>
            </w:r>
            <w:r>
              <w:rPr>
                <w:rFonts w:hint="eastAsia" w:ascii="宋体" w:hAnsi="宋体" w:cs="宋体"/>
                <w:color w:val="000000"/>
                <w:sz w:val="21"/>
                <w:szCs w:val="21"/>
                <w:highlight w:val="none"/>
              </w:rPr>
              <w:t xml:space="preserve">最高限价</w:t>
            </w:r>
            <w:r>
              <w:rPr>
                <w:rFonts w:hint="eastAsia" w:ascii="宋体" w:hAnsi="宋体" w:cs="宋体"/>
                <w:color w:val="000000"/>
                <w:sz w:val="21"/>
                <w:szCs w:val="21"/>
                <w:highlight w:val="none"/>
                <w:lang w:val="zh-CN"/>
              </w:rPr>
              <w:t xml:space="preserve">，采购人不能支付的； </w:t>
            </w:r>
            <w:r>
              <w:rPr>
                <w:rFonts w:hint="eastAsia" w:ascii="宋体" w:hAnsi="宋体" w:cs="宋体"/>
                <w:color w:val="000000"/>
                <w:sz w:val="21"/>
                <w:szCs w:val="21"/>
                <w:highlight w:val="none"/>
                <w:lang w:val="zh-CN"/>
              </w:rPr>
            </w:r>
            <w:r/>
          </w:p>
          <w:p>
            <w:pPr>
              <w:pStyle w:val="744"/>
              <w:spacing w:line="40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（四）因重大变故，采购任务取消的。 </w:t>
            </w:r>
            <w:r>
              <w:rPr>
                <w:rFonts w:hint="eastAsia" w:ascii="宋体" w:hAnsi="宋体" w:cs="宋体"/>
                <w:color w:val="000000"/>
                <w:sz w:val="21"/>
                <w:szCs w:val="21"/>
                <w:highlight w:val="none"/>
                <w:lang w:val="zh-CN"/>
              </w:rPr>
            </w:r>
            <w:r/>
          </w:p>
        </w:tc>
      </w:tr>
      <w:tr>
        <w:trPr>
          <w:trHeight w:val="262"/>
        </w:trPr>
        <w:tc>
          <w:tcPr>
            <w:tcW w:w="791" w:type="dxa"/>
            <w:vAlign w:val="center"/>
            <w:textDirection w:val="lrTb"/>
            <w:noWrap w:val="false"/>
          </w:tcPr>
          <w:p>
            <w:pPr>
              <w:pStyle w:val="744"/>
              <w:jc w:val="center"/>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r>
            <w:r/>
          </w:p>
        </w:tc>
        <w:tc>
          <w:tcPr>
            <w:tcW w:w="1620" w:type="dxa"/>
            <w:vAlign w:val="center"/>
            <w:textDirection w:val="lrTb"/>
            <w:noWrap w:val="false"/>
          </w:tcPr>
          <w:p>
            <w:pPr>
              <w:pStyle w:val="744"/>
              <w:jc w:val="center"/>
              <w:spacing w:line="40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导致无效标</w:t>
            </w:r>
            <w:r>
              <w:rPr>
                <w:rFonts w:hint="eastAsia" w:ascii="宋体" w:hAnsi="宋体" w:cs="宋体"/>
                <w:color w:val="000000"/>
                <w:sz w:val="21"/>
                <w:szCs w:val="21"/>
                <w:highlight w:val="none"/>
                <w:lang w:val="zh-CN"/>
              </w:rPr>
            </w:r>
            <w:r/>
          </w:p>
          <w:p>
            <w:pPr>
              <w:pStyle w:val="744"/>
              <w:jc w:val="center"/>
              <w:spacing w:line="40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因素</w:t>
            </w:r>
            <w:r>
              <w:rPr>
                <w:rFonts w:hint="eastAsia" w:ascii="宋体" w:hAnsi="宋体" w:cs="宋体"/>
                <w:color w:val="000000"/>
                <w:sz w:val="21"/>
                <w:szCs w:val="21"/>
                <w:highlight w:val="none"/>
                <w:lang w:val="zh-CN"/>
              </w:rPr>
            </w:r>
            <w:r/>
          </w:p>
        </w:tc>
        <w:tc>
          <w:tcPr>
            <w:tcW w:w="6612" w:type="dxa"/>
            <w:vAlign w:val="center"/>
            <w:textDirection w:val="lrTb"/>
            <w:noWrap w:val="false"/>
          </w:tcPr>
          <w:p>
            <w:pPr>
              <w:pStyle w:val="744"/>
              <w:jc w:val="both"/>
              <w:spacing w:line="40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投标文件属下列情况之一的，在资格性、符合性检查时按照无效投标处理：</w:t>
            </w:r>
            <w:r>
              <w:rPr>
                <w:rFonts w:hint="eastAsia" w:ascii="宋体" w:hAnsi="宋体" w:cs="宋体"/>
                <w:color w:val="000000"/>
                <w:sz w:val="21"/>
                <w:szCs w:val="21"/>
                <w:highlight w:val="none"/>
                <w:lang w:val="zh-CN"/>
              </w:rPr>
            </w:r>
            <w:r/>
          </w:p>
          <w:p>
            <w:pPr>
              <w:pStyle w:val="744"/>
              <w:numPr>
                <w:ilvl w:val="0"/>
                <w:numId w:val="3"/>
              </w:numPr>
              <w:jc w:val="both"/>
              <w:spacing w:line="40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不具备招标文件中规定资格要求的；</w:t>
            </w:r>
            <w:r>
              <w:rPr>
                <w:rFonts w:hint="eastAsia" w:ascii="宋体" w:hAnsi="宋体" w:cs="宋体"/>
                <w:color w:val="000000"/>
                <w:sz w:val="21"/>
                <w:szCs w:val="21"/>
                <w:highlight w:val="none"/>
                <w:lang w:val="zh-CN"/>
              </w:rPr>
            </w:r>
            <w:r/>
          </w:p>
          <w:p>
            <w:pPr>
              <w:pStyle w:val="744"/>
              <w:numPr>
                <w:ilvl w:val="0"/>
                <w:numId w:val="3"/>
              </w:numPr>
              <w:jc w:val="both"/>
              <w:spacing w:line="40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未按照招标文件规定要求上传、签署、盖章</w:t>
            </w:r>
            <w:r>
              <w:rPr>
                <w:rFonts w:hint="eastAsia" w:ascii="宋体" w:hAnsi="宋体" w:cs="宋体"/>
                <w:color w:val="000000"/>
                <w:sz w:val="21"/>
                <w:szCs w:val="21"/>
                <w:highlight w:val="none"/>
              </w:rPr>
              <w:t xml:space="preserve">或电子签章</w:t>
            </w:r>
            <w:r>
              <w:rPr>
                <w:rFonts w:hint="eastAsia" w:ascii="宋体" w:hAnsi="宋体" w:cs="宋体"/>
                <w:color w:val="000000"/>
                <w:sz w:val="21"/>
                <w:szCs w:val="21"/>
                <w:highlight w:val="none"/>
                <w:lang w:val="zh-CN"/>
              </w:rPr>
              <w:t xml:space="preserve">的；</w:t>
            </w:r>
            <w:r>
              <w:rPr>
                <w:rFonts w:hint="eastAsia" w:ascii="宋体" w:hAnsi="宋体" w:cs="宋体"/>
                <w:color w:val="000000"/>
                <w:sz w:val="21"/>
                <w:szCs w:val="21"/>
                <w:highlight w:val="none"/>
                <w:lang w:val="zh-CN"/>
              </w:rPr>
            </w:r>
            <w:r/>
          </w:p>
          <w:p>
            <w:pPr>
              <w:pStyle w:val="744"/>
              <w:numPr>
                <w:ilvl w:val="0"/>
                <w:numId w:val="3"/>
              </w:numPr>
              <w:jc w:val="both"/>
              <w:spacing w:line="40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投标报价超过</w:t>
            </w:r>
            <w:r>
              <w:rPr>
                <w:rFonts w:hint="eastAsia" w:ascii="宋体" w:hAnsi="宋体" w:cs="宋体"/>
                <w:color w:val="000000"/>
                <w:sz w:val="21"/>
                <w:szCs w:val="21"/>
                <w:highlight w:val="none"/>
                <w:lang w:val="en-US" w:eastAsia="zh-CN"/>
              </w:rPr>
              <w:t xml:space="preserve">单价</w:t>
            </w:r>
            <w:r>
              <w:rPr>
                <w:rFonts w:hint="eastAsia" w:ascii="宋体" w:hAnsi="宋体" w:cs="宋体"/>
                <w:color w:val="000000"/>
                <w:sz w:val="21"/>
                <w:szCs w:val="21"/>
                <w:highlight w:val="none"/>
              </w:rPr>
              <w:t xml:space="preserve">最高限价的</w:t>
            </w: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lang w:val="zh-CN"/>
              </w:rPr>
            </w:r>
            <w:r/>
          </w:p>
          <w:p>
            <w:pPr>
              <w:pStyle w:val="744"/>
              <w:numPr>
                <w:ilvl w:val="0"/>
                <w:numId w:val="3"/>
              </w:numPr>
              <w:jc w:val="both"/>
              <w:spacing w:line="40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不同投标人</w:t>
            </w:r>
            <w:r>
              <w:rPr>
                <w:rFonts w:hint="eastAsia" w:ascii="宋体" w:hAnsi="宋体" w:cs="宋体"/>
                <w:color w:val="000000"/>
                <w:sz w:val="21"/>
                <w:szCs w:val="21"/>
                <w:highlight w:val="none"/>
              </w:rPr>
              <w:t xml:space="preserve">的投标文件</w:t>
            </w:r>
            <w:r>
              <w:rPr>
                <w:rFonts w:hint="eastAsia" w:ascii="宋体" w:hAnsi="宋体" w:cs="宋体"/>
                <w:color w:val="000000"/>
                <w:sz w:val="21"/>
                <w:szCs w:val="21"/>
                <w:highlight w:val="none"/>
                <w:lang w:val="zh-CN"/>
              </w:rPr>
              <w:t xml:space="preserve">使用同一台电脑</w:t>
            </w:r>
            <w:r>
              <w:rPr>
                <w:rFonts w:hint="eastAsia" w:ascii="宋体" w:hAnsi="宋体" w:cs="宋体"/>
                <w:color w:val="000000"/>
                <w:sz w:val="21"/>
                <w:szCs w:val="21"/>
                <w:highlight w:val="none"/>
              </w:rPr>
              <w:t xml:space="preserve">编制的</w:t>
            </w: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lang w:val="zh-CN"/>
              </w:rPr>
            </w:r>
            <w:r/>
          </w:p>
          <w:p>
            <w:pPr>
              <w:pStyle w:val="744"/>
              <w:numPr>
                <w:ilvl w:val="0"/>
                <w:numId w:val="3"/>
              </w:numPr>
              <w:jc w:val="both"/>
              <w:spacing w:line="40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不符合法律、法规和招标文件中规定的其他实质性要求的；</w:t>
            </w:r>
            <w:r>
              <w:rPr>
                <w:rFonts w:hint="eastAsia" w:ascii="宋体" w:hAnsi="宋体" w:cs="宋体"/>
                <w:color w:val="000000"/>
                <w:sz w:val="21"/>
                <w:szCs w:val="21"/>
                <w:highlight w:val="none"/>
                <w:lang w:val="zh-CN"/>
              </w:rPr>
            </w:r>
            <w:r/>
          </w:p>
          <w:p>
            <w:pPr>
              <w:pStyle w:val="744"/>
              <w:numPr>
                <w:ilvl w:val="0"/>
                <w:numId w:val="3"/>
              </w:numPr>
              <w:spacing w:line="40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其它在招标文件中已明确为无效标的</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zh-CN"/>
              </w:rPr>
            </w:r>
            <w:r/>
          </w:p>
        </w:tc>
      </w:tr>
      <w:tr>
        <w:trPr>
          <w:trHeight w:val="262"/>
        </w:trPr>
        <w:tc>
          <w:tcPr>
            <w:tcW w:w="791" w:type="dxa"/>
            <w:vAlign w:val="center"/>
            <w:textDirection w:val="lrTb"/>
            <w:noWrap w:val="false"/>
          </w:tcPr>
          <w:p>
            <w:pPr>
              <w:pStyle w:val="744"/>
              <w:jc w:val="center"/>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12</w:t>
            </w:r>
            <w:r>
              <w:rPr>
                <w:rFonts w:ascii="宋体" w:hAnsi="宋体" w:eastAsia="宋体" w:cs="宋体"/>
                <w:color w:val="000000"/>
                <w:sz w:val="21"/>
                <w:szCs w:val="21"/>
                <w:highlight w:val="none"/>
                <w:lang w:val="en-US" w:eastAsia="zh-CN"/>
              </w:rPr>
            </w:r>
            <w:r/>
          </w:p>
        </w:tc>
        <w:tc>
          <w:tcPr>
            <w:tcW w:w="1620" w:type="dxa"/>
            <w:vAlign w:val="center"/>
            <w:textDirection w:val="lrTb"/>
            <w:noWrap w:val="false"/>
          </w:tcPr>
          <w:p>
            <w:pPr>
              <w:pStyle w:val="744"/>
              <w:jc w:val="center"/>
              <w:spacing w:line="360" w:lineRule="auto"/>
              <w:rPr>
                <w:rFonts w:hint="eastAsia" w:ascii="宋体" w:hAnsi="宋体" w:cs="宋体"/>
                <w:color w:val="000000"/>
                <w:sz w:val="21"/>
                <w:szCs w:val="21"/>
                <w:highlight w:val="none"/>
                <w:lang w:val="zh-CN" w:eastAsia="zh-CN" w:bidi="ar-SA"/>
              </w:rPr>
            </w:pPr>
            <w:r>
              <w:rPr>
                <w:rFonts w:hint="eastAsia" w:ascii="宋体" w:hAnsi="宋体" w:cs="宋体"/>
                <w:color w:val="000000"/>
                <w:sz w:val="21"/>
                <w:szCs w:val="21"/>
                <w:highlight w:val="none"/>
              </w:rPr>
              <w:t xml:space="preserve">代理服务费</w:t>
            </w:r>
            <w:r>
              <w:rPr>
                <w:rFonts w:hint="eastAsia" w:ascii="宋体" w:hAnsi="宋体" w:cs="宋体"/>
                <w:color w:val="000000"/>
                <w:sz w:val="21"/>
                <w:szCs w:val="21"/>
                <w:highlight w:val="none"/>
                <w:lang w:val="zh-CN" w:eastAsia="zh-CN" w:bidi="ar-SA"/>
              </w:rPr>
            </w:r>
            <w:r/>
          </w:p>
        </w:tc>
        <w:tc>
          <w:tcPr>
            <w:tcW w:w="6612" w:type="dxa"/>
            <w:vAlign w:val="center"/>
            <w:textDirection w:val="lrTb"/>
            <w:noWrap w:val="false"/>
          </w:tcPr>
          <w:p>
            <w:pPr>
              <w:pStyle w:val="744"/>
              <w:jc w:val="both"/>
              <w:spacing w:line="360" w:lineRule="auto"/>
              <w:widowControl w:val="off"/>
              <w:rPr>
                <w:rFonts w:ascii="宋体" w:hAnsi="宋体" w:eastAsia="宋体" w:cs="宋体"/>
                <w:color w:val="000000"/>
                <w:sz w:val="21"/>
                <w:highlight w:val="none"/>
              </w:rPr>
            </w:pPr>
            <w:r/>
            <w:bookmarkStart w:id="1" w:name="OLE_LINK4"/>
            <w:r/>
            <w:bookmarkStart w:id="2" w:name="OLE_LINK3"/>
            <w:r>
              <w:rPr>
                <w:rFonts w:hint="eastAsia" w:ascii="宋体" w:hAnsi="宋体" w:eastAsia="宋体" w:cs="宋体"/>
                <w:color w:val="000000"/>
                <w:sz w:val="21"/>
                <w:highlight w:val="none"/>
              </w:rPr>
              <w:t xml:space="preserve">由采购人支付。</w:t>
            </w:r>
            <w:bookmarkEnd w:id="1"/>
            <w:r/>
            <w:bookmarkEnd w:id="2"/>
            <w:r>
              <w:rPr>
                <w:rFonts w:ascii="宋体" w:hAnsi="宋体" w:eastAsia="宋体" w:cs="宋体"/>
                <w:color w:val="000000"/>
                <w:sz w:val="21"/>
                <w:highlight w:val="none"/>
              </w:rPr>
            </w:r>
            <w:r/>
          </w:p>
          <w:p>
            <w:pPr>
              <w:pStyle w:val="744"/>
              <w:jc w:val="both"/>
              <w:spacing w:line="360" w:lineRule="auto"/>
              <w:widowControl w:val="off"/>
              <w:rPr>
                <w:rFonts w:ascii="宋体" w:hAnsi="宋体" w:eastAsia="宋体" w:cs="宋体"/>
                <w:color w:val="000000"/>
                <w:sz w:val="21"/>
                <w:highlight w:val="none"/>
              </w:rPr>
            </w:pPr>
            <w:r>
              <w:rPr>
                <w:rFonts w:hint="eastAsia" w:ascii="宋体" w:hAnsi="宋体" w:cs="宋体"/>
                <w:color w:val="000000"/>
                <w:sz w:val="21"/>
                <w:szCs w:val="21"/>
                <w:highlight w:val="none"/>
                <w:lang w:val="en-US" w:eastAsia="zh-CN"/>
              </w:rPr>
              <w:t xml:space="preserve">按照</w:t>
            </w:r>
            <w:r>
              <w:rPr>
                <w:rFonts w:hint="eastAsia" w:ascii="宋体" w:hAnsi="宋体" w:cs="宋体"/>
                <w:color w:val="000000"/>
                <w:sz w:val="21"/>
                <w:szCs w:val="21"/>
                <w:highlight w:val="none"/>
              </w:rPr>
              <w:t xml:space="preserve">单个分包预算金额</w:t>
            </w:r>
            <w:r>
              <w:rPr>
                <w:rFonts w:hint="eastAsia" w:ascii="宋体" w:hAnsi="宋体" w:eastAsia="宋体" w:cs="宋体"/>
                <w:color w:val="000000"/>
                <w:sz w:val="21"/>
                <w:highlight w:val="none"/>
              </w:rPr>
              <w:t xml:space="preserve">100万元以下部分，费率为该部分预算金额的1.5%；预算金额100万元（含）－500万元部分，费率为该部分预算金额的1.1%；预算金额500万元（含）-1000万元部分，费率为该部分预算金额的0.8%；预算金额1000万元（含）-5000万元部分，费率为该部分预算金额的0.5%；预算金额5000万元以上部分，费率为该部分预算金额的0.25%。</w:t>
            </w:r>
            <w:r>
              <w:rPr>
                <w:rFonts w:ascii="宋体" w:hAnsi="宋体" w:eastAsia="宋体" w:cs="宋体"/>
                <w:color w:val="000000"/>
                <w:sz w:val="21"/>
                <w:highlight w:val="none"/>
              </w:rPr>
            </w:r>
            <w:r/>
          </w:p>
          <w:p>
            <w:pPr>
              <w:pStyle w:val="744"/>
              <w:numPr>
                <w:ilvl w:val="0"/>
                <w:numId w:val="0"/>
              </w:numPr>
              <w:spacing w:line="400" w:lineRule="exact"/>
              <w:widowControl w:val="off"/>
              <w:rPr>
                <w:rFonts w:hint="eastAsia" w:ascii="宋体" w:hAnsi="宋体" w:cs="宋体"/>
                <w:color w:val="000000"/>
                <w:sz w:val="21"/>
                <w:szCs w:val="21"/>
                <w:highlight w:val="none"/>
                <w:lang w:val="zh-CN"/>
              </w:rPr>
            </w:pPr>
            <w:r>
              <w:rPr>
                <w:rFonts w:hint="eastAsia" w:ascii="宋体" w:hAnsi="宋体" w:eastAsia="宋体" w:cs="宋体"/>
                <w:color w:val="000000"/>
                <w:sz w:val="21"/>
                <w:highlight w:val="none"/>
              </w:rPr>
              <w:t xml:space="preserve">说明：代理服务费以预算金额为基数依据，参照以上规定的标准和差额定率累进法进行计算收取。例：如预算金额为150万元，则代理服务费＝100万元以下部分×1.5%＋（150万元－100万元以下部分）×1.1%。如按上述方法计算的金额低于人民币3000元整的，则按人民币3000元整计收。本项目代理服务费人民币</w:t>
            </w:r>
            <w:r>
              <w:rPr>
                <w:rFonts w:hint="eastAsia" w:ascii="宋体" w:hAnsi="宋体" w:eastAsia="宋体" w:cs="宋体"/>
                <w:color w:val="000000"/>
                <w:sz w:val="21"/>
                <w:highlight w:val="none"/>
                <w:lang w:val="en-US" w:eastAsia="zh-CN"/>
              </w:rPr>
              <w:t xml:space="preserve">伍</w:t>
            </w:r>
            <w:r>
              <w:rPr>
                <w:rFonts w:hint="eastAsia" w:ascii="宋体" w:hAnsi="宋体" w:eastAsia="宋体" w:cs="宋体"/>
                <w:color w:val="000000"/>
                <w:sz w:val="21"/>
                <w:highlight w:val="none"/>
              </w:rPr>
              <w:t xml:space="preserve">万贰仟元整。</w:t>
            </w:r>
            <w:r>
              <w:rPr>
                <w:rFonts w:hint="eastAsia" w:ascii="宋体" w:hAnsi="宋体" w:cs="宋体"/>
                <w:color w:val="000000"/>
                <w:sz w:val="21"/>
                <w:szCs w:val="21"/>
                <w:highlight w:val="none"/>
                <w:lang w:val="zh-CN"/>
              </w:rPr>
            </w:r>
            <w:r/>
          </w:p>
        </w:tc>
      </w:tr>
      <w:tr>
        <w:trPr>
          <w:trHeight w:val="262"/>
        </w:trPr>
        <w:tc>
          <w:tcPr>
            <w:tcW w:w="791" w:type="dxa"/>
            <w:vAlign w:val="center"/>
            <w:textDirection w:val="lrTb"/>
            <w:noWrap w:val="false"/>
          </w:tcPr>
          <w:p>
            <w:pPr>
              <w:pStyle w:val="744"/>
              <w:jc w:val="center"/>
              <w:rPr>
                <w:rFonts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13</w:t>
            </w:r>
            <w:r>
              <w:rPr>
                <w:rFonts w:ascii="宋体" w:hAnsi="宋体" w:cs="宋体"/>
                <w:color w:val="000000"/>
                <w:sz w:val="21"/>
                <w:szCs w:val="21"/>
                <w:highlight w:val="none"/>
                <w:lang w:val="en-US" w:eastAsia="zh-CN"/>
              </w:rPr>
            </w:r>
            <w:r/>
          </w:p>
        </w:tc>
        <w:tc>
          <w:tcPr>
            <w:tcW w:w="1620" w:type="dxa"/>
            <w:vAlign w:val="center"/>
            <w:textDirection w:val="lrTb"/>
            <w:noWrap w:val="false"/>
          </w:tcPr>
          <w:p>
            <w:pPr>
              <w:pStyle w:val="744"/>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专家评审费</w:t>
            </w:r>
            <w:r>
              <w:rPr>
                <w:rFonts w:hint="eastAsia" w:ascii="宋体" w:hAnsi="宋体" w:cs="宋体"/>
                <w:color w:val="000000"/>
                <w:sz w:val="21"/>
                <w:szCs w:val="21"/>
                <w:highlight w:val="none"/>
              </w:rPr>
            </w:r>
            <w:r/>
          </w:p>
        </w:tc>
        <w:tc>
          <w:tcPr>
            <w:tcW w:w="6612" w:type="dxa"/>
            <w:vAlign w:val="center"/>
            <w:textDirection w:val="lrTb"/>
            <w:noWrap w:val="false"/>
          </w:tcPr>
          <w:p>
            <w:pPr>
              <w:pStyle w:val="744"/>
              <w:numPr>
                <w:ilvl w:val="0"/>
                <w:numId w:val="0"/>
              </w:numPr>
              <w:spacing w:line="400" w:lineRule="exact"/>
              <w:widowControl w:val="off"/>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由采购人按实支付。</w:t>
            </w:r>
            <w:r>
              <w:rPr>
                <w:rFonts w:hint="eastAsia" w:ascii="宋体" w:hAnsi="宋体" w:eastAsia="宋体" w:cs="宋体"/>
                <w:color w:val="000000"/>
                <w:sz w:val="21"/>
                <w:highlight w:val="none"/>
              </w:rPr>
            </w:r>
            <w:r/>
          </w:p>
        </w:tc>
      </w:tr>
    </w:tbl>
    <w:p>
      <w:pPr>
        <w:pStyle w:val="745"/>
        <w:jc w:val="center"/>
        <w:spacing w:before="0" w:after="0" w:line="480" w:lineRule="auto"/>
        <w:rPr>
          <w:rFonts w:hint="eastAsia" w:ascii="宋体" w:hAnsi="宋体" w:eastAsia="宋体" w:cs="宋体"/>
          <w:color w:val="000000"/>
          <w:sz w:val="32"/>
          <w:szCs w:val="32"/>
          <w:highlight w:val="none"/>
        </w:rPr>
      </w:pPr>
      <w:r>
        <w:rPr>
          <w:rFonts w:hint="eastAsia" w:ascii="宋体" w:hAnsi="宋体" w:eastAsia="宋体" w:cs="宋体"/>
          <w:b w:val="0"/>
          <w:bCs/>
          <w:color w:val="000000"/>
          <w:spacing w:val="-14"/>
          <w:sz w:val="30"/>
          <w:highlight w:val="none"/>
        </w:rPr>
        <w:br w:type="page" w:clear="all"/>
      </w:r>
      <w:bookmarkStart w:id="3" w:name="_Toc22203"/>
      <w:r>
        <w:rPr>
          <w:rFonts w:hint="eastAsia" w:ascii="宋体" w:hAnsi="宋体" w:eastAsia="宋体" w:cs="宋体"/>
          <w:color w:val="000000"/>
          <w:sz w:val="32"/>
          <w:szCs w:val="32"/>
          <w:highlight w:val="none"/>
        </w:rPr>
        <w:t xml:space="preserve">第一章 招标公告</w:t>
      </w:r>
      <w:bookmarkEnd w:id="3"/>
      <w:r>
        <w:rPr>
          <w:rFonts w:hint="eastAsia" w:ascii="宋体" w:hAnsi="宋体" w:eastAsia="宋体" w:cs="宋体"/>
          <w:color w:val="000000"/>
          <w:sz w:val="32"/>
          <w:szCs w:val="32"/>
          <w:highlight w:val="none"/>
        </w:rPr>
      </w:r>
      <w:r/>
    </w:p>
    <w:p>
      <w:pPr>
        <w:pStyle w:val="744"/>
        <w:ind w:firstLine="422"/>
        <w:spacing w:before="156" w:after="156" w:line="360" w:lineRule="auto"/>
        <w:widowControl w:val="off"/>
        <w:rPr>
          <w:rFonts w:hint="eastAsia" w:ascii="宋体" w:hAnsi="宋体" w:cs="宋体"/>
          <w:color w:val="000000"/>
          <w:sz w:val="21"/>
          <w:szCs w:val="21"/>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b/>
          <w:bCs/>
          <w:color w:val="000000"/>
          <w:sz w:val="21"/>
          <w:szCs w:val="21"/>
          <w:highlight w:val="none"/>
        </w:rPr>
        <w:t xml:space="preserve">项目概况：</w:t>
      </w:r>
      <w:r>
        <w:rPr>
          <w:rFonts w:hint="eastAsia" w:ascii="宋体" w:hAnsi="宋体" w:cs="宋体"/>
          <w:color w:val="000000"/>
          <w:sz w:val="21"/>
          <w:szCs w:val="21"/>
          <w:highlight w:val="none"/>
          <w:lang w:eastAsia="zh-CN"/>
        </w:rPr>
        <w:t xml:space="preserve">2026年度璜泾镇拆违整治外包服务</w:t>
      </w:r>
      <w:r>
        <w:rPr>
          <w:rFonts w:hint="eastAsia" w:ascii="宋体" w:hAnsi="宋体" w:cs="宋体"/>
          <w:color w:val="000000"/>
          <w:sz w:val="21"/>
          <w:szCs w:val="21"/>
          <w:highlight w:val="none"/>
        </w:rPr>
        <w:t xml:space="preserve">招标项目的潜在投标人</w:t>
      </w:r>
      <w:r>
        <w:rPr>
          <w:rFonts w:hint="eastAsia" w:ascii="宋体" w:hAnsi="宋体" w:cs="宋体"/>
          <w:b/>
          <w:bCs/>
          <w:color w:val="000000"/>
          <w:sz w:val="21"/>
          <w:szCs w:val="21"/>
          <w:highlight w:val="none"/>
        </w:rPr>
        <w:t xml:space="preserve">应在“苏采云政府采购一体化平台”中参与项目并下载获取电子招标文件</w:t>
      </w:r>
      <w:r>
        <w:rPr>
          <w:rFonts w:hint="eastAsia" w:ascii="宋体" w:hAnsi="宋体" w:cs="宋体"/>
          <w:color w:val="000000"/>
          <w:sz w:val="21"/>
          <w:szCs w:val="21"/>
          <w:highlight w:val="none"/>
        </w:rPr>
        <w:t xml:space="preserve">，并于</w:t>
      </w:r>
      <w:r>
        <w:rPr>
          <w:rFonts w:hint="eastAsia" w:ascii="宋体" w:hAnsi="宋体" w:cs="宋体"/>
          <w:b w:val="0"/>
          <w:bCs w:val="0"/>
          <w:color w:val="000000"/>
          <w:sz w:val="21"/>
          <w:szCs w:val="21"/>
          <w:highlight w:val="none"/>
          <w:lang w:eastAsia="zh-CN"/>
        </w:rPr>
        <w:t xml:space="preserve">202</w:t>
      </w:r>
      <w:r>
        <w:rPr>
          <w:rFonts w:hint="eastAsia" w:ascii="宋体" w:hAnsi="宋体" w:cs="宋体"/>
          <w:b w:val="0"/>
          <w:bCs w:val="0"/>
          <w:color w:val="000000"/>
          <w:sz w:val="21"/>
          <w:szCs w:val="21"/>
          <w:highlight w:val="none"/>
          <w:lang w:val="en-US" w:eastAsia="zh-CN"/>
        </w:rPr>
        <w:t xml:space="preserve">6</w:t>
      </w:r>
      <w:r>
        <w:rPr>
          <w:rFonts w:hint="eastAsia" w:ascii="宋体" w:hAnsi="宋体" w:cs="宋体"/>
          <w:b w:val="0"/>
          <w:bCs w:val="0"/>
          <w:color w:val="000000"/>
          <w:sz w:val="21"/>
          <w:szCs w:val="21"/>
          <w:highlight w:val="none"/>
          <w:lang w:eastAsia="zh-CN"/>
        </w:rPr>
        <w:t xml:space="preserve">年</w:t>
      </w:r>
      <w:r>
        <w:rPr>
          <w:rFonts w:hint="eastAsia" w:ascii="宋体" w:hAnsi="宋体" w:cs="宋体"/>
          <w:b w:val="0"/>
          <w:bCs w:val="0"/>
          <w:color w:val="000000"/>
          <w:sz w:val="21"/>
          <w:szCs w:val="21"/>
          <w:highlight w:val="none"/>
          <w:lang w:val="en-US" w:eastAsia="zh-CN"/>
        </w:rPr>
        <w:t xml:space="preserve">6</w:t>
      </w:r>
      <w:r>
        <w:rPr>
          <w:rFonts w:hint="eastAsia" w:ascii="宋体" w:hAnsi="宋体" w:cs="宋体"/>
          <w:b w:val="0"/>
          <w:bCs w:val="0"/>
          <w:color w:val="000000"/>
          <w:sz w:val="21"/>
          <w:szCs w:val="21"/>
          <w:highlight w:val="none"/>
          <w:lang w:eastAsia="zh-CN"/>
        </w:rPr>
        <w:t xml:space="preserve">月</w:t>
      </w:r>
      <w:r>
        <w:rPr>
          <w:rFonts w:hint="eastAsia" w:ascii="宋体" w:hAnsi="宋体" w:cs="宋体"/>
          <w:b w:val="0"/>
          <w:bCs w:val="0"/>
          <w:color w:val="000000"/>
          <w:sz w:val="21"/>
          <w:szCs w:val="21"/>
          <w:highlight w:val="none"/>
          <w:lang w:val="en-US" w:eastAsia="zh-CN"/>
        </w:rPr>
        <w:t xml:space="preserve">3</w:t>
      </w:r>
      <w:r>
        <w:rPr>
          <w:rFonts w:hint="eastAsia" w:ascii="宋体" w:hAnsi="宋体" w:cs="宋体"/>
          <w:b w:val="0"/>
          <w:bCs w:val="0"/>
          <w:color w:val="000000"/>
          <w:sz w:val="21"/>
          <w:szCs w:val="21"/>
          <w:highlight w:val="none"/>
          <w:lang w:eastAsia="zh-CN"/>
        </w:rPr>
        <w:t xml:space="preserve">日14:00</w:t>
      </w:r>
      <w:r>
        <w:rPr>
          <w:rFonts w:hint="eastAsia" w:ascii="宋体" w:hAnsi="宋体" w:cs="宋体"/>
          <w:color w:val="000000"/>
          <w:sz w:val="21"/>
          <w:szCs w:val="21"/>
          <w:highlight w:val="none"/>
        </w:rPr>
        <w:t xml:space="preserve">（北京时间）前上传电子投标文件。</w:t>
      </w:r>
      <w:r>
        <w:rPr>
          <w:rFonts w:hint="eastAsia" w:ascii="宋体" w:hAnsi="宋体" w:cs="宋体"/>
          <w:color w:val="000000"/>
          <w:sz w:val="21"/>
          <w:szCs w:val="21"/>
          <w:highlight w:val="none"/>
        </w:rPr>
      </w:r>
      <w:r/>
    </w:p>
    <w:p>
      <w:pPr>
        <w:pStyle w:val="744"/>
        <w:ind w:left="240"/>
        <w:spacing w:line="360" w:lineRule="auto"/>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一、项目基本情况</w:t>
      </w:r>
      <w:r>
        <w:rPr>
          <w:rFonts w:hint="eastAsia" w:ascii="宋体" w:hAnsi="宋体" w:cs="宋体"/>
          <w:b/>
          <w:bCs/>
          <w:color w:val="000000"/>
          <w:sz w:val="21"/>
          <w:szCs w:val="21"/>
          <w:highlight w:val="none"/>
        </w:rPr>
      </w:r>
      <w:r/>
    </w:p>
    <w:p>
      <w:pPr>
        <w:pStyle w:val="744"/>
        <w:ind w:left="24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rPr>
        <w:t xml:space="preserve">1、项目编号：</w:t>
      </w:r>
      <w:r>
        <w:rPr>
          <w:rFonts w:hint="eastAsia" w:ascii="宋体" w:hAnsi="宋体" w:cs="宋体"/>
          <w:color w:val="000000"/>
          <w:sz w:val="21"/>
          <w:szCs w:val="21"/>
          <w:highlight w:val="none"/>
          <w:lang w:eastAsia="zh-CN"/>
        </w:rPr>
        <w:t xml:space="preserve">JSZC-320585-SZYZ-G2026-0003</w:t>
      </w:r>
      <w:r>
        <w:rPr>
          <w:rFonts w:hint="eastAsia" w:ascii="宋体" w:hAnsi="宋体" w:eastAsia="宋体" w:cs="宋体"/>
          <w:color w:val="000000"/>
          <w:sz w:val="21"/>
          <w:szCs w:val="21"/>
          <w:highlight w:val="none"/>
          <w:lang w:eastAsia="zh-CN"/>
        </w:rPr>
      </w:r>
      <w:r/>
    </w:p>
    <w:p>
      <w:pPr>
        <w:pStyle w:val="744"/>
        <w:ind w:left="24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rPr>
        <w:t xml:space="preserve">2、项目名称：</w:t>
      </w:r>
      <w:r>
        <w:rPr>
          <w:rFonts w:hint="eastAsia" w:ascii="宋体" w:hAnsi="宋体" w:cs="宋体"/>
          <w:color w:val="000000"/>
          <w:sz w:val="21"/>
          <w:szCs w:val="21"/>
          <w:highlight w:val="none"/>
          <w:lang w:eastAsia="zh-CN"/>
        </w:rPr>
        <w:t xml:space="preserve">2026年度璜泾镇拆违整治外包服务</w:t>
      </w:r>
      <w:r>
        <w:rPr>
          <w:rFonts w:hint="eastAsia" w:ascii="宋体" w:hAnsi="宋体" w:eastAsia="宋体" w:cs="宋体"/>
          <w:color w:val="000000"/>
          <w:sz w:val="21"/>
          <w:szCs w:val="21"/>
          <w:highlight w:val="none"/>
          <w:lang w:eastAsia="zh-CN"/>
        </w:rPr>
      </w:r>
      <w:r/>
    </w:p>
    <w:p>
      <w:pPr>
        <w:pStyle w:val="744"/>
        <w:ind w:left="24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3、预算金额：人民币（大写）</w:t>
      </w:r>
      <w:r>
        <w:rPr>
          <w:rFonts w:hint="eastAsia" w:ascii="宋体" w:hAnsi="宋体" w:cs="宋体"/>
          <w:color w:val="000000"/>
          <w:sz w:val="21"/>
          <w:szCs w:val="21"/>
          <w:highlight w:val="none"/>
          <w:lang w:val="en-US" w:eastAsia="zh-CN"/>
        </w:rPr>
        <w:t xml:space="preserve">肆</w:t>
      </w:r>
      <w:r>
        <w:rPr>
          <w:rFonts w:hint="eastAsia" w:ascii="宋体" w:hAnsi="宋体" w:cs="宋体"/>
          <w:color w:val="000000"/>
          <w:sz w:val="21"/>
          <w:szCs w:val="21"/>
          <w:highlight w:val="none"/>
          <w:lang w:eastAsia="zh-CN"/>
        </w:rPr>
        <w:t xml:space="preserve">佰万</w:t>
      </w:r>
      <w:r>
        <w:rPr>
          <w:rFonts w:hint="eastAsia" w:ascii="宋体" w:hAnsi="宋体" w:cs="宋体"/>
          <w:color w:val="000000"/>
          <w:sz w:val="21"/>
          <w:szCs w:val="21"/>
          <w:highlight w:val="none"/>
        </w:rPr>
        <w:t xml:space="preserve">元整（￥</w:t>
      </w:r>
      <w:r>
        <w:rPr>
          <w:rFonts w:hint="eastAsia" w:ascii="宋体" w:hAnsi="宋体" w:cs="宋体"/>
          <w:color w:val="000000"/>
          <w:sz w:val="21"/>
          <w:szCs w:val="21"/>
          <w:highlight w:val="none"/>
          <w:lang w:val="en-US" w:eastAsia="zh-CN"/>
        </w:rPr>
        <w:t xml:space="preserve">4</w:t>
      </w:r>
      <w:r>
        <w:rPr>
          <w:rFonts w:hint="eastAsia" w:ascii="宋体" w:hAnsi="宋体" w:cs="宋体"/>
          <w:color w:val="000000"/>
          <w:sz w:val="21"/>
          <w:szCs w:val="21"/>
          <w:highlight w:val="none"/>
          <w:lang w:eastAsia="zh-CN"/>
        </w:rPr>
        <w:t xml:space="preserve">000000.00元</w:t>
      </w:r>
      <w:r>
        <w:rPr>
          <w:rFonts w:hint="eastAsia" w:ascii="宋体" w:hAnsi="宋体" w:cs="宋体"/>
          <w:color w:val="000000"/>
          <w:sz w:val="21"/>
          <w:szCs w:val="21"/>
          <w:highlight w:val="none"/>
        </w:rPr>
        <w:t xml:space="preserve">）（采购包1：</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000000</w:t>
      </w:r>
      <w:r>
        <w:rPr>
          <w:rFonts w:hint="eastAsia" w:ascii="宋体" w:hAnsi="宋体" w:cs="宋体"/>
          <w:color w:val="000000"/>
          <w:sz w:val="21"/>
          <w:szCs w:val="21"/>
          <w:highlight w:val="none"/>
          <w:lang w:val="en-US" w:eastAsia="zh-CN"/>
        </w:rPr>
        <w:t xml:space="preserve">.</w:t>
      </w:r>
      <w:r>
        <w:rPr>
          <w:rFonts w:hint="eastAsia" w:ascii="宋体" w:hAnsi="宋体" w:cs="宋体"/>
          <w:color w:val="000000"/>
          <w:sz w:val="21"/>
          <w:szCs w:val="21"/>
          <w:highlight w:val="none"/>
        </w:rPr>
        <w:t xml:space="preserve">00元；采购包2：</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000000</w:t>
      </w:r>
      <w:r>
        <w:rPr>
          <w:rFonts w:hint="eastAsia" w:ascii="宋体" w:hAnsi="宋体" w:cs="宋体"/>
          <w:color w:val="000000"/>
          <w:sz w:val="21"/>
          <w:szCs w:val="21"/>
          <w:highlight w:val="none"/>
          <w:lang w:val="en-US" w:eastAsia="zh-CN"/>
        </w:rPr>
        <w:t xml:space="preserve">.</w:t>
      </w:r>
      <w:r>
        <w:rPr>
          <w:rFonts w:hint="eastAsia" w:ascii="宋体" w:hAnsi="宋体" w:cs="宋体"/>
          <w:color w:val="000000"/>
          <w:sz w:val="21"/>
          <w:szCs w:val="21"/>
          <w:highlight w:val="none"/>
        </w:rPr>
        <w:t xml:space="preserve">00元</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744"/>
        <w:ind w:left="240"/>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rPr>
        <w:t xml:space="preserve">4、最高限价：采购包1：</w:t>
      </w:r>
      <w:r>
        <w:rPr>
          <w:rFonts w:hint="eastAsia" w:ascii="宋体" w:hAnsi="宋体" w:cs="宋体"/>
          <w:color w:val="000000"/>
          <w:sz w:val="21"/>
          <w:szCs w:val="21"/>
          <w:highlight w:val="none"/>
          <w:lang w:val="en-US" w:eastAsia="zh-CN"/>
        </w:rPr>
        <w:t xml:space="preserve">197</w:t>
      </w:r>
      <w:r>
        <w:rPr>
          <w:rFonts w:hint="eastAsia" w:ascii="宋体" w:hAnsi="宋体" w:cs="宋体"/>
          <w:color w:val="000000"/>
          <w:sz w:val="21"/>
          <w:szCs w:val="21"/>
          <w:highlight w:val="none"/>
        </w:rPr>
        <w:t xml:space="preserve">0000.00元；采购包2：</w:t>
      </w:r>
      <w:r>
        <w:rPr>
          <w:rFonts w:hint="eastAsia" w:ascii="宋体" w:hAnsi="宋体" w:cs="宋体"/>
          <w:color w:val="000000"/>
          <w:sz w:val="21"/>
          <w:szCs w:val="21"/>
          <w:highlight w:val="none"/>
          <w:lang w:val="en-US" w:eastAsia="zh-CN"/>
        </w:rPr>
        <w:t xml:space="preserve">197</w:t>
      </w:r>
      <w:r>
        <w:rPr>
          <w:rFonts w:hint="eastAsia" w:ascii="宋体" w:hAnsi="宋体" w:cs="宋体"/>
          <w:color w:val="000000"/>
          <w:sz w:val="21"/>
          <w:szCs w:val="21"/>
          <w:highlight w:val="none"/>
        </w:rPr>
        <w:t xml:space="preserve">0000.00元</w:t>
      </w:r>
      <w:r>
        <w:rPr>
          <w:rFonts w:hint="eastAsia" w:ascii="宋体" w:hAnsi="宋体" w:cs="宋体"/>
          <w:color w:val="000000"/>
          <w:sz w:val="21"/>
          <w:szCs w:val="21"/>
          <w:highlight w:val="none"/>
          <w:lang w:val="en-US" w:eastAsia="zh-CN"/>
        </w:rPr>
      </w:r>
      <w:r/>
    </w:p>
    <w:p>
      <w:pPr>
        <w:pStyle w:val="744"/>
        <w:ind w:left="24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5、采购需求：</w:t>
      </w:r>
      <w:r>
        <w:rPr>
          <w:rFonts w:hint="eastAsia" w:ascii="宋体" w:hAnsi="宋体" w:cs="宋体"/>
          <w:color w:val="000000"/>
          <w:sz w:val="21"/>
          <w:szCs w:val="21"/>
          <w:highlight w:val="none"/>
          <w:lang w:eastAsia="zh-CN"/>
        </w:rPr>
        <w:t xml:space="preserve">2026年度璜泾镇拆违整治外包服务</w:t>
      </w:r>
      <w:r>
        <w:rPr>
          <w:rFonts w:hint="eastAsia" w:ascii="宋体" w:hAnsi="宋体" w:cs="宋体"/>
          <w:color w:val="000000"/>
          <w:sz w:val="21"/>
          <w:szCs w:val="21"/>
          <w:highlight w:val="none"/>
        </w:rPr>
        <w:t xml:space="preserve">（详见招标文件）</w:t>
      </w:r>
      <w:r>
        <w:rPr>
          <w:rFonts w:hint="eastAsia" w:ascii="宋体" w:hAnsi="宋体" w:cs="宋体"/>
          <w:color w:val="000000"/>
          <w:sz w:val="21"/>
          <w:szCs w:val="21"/>
          <w:highlight w:val="none"/>
        </w:rPr>
      </w:r>
      <w:r/>
    </w:p>
    <w:p>
      <w:pPr>
        <w:pStyle w:val="744"/>
        <w:ind w:left="240"/>
        <w:spacing w:line="360" w:lineRule="auto"/>
        <w:widowControl w:val="off"/>
        <w:rPr>
          <w:rFonts w:hint="eastAsia"/>
          <w:color w:val="000000"/>
          <w:highlight w:val="none"/>
          <w:shd w:val="clear" w:color="auto" w:fill="ffffff"/>
        </w:rPr>
      </w:pPr>
      <w:r>
        <w:rPr>
          <w:rFonts w:hint="eastAsia" w:ascii="宋体" w:hAnsi="宋体" w:cs="宋体"/>
          <w:color w:val="000000"/>
          <w:sz w:val="21"/>
          <w:szCs w:val="21"/>
          <w:highlight w:val="none"/>
        </w:rPr>
        <w:t xml:space="preserve">6、合同履行期限：</w:t>
      </w:r>
      <w:r>
        <w:rPr>
          <w:rFonts w:hint="eastAsia" w:ascii="宋体" w:hAnsi="宋体" w:cs="宋体"/>
          <w:color w:val="000000"/>
          <w:sz w:val="21"/>
          <w:szCs w:val="21"/>
          <w:highlight w:val="none"/>
          <w:lang w:eastAsia="zh-CN"/>
        </w:rPr>
        <w:t xml:space="preserve">合同签订之日起一年，如在合同履行期限内每个标段项目结算金额达1970000.00元，本项目提前终止</w:t>
      </w:r>
      <w:r>
        <w:rPr>
          <w:rFonts w:hint="eastAsia" w:ascii="宋体" w:hAnsi="宋体" w:cs="宋体"/>
          <w:color w:val="000000"/>
          <w:sz w:val="21"/>
          <w:szCs w:val="21"/>
          <w:highlight w:val="none"/>
        </w:rPr>
        <w:t xml:space="preserve">。</w:t>
      </w:r>
      <w:r>
        <w:rPr>
          <w:rFonts w:hint="eastAsia"/>
          <w:color w:val="000000"/>
          <w:highlight w:val="none"/>
          <w:shd w:val="clear" w:color="auto" w:fill="ffffff"/>
        </w:rPr>
      </w:r>
      <w:r/>
    </w:p>
    <w:p>
      <w:pPr>
        <w:pStyle w:val="744"/>
        <w:ind w:left="24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7、本项目不接受联合体投标。</w:t>
      </w:r>
      <w:r>
        <w:rPr>
          <w:rFonts w:hint="eastAsia" w:ascii="宋体" w:hAnsi="宋体" w:cs="宋体"/>
          <w:color w:val="000000"/>
          <w:sz w:val="21"/>
          <w:szCs w:val="21"/>
          <w:highlight w:val="none"/>
        </w:rPr>
      </w:r>
      <w:r/>
    </w:p>
    <w:p>
      <w:pPr>
        <w:pStyle w:val="744"/>
        <w:ind w:left="240"/>
        <w:spacing w:line="360" w:lineRule="auto"/>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二、申请人的资格要求：</w:t>
      </w:r>
      <w:r>
        <w:rPr>
          <w:rFonts w:hint="eastAsia" w:ascii="宋体" w:hAnsi="宋体" w:cs="宋体"/>
          <w:b/>
          <w:bCs/>
          <w:color w:val="000000"/>
          <w:sz w:val="21"/>
          <w:szCs w:val="21"/>
          <w:highlight w:val="none"/>
        </w:rPr>
      </w:r>
      <w:r/>
    </w:p>
    <w:p>
      <w:pPr>
        <w:pStyle w:val="744"/>
        <w:ind w:firstLine="480"/>
        <w:jc w:val="both"/>
        <w:spacing w:line="360" w:lineRule="auto"/>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（一）满足《中华人民共和国政府采购法》第二十二条规定：</w:t>
      </w:r>
      <w:r>
        <w:rPr>
          <w:rFonts w:ascii="宋体" w:hAnsi="宋体" w:eastAsia="宋体" w:cs="Times New Roman"/>
          <w:color w:val="000000"/>
          <w:sz w:val="21"/>
          <w:szCs w:val="21"/>
          <w:highlight w:val="none"/>
          <w:lang w:val="en-US" w:eastAsia="zh-CN" w:bidi="ar-SA"/>
        </w:rPr>
      </w:r>
      <w:r/>
    </w:p>
    <w:p>
      <w:pPr>
        <w:pStyle w:val="744"/>
        <w:ind w:firstLine="480"/>
        <w:jc w:val="both"/>
        <w:spacing w:line="360" w:lineRule="auto"/>
        <w:widowControl w:val="off"/>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1、</w:t>
      </w:r>
      <w:r>
        <w:rPr>
          <w:rFonts w:ascii="宋体" w:hAnsi="宋体" w:eastAsia="宋体" w:cs="Times New Roman"/>
          <w:color w:val="000000"/>
          <w:sz w:val="21"/>
          <w:szCs w:val="21"/>
          <w:highlight w:val="none"/>
          <w:lang w:val="en-US" w:eastAsia="zh-CN" w:bidi="ar-SA"/>
        </w:rPr>
        <w:t xml:space="preserve">具有独立承担民事责任的能力</w:t>
      </w:r>
      <w:r>
        <w:rPr>
          <w:rFonts w:hint="eastAsia" w:ascii="宋体" w:hAnsi="宋体" w:eastAsia="宋体" w:cs="Times New Roman"/>
          <w:color w:val="000000"/>
          <w:sz w:val="21"/>
          <w:szCs w:val="21"/>
          <w:highlight w:val="none"/>
          <w:lang w:val="en-US" w:eastAsia="zh-CN" w:bidi="ar-SA"/>
        </w:rPr>
        <w:t xml:space="preserve">（提供法人或者其他组织的营业执照等证明文件，自然人的身份证明）；</w:t>
      </w:r>
      <w:r>
        <w:rPr>
          <w:rFonts w:hint="eastAsia" w:ascii="宋体" w:hAnsi="宋体" w:eastAsia="宋体" w:cs="Times New Roman"/>
          <w:color w:val="000000"/>
          <w:sz w:val="21"/>
          <w:szCs w:val="21"/>
          <w:highlight w:val="none"/>
          <w:lang w:val="en-US" w:eastAsia="zh-CN" w:bidi="ar-SA"/>
        </w:rPr>
      </w:r>
      <w:r/>
    </w:p>
    <w:p>
      <w:pPr>
        <w:pStyle w:val="744"/>
        <w:ind w:firstLine="480"/>
        <w:jc w:val="both"/>
        <w:spacing w:line="360" w:lineRule="auto"/>
        <w:widowControl w:val="off"/>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2</w:t>
      </w:r>
      <w:r>
        <w:rPr>
          <w:rFonts w:ascii="宋体" w:hAnsi="宋体" w:eastAsia="宋体" w:cs="Times New Roman"/>
          <w:color w:val="000000"/>
          <w:sz w:val="21"/>
          <w:szCs w:val="21"/>
          <w:highlight w:val="none"/>
          <w:lang w:val="en-US" w:eastAsia="zh-CN" w:bidi="ar-SA"/>
        </w:rPr>
        <w:t xml:space="preserve">、</w:t>
      </w:r>
      <w:r>
        <w:rPr>
          <w:rFonts w:hint="eastAsia" w:ascii="宋体" w:hAnsi="宋体" w:eastAsia="宋体" w:cs="Times New Roman"/>
          <w:color w:val="000000"/>
          <w:sz w:val="21"/>
          <w:szCs w:val="21"/>
          <w:highlight w:val="none"/>
          <w:lang w:val="en-US" w:eastAsia="zh-CN" w:bidi="ar-SA"/>
        </w:rPr>
        <w:t xml:space="preserve">具有良好的商业信誉和健全的财务会计制度（提供最近一期的财务状况报告，其他组织、自然人提供银行出具的资信证明）；</w:t>
      </w:r>
      <w:r>
        <w:rPr>
          <w:rFonts w:hint="eastAsia" w:ascii="宋体" w:hAnsi="宋体" w:eastAsia="宋体" w:cs="Times New Roman"/>
          <w:color w:val="000000"/>
          <w:sz w:val="21"/>
          <w:szCs w:val="21"/>
          <w:highlight w:val="none"/>
          <w:lang w:val="en-US" w:eastAsia="zh-CN" w:bidi="ar-SA"/>
        </w:rPr>
      </w:r>
      <w:r/>
    </w:p>
    <w:p>
      <w:pPr>
        <w:pStyle w:val="744"/>
        <w:ind w:firstLine="480"/>
        <w:jc w:val="both"/>
        <w:spacing w:line="360" w:lineRule="auto"/>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3</w:t>
      </w:r>
      <w:r>
        <w:rPr>
          <w:rFonts w:ascii="宋体" w:hAnsi="宋体" w:eastAsia="宋体" w:cs="Times New Roman"/>
          <w:color w:val="000000"/>
          <w:sz w:val="21"/>
          <w:szCs w:val="21"/>
          <w:highlight w:val="none"/>
          <w:lang w:val="en-US" w:eastAsia="zh-CN" w:bidi="ar-SA"/>
        </w:rPr>
        <w:t xml:space="preserve">、</w:t>
      </w:r>
      <w:r>
        <w:rPr>
          <w:rFonts w:hint="eastAsia" w:ascii="宋体" w:hAnsi="宋体" w:eastAsia="宋体" w:cs="Times New Roman"/>
          <w:color w:val="000000"/>
          <w:sz w:val="21"/>
          <w:szCs w:val="21"/>
          <w:highlight w:val="none"/>
          <w:lang w:val="en-US" w:eastAsia="zh-CN" w:bidi="ar-SA"/>
        </w:rPr>
        <w:t xml:space="preserve">具有履行合同所必需的设备和专业技术能力（提供履行合同所必需的设备和专业技术能力的证明材料）；</w:t>
      </w:r>
      <w:r>
        <w:rPr>
          <w:rFonts w:ascii="宋体" w:hAnsi="宋体" w:eastAsia="宋体" w:cs="Times New Roman"/>
          <w:color w:val="000000"/>
          <w:sz w:val="21"/>
          <w:szCs w:val="21"/>
          <w:highlight w:val="none"/>
          <w:lang w:val="en-US" w:eastAsia="zh-CN" w:bidi="ar-SA"/>
        </w:rPr>
      </w:r>
      <w:r/>
    </w:p>
    <w:p>
      <w:pPr>
        <w:pStyle w:val="744"/>
        <w:ind w:firstLine="480"/>
        <w:jc w:val="both"/>
        <w:spacing w:line="360" w:lineRule="auto"/>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4、有依法缴纳税收和社会保障资金的良好记录（提供参加本次政府采购活动前半年（至少一个月）依法缴纳税收和社会保障资金的证明材料，依法免税或不需要缴纳社会保障资金的，提供相关证明文件）；</w:t>
      </w:r>
      <w:r>
        <w:rPr>
          <w:rFonts w:ascii="宋体" w:hAnsi="宋体" w:eastAsia="宋体" w:cs="Times New Roman"/>
          <w:color w:val="000000"/>
          <w:sz w:val="21"/>
          <w:szCs w:val="21"/>
          <w:highlight w:val="none"/>
          <w:lang w:val="en-US" w:eastAsia="zh-CN" w:bidi="ar-SA"/>
        </w:rPr>
      </w:r>
      <w:r/>
    </w:p>
    <w:p>
      <w:pPr>
        <w:pStyle w:val="744"/>
        <w:ind w:firstLine="480"/>
        <w:jc w:val="both"/>
        <w:spacing w:line="360" w:lineRule="auto"/>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5、参加政府采购活动前三年内，在经营活动中没有重大违法记录（提供参加本次政府采购活动前3年内在经营活动中没有重大违法记录的书面声明）（格式附后）；</w:t>
      </w:r>
      <w:r>
        <w:rPr>
          <w:rFonts w:ascii="宋体" w:hAnsi="宋体" w:eastAsia="宋体" w:cs="Times New Roman"/>
          <w:color w:val="000000"/>
          <w:sz w:val="21"/>
          <w:szCs w:val="21"/>
          <w:highlight w:val="none"/>
          <w:lang w:val="en-US" w:eastAsia="zh-CN" w:bidi="ar-SA"/>
        </w:rPr>
      </w:r>
      <w:r/>
    </w:p>
    <w:p>
      <w:pPr>
        <w:pStyle w:val="744"/>
        <w:ind w:firstLine="480"/>
        <w:jc w:val="both"/>
        <w:spacing w:line="360" w:lineRule="auto"/>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6、法律、行政法规规定的其他条件。</w:t>
      </w:r>
      <w:r>
        <w:rPr>
          <w:rFonts w:ascii="宋体" w:hAnsi="宋体" w:eastAsia="宋体" w:cs="Times New Roman"/>
          <w:color w:val="000000"/>
          <w:sz w:val="21"/>
          <w:szCs w:val="21"/>
          <w:highlight w:val="none"/>
          <w:lang w:val="en-US" w:eastAsia="zh-CN" w:bidi="ar-SA"/>
        </w:rPr>
      </w:r>
      <w:r/>
    </w:p>
    <w:p>
      <w:pPr>
        <w:pStyle w:val="744"/>
        <w:ind w:firstLine="482"/>
        <w:jc w:val="both"/>
        <w:spacing w:line="360" w:lineRule="auto"/>
        <w:widowControl w:val="off"/>
        <w:rPr>
          <w:rFonts w:hint="eastAsia" w:ascii="宋体" w:hAnsi="宋体" w:eastAsia="宋体" w:cs="Times New Roman"/>
          <w:b/>
          <w:color w:val="000000"/>
          <w:sz w:val="21"/>
          <w:szCs w:val="21"/>
          <w:highlight w:val="none"/>
          <w:lang w:val="en-US" w:eastAsia="zh-CN" w:bidi="ar-SA"/>
        </w:rPr>
      </w:pPr>
      <w:r>
        <w:rPr>
          <w:rFonts w:hint="eastAsia" w:ascii="宋体" w:hAnsi="宋体" w:eastAsia="宋体" w:cs="Times New Roman"/>
          <w:b/>
          <w:color w:val="000000"/>
          <w:sz w:val="21"/>
          <w:szCs w:val="21"/>
          <w:highlight w:val="none"/>
          <w:lang w:val="en-US" w:eastAsia="zh-CN" w:bidi="ar-SA"/>
        </w:rPr>
        <w:t xml:space="preserve">（二）落实政府采购政策需满足的资格要求：</w:t>
      </w:r>
      <w:r>
        <w:rPr>
          <w:rFonts w:hint="eastAsia" w:ascii="宋体" w:hAnsi="宋体" w:eastAsia="宋体" w:cs="Times New Roman"/>
          <w:b/>
          <w:color w:val="000000"/>
          <w:sz w:val="21"/>
          <w:szCs w:val="21"/>
          <w:highlight w:val="none"/>
          <w:lang w:val="en-US" w:eastAsia="zh-CN" w:bidi="ar-SA"/>
        </w:rPr>
      </w:r>
      <w:r/>
    </w:p>
    <w:p>
      <w:pPr>
        <w:pStyle w:val="744"/>
        <w:ind w:firstLine="482"/>
        <w:jc w:val="both"/>
        <w:spacing w:line="360" w:lineRule="auto"/>
        <w:widowControl w:val="off"/>
        <w:rPr>
          <w:rFonts w:ascii="宋体" w:hAnsi="宋体" w:eastAsia="宋体" w:cs="Times New Roman"/>
          <w:bCs/>
          <w:color w:val="000000"/>
          <w:sz w:val="21"/>
          <w:szCs w:val="21"/>
          <w:highlight w:val="none"/>
          <w:lang w:val="en-US" w:eastAsia="zh-CN" w:bidi="ar-SA"/>
        </w:rPr>
      </w:pPr>
      <w:r>
        <w:rPr>
          <w:rFonts w:hint="eastAsia" w:ascii="宋体" w:hAnsi="宋体" w:eastAsia="宋体" w:cs="Times New Roman"/>
          <w:b/>
          <w:color w:val="000000"/>
          <w:sz w:val="21"/>
          <w:szCs w:val="21"/>
          <w:highlight w:val="none"/>
          <w:lang w:val="en-US" w:eastAsia="zh-CN" w:bidi="ar-SA"/>
        </w:rPr>
        <w:t xml:space="preserve">本项目专门面向中小企业采购，</w:t>
      </w:r>
      <w:r>
        <w:rPr>
          <w:rFonts w:hint="eastAsia" w:ascii="宋体" w:hAnsi="宋体" w:eastAsia="宋体" w:cs="Times New Roman"/>
          <w:bCs/>
          <w:color w:val="000000"/>
          <w:sz w:val="21"/>
          <w:szCs w:val="21"/>
          <w:highlight w:val="none"/>
          <w:lang w:val="en-US" w:eastAsia="zh-CN" w:bidi="ar-SA"/>
        </w:rPr>
        <w:t xml:space="preserve">投标人应提供中小企业声明函或残疾人福利性单位声明函或省级以上监狱管理局、戒毒管理局（含新疆生产建设兵团）出具的属于监狱企业的证明文件,否则视为投标无效。</w:t>
      </w:r>
      <w:r>
        <w:rPr>
          <w:rFonts w:ascii="宋体" w:hAnsi="宋体" w:eastAsia="宋体" w:cs="Times New Roman"/>
          <w:bCs/>
          <w:color w:val="000000"/>
          <w:sz w:val="21"/>
          <w:szCs w:val="21"/>
          <w:highlight w:val="none"/>
          <w:lang w:val="en-US" w:eastAsia="zh-CN" w:bidi="ar-SA"/>
        </w:rPr>
      </w:r>
      <w:r/>
    </w:p>
    <w:p>
      <w:pPr>
        <w:pStyle w:val="744"/>
        <w:numPr>
          <w:ilvl w:val="0"/>
          <w:numId w:val="0"/>
        </w:numPr>
        <w:ind w:firstLine="422"/>
        <w:jc w:val="both"/>
        <w:spacing w:line="360" w:lineRule="auto"/>
        <w:widowControl w:val="off"/>
        <w:rPr>
          <w:rFonts w:hint="eastAsia" w:ascii="宋体" w:hAnsi="宋体" w:eastAsia="宋体" w:cs="Times New Roman"/>
          <w:b/>
          <w:color w:val="000000"/>
          <w:sz w:val="21"/>
          <w:szCs w:val="21"/>
          <w:highlight w:val="none"/>
          <w:lang w:val="en-US" w:eastAsia="zh-CN" w:bidi="ar-SA"/>
        </w:rPr>
      </w:pPr>
      <w:r>
        <w:rPr>
          <w:rFonts w:hint="eastAsia" w:ascii="宋体" w:hAnsi="宋体" w:eastAsia="宋体" w:cs="Times New Roman"/>
          <w:b/>
          <w:color w:val="000000"/>
          <w:sz w:val="21"/>
          <w:szCs w:val="21"/>
          <w:highlight w:val="none"/>
          <w:lang w:val="en-US" w:eastAsia="zh-CN" w:bidi="ar-SA"/>
        </w:rPr>
        <w:t xml:space="preserve">（三）本项目的特定资格要求：</w:t>
      </w:r>
      <w:r>
        <w:rPr>
          <w:rFonts w:hint="eastAsia" w:ascii="宋体" w:hAnsi="宋体" w:eastAsia="宋体" w:cs="Times New Roman"/>
          <w:b/>
          <w:color w:val="000000"/>
          <w:sz w:val="21"/>
          <w:szCs w:val="21"/>
          <w:highlight w:val="none"/>
          <w:lang w:val="en-US" w:eastAsia="zh-CN" w:bidi="ar-SA"/>
        </w:rPr>
      </w:r>
      <w:r/>
    </w:p>
    <w:p>
      <w:pPr>
        <w:pStyle w:val="744"/>
        <w:numPr>
          <w:ilvl w:val="0"/>
          <w:numId w:val="0"/>
        </w:numPr>
        <w:ind w:firstLine="420"/>
        <w:jc w:val="both"/>
        <w:spacing w:line="360" w:lineRule="auto"/>
        <w:widowControl w:val="off"/>
        <w:rPr>
          <w:rFonts w:hint="eastAsia" w:ascii="宋体" w:hAnsi="宋体" w:eastAsia="宋体" w:cs="Times New Roman"/>
          <w:b w:val="0"/>
          <w:bCs/>
          <w:color w:val="000000"/>
          <w:sz w:val="21"/>
          <w:szCs w:val="21"/>
          <w:highlight w:val="none"/>
          <w:lang w:val="en-US" w:eastAsia="zh-CN" w:bidi="ar-SA"/>
        </w:rPr>
      </w:pPr>
      <w:r>
        <w:rPr>
          <w:rFonts w:hint="eastAsia" w:ascii="宋体" w:hAnsi="宋体" w:eastAsia="宋体" w:cs="Times New Roman"/>
          <w:b w:val="0"/>
          <w:bCs/>
          <w:color w:val="000000"/>
          <w:sz w:val="21"/>
          <w:szCs w:val="21"/>
          <w:highlight w:val="none"/>
          <w:lang w:val="en-US" w:eastAsia="zh-CN" w:bidi="ar-SA"/>
        </w:rPr>
        <w:t xml:space="preserve">1、未被“信用中国”网站（www.creditchina.gov.cn）列入失信被执行人、重大税收违法案件当事人名单、政府采购严重失信行为记录名单。</w:t>
      </w:r>
      <w:r>
        <w:rPr>
          <w:rFonts w:hint="eastAsia" w:ascii="宋体" w:hAnsi="宋体" w:eastAsia="宋体" w:cs="Times New Roman"/>
          <w:b w:val="0"/>
          <w:bCs/>
          <w:color w:val="000000"/>
          <w:sz w:val="21"/>
          <w:szCs w:val="21"/>
          <w:highlight w:val="none"/>
          <w:lang w:val="en-US" w:eastAsia="zh-CN" w:bidi="ar-SA"/>
        </w:rPr>
      </w:r>
      <w:r/>
    </w:p>
    <w:p>
      <w:pPr>
        <w:pStyle w:val="744"/>
        <w:numPr>
          <w:ilvl w:val="0"/>
          <w:numId w:val="0"/>
        </w:numPr>
        <w:ind w:firstLine="420"/>
        <w:jc w:val="both"/>
        <w:spacing w:line="360" w:lineRule="auto"/>
        <w:widowControl w:val="off"/>
        <w:rPr>
          <w:rFonts w:hint="eastAsia" w:ascii="宋体" w:hAnsi="宋体" w:eastAsia="宋体" w:cs="Times New Roman"/>
          <w:b w:val="0"/>
          <w:bCs/>
          <w:color w:val="000000"/>
          <w:sz w:val="21"/>
          <w:szCs w:val="21"/>
          <w:highlight w:val="none"/>
          <w:lang w:val="en-US" w:eastAsia="zh-CN" w:bidi="ar-SA"/>
        </w:rPr>
      </w:pPr>
      <w:r>
        <w:rPr>
          <w:rFonts w:hint="eastAsia" w:ascii="宋体" w:hAnsi="宋体" w:eastAsia="宋体" w:cs="Times New Roman"/>
          <w:b w:val="0"/>
          <w:bCs/>
          <w:color w:val="000000"/>
          <w:sz w:val="21"/>
          <w:szCs w:val="21"/>
          <w:highlight w:val="none"/>
          <w:lang w:val="en-US" w:eastAsia="zh-CN" w:bidi="ar-SA"/>
        </w:rPr>
        <w:t xml:space="preserve">2、人员要求</w:t>
      </w:r>
      <w:r>
        <w:rPr>
          <w:rFonts w:hint="eastAsia" w:ascii="宋体" w:hAnsi="宋体" w:eastAsia="宋体" w:cs="Times New Roman"/>
          <w:b w:val="0"/>
          <w:bCs/>
          <w:color w:val="000000"/>
          <w:sz w:val="21"/>
          <w:szCs w:val="21"/>
          <w:highlight w:val="none"/>
          <w:lang w:val="en-US" w:eastAsia="zh-CN" w:bidi="ar-SA"/>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（1）供应商须提供服务人员20人及以上， 18-60周岁之间。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（2）其中需配备项目负责人1名，配备3名项目组管理人员。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（3）其中特种作业人员（电工证、焊工证、高处作业证）均须持证上岗，每种证件不少于1人等。提供相关证明材料扫描件并加盖投标单位公章。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（4）本项目为专门面向中小企业采购的服务类项目，全部拟投入服务人员必须是签订劳动合同的人员，否则视为无效投标。</w:t>
      </w:r>
      <w:r/>
      <w:r>
        <w:rPr>
          <w:rFonts w:hint="eastAsia" w:ascii="宋体" w:hAnsi="宋体" w:eastAsia="宋体" w:cs="Times New Roman"/>
          <w:b w:val="0"/>
          <w:bCs/>
          <w:color w:val="000000"/>
          <w:sz w:val="21"/>
          <w:szCs w:val="21"/>
          <w:highlight w:val="none"/>
          <w:lang w:val="en-US" w:eastAsia="zh-CN" w:bidi="ar-SA"/>
        </w:rPr>
      </w:r>
      <w:r/>
      <w:r>
        <w:rPr>
          <w:sz w:val="24"/>
        </w:rPr>
      </w:r>
    </w:p>
    <w:p>
      <w:pPr>
        <w:pStyle w:val="744"/>
        <w:numPr>
          <w:ilvl w:val="0"/>
          <w:numId w:val="0"/>
        </w:numPr>
        <w:ind w:firstLine="420"/>
        <w:jc w:val="both"/>
        <w:spacing w:line="360" w:lineRule="auto"/>
        <w:widowControl w:val="off"/>
        <w:rPr>
          <w:rFonts w:hint="eastAsia" w:ascii="宋体" w:hAnsi="宋体" w:eastAsia="宋体" w:cs="Times New Roman"/>
          <w:b w:val="0"/>
          <w:bCs/>
          <w:color w:val="000000"/>
          <w:sz w:val="21"/>
          <w:szCs w:val="21"/>
          <w:highlight w:val="none"/>
          <w:lang w:val="en-US" w:eastAsia="zh-CN" w:bidi="ar-SA"/>
        </w:rPr>
      </w:pPr>
      <w:r>
        <w:rPr>
          <w:rFonts w:hint="eastAsia" w:ascii="宋体" w:hAnsi="宋体" w:eastAsia="宋体" w:cs="Times New Roman"/>
          <w:b w:val="0"/>
          <w:bCs/>
          <w:color w:val="000000"/>
          <w:sz w:val="21"/>
          <w:szCs w:val="21"/>
          <w:highlight w:val="none"/>
          <w:lang w:val="en-US" w:eastAsia="zh-CN" w:bidi="ar-SA"/>
        </w:rPr>
        <w:t xml:space="preserve">3、机械、设备要求</w:t>
      </w:r>
      <w:r>
        <w:rPr>
          <w:rFonts w:hint="eastAsia" w:ascii="宋体" w:hAnsi="宋体" w:eastAsia="宋体" w:cs="Times New Roman"/>
          <w:b w:val="0"/>
          <w:bCs/>
          <w:color w:val="000000"/>
          <w:sz w:val="21"/>
          <w:szCs w:val="21"/>
          <w:highlight w:val="none"/>
          <w:lang w:val="en-US" w:eastAsia="zh-CN" w:bidi="ar-SA"/>
        </w:rPr>
      </w:r>
      <w:r/>
    </w:p>
    <w:p>
      <w:pPr>
        <w:pStyle w:val="744"/>
        <w:numPr>
          <w:ilvl w:val="0"/>
          <w:numId w:val="0"/>
        </w:numPr>
        <w:ind w:firstLine="420"/>
        <w:jc w:val="both"/>
        <w:spacing w:line="360" w:lineRule="auto"/>
        <w:widowControl w:val="off"/>
        <w:rPr>
          <w:rFonts w:ascii="宋体" w:hAnsi="宋体" w:eastAsia="宋体" w:cs="Times New Roman"/>
          <w:b w:val="0"/>
          <w:bCs/>
          <w:color w:val="000000"/>
          <w:sz w:val="21"/>
          <w:szCs w:val="21"/>
          <w:highlight w:val="none"/>
          <w:lang w:val="en-US" w:eastAsia="zh-CN" w:bidi="ar-SA"/>
        </w:rPr>
      </w:pPr>
      <w:r>
        <w:rPr>
          <w:rFonts w:hint="eastAsia" w:ascii="宋体" w:hAnsi="宋体" w:eastAsia="宋体" w:cs="Times New Roman"/>
          <w:b w:val="0"/>
          <w:bCs/>
          <w:color w:val="000000"/>
          <w:sz w:val="21"/>
          <w:szCs w:val="21"/>
          <w:highlight w:val="none"/>
          <w:lang w:val="en-US" w:eastAsia="zh-CN" w:bidi="ar-SA"/>
        </w:rPr>
        <w:t xml:space="preserve">（1）本项目至少配备一辆货车或农用车（自有车辆提供车辆购买合同（或产权证）和车辆行驶证；租赁车辆提供租赁合同和租赁车辆行驶证）、一辆挖机（自有车辆提供操作证、合格证；租赁车辆提供租赁合同、操作证、合格证）、一辆吊车（自有车辆提供操作证、合格证；租赁车辆提供租赁合同、操作证、合格证）。</w:t>
      </w:r>
      <w:r>
        <w:rPr>
          <w:rFonts w:ascii="宋体" w:hAnsi="宋体" w:eastAsia="宋体" w:cs="Times New Roman"/>
          <w:b w:val="0"/>
          <w:bCs/>
          <w:color w:val="000000"/>
          <w:sz w:val="21"/>
          <w:szCs w:val="21"/>
          <w:highlight w:val="none"/>
          <w:lang w:val="en-US" w:eastAsia="zh-CN" w:bidi="ar-SA"/>
        </w:rPr>
      </w:r>
      <w:r/>
    </w:p>
    <w:p>
      <w:pPr>
        <w:pStyle w:val="744"/>
        <w:ind w:firstLine="482"/>
        <w:jc w:val="both"/>
        <w:spacing w:line="360" w:lineRule="auto"/>
        <w:widowControl w:val="off"/>
        <w:rPr>
          <w:rFonts w:ascii="宋体" w:hAnsi="宋体" w:eastAsia="宋体" w:cs="Times New Roman"/>
          <w:b/>
          <w:color w:val="000000"/>
          <w:sz w:val="21"/>
          <w:szCs w:val="21"/>
          <w:highlight w:val="none"/>
          <w:lang w:val="en-US" w:eastAsia="zh-CN" w:bidi="ar-SA"/>
        </w:rPr>
      </w:pPr>
      <w:r>
        <w:rPr>
          <w:rFonts w:hint="eastAsia" w:ascii="宋体" w:hAnsi="宋体" w:eastAsia="宋体" w:cs="Times New Roman"/>
          <w:b/>
          <w:color w:val="000000"/>
          <w:sz w:val="21"/>
          <w:szCs w:val="21"/>
          <w:highlight w:val="none"/>
          <w:lang w:val="en-US" w:eastAsia="zh-CN" w:bidi="ar-SA"/>
        </w:rPr>
        <w:t xml:space="preserve">（四）拒绝下述供应商参加本次采购活动：</w:t>
      </w:r>
      <w:r>
        <w:rPr>
          <w:rFonts w:ascii="宋体" w:hAnsi="宋体" w:eastAsia="宋体" w:cs="Times New Roman"/>
          <w:b/>
          <w:color w:val="000000"/>
          <w:sz w:val="21"/>
          <w:szCs w:val="21"/>
          <w:highlight w:val="none"/>
          <w:lang w:val="en-US" w:eastAsia="zh-CN" w:bidi="ar-SA"/>
        </w:rPr>
      </w:r>
      <w:r/>
    </w:p>
    <w:p>
      <w:pPr>
        <w:pStyle w:val="744"/>
        <w:ind w:firstLine="480"/>
        <w:jc w:val="both"/>
        <w:spacing w:line="360" w:lineRule="auto"/>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1、供应商单位负责人为同一人或者存在直接控股、管理关系的不同供应商，不得参加同一合同项下的政府采购活动。</w:t>
      </w:r>
      <w:r>
        <w:rPr>
          <w:rFonts w:ascii="宋体" w:hAnsi="宋体" w:eastAsia="宋体" w:cs="Times New Roman"/>
          <w:color w:val="000000"/>
          <w:sz w:val="21"/>
          <w:szCs w:val="21"/>
          <w:highlight w:val="none"/>
          <w:lang w:val="en-US" w:eastAsia="zh-CN" w:bidi="ar-SA"/>
        </w:rPr>
      </w:r>
      <w:r/>
    </w:p>
    <w:p>
      <w:pPr>
        <w:pStyle w:val="744"/>
        <w:ind w:firstLine="480"/>
        <w:jc w:val="both"/>
        <w:spacing w:line="360" w:lineRule="auto"/>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2、凡为采购项目提供整体设计、规范编制或者项目管理、监理、检测等服务的供应商，不得再参加本项目的采购活动。</w:t>
      </w:r>
      <w:r>
        <w:rPr>
          <w:rFonts w:ascii="宋体" w:hAnsi="宋体" w:eastAsia="宋体" w:cs="Times New Roman"/>
          <w:color w:val="000000"/>
          <w:sz w:val="21"/>
          <w:szCs w:val="21"/>
          <w:highlight w:val="none"/>
          <w:lang w:val="en-US" w:eastAsia="zh-CN" w:bidi="ar-SA"/>
        </w:rPr>
      </w:r>
      <w:r/>
    </w:p>
    <w:p>
      <w:pPr>
        <w:pStyle w:val="744"/>
        <w:ind w:firstLine="480"/>
        <w:jc w:val="both"/>
        <w:spacing w:line="360" w:lineRule="auto"/>
        <w:widowControl w:val="off"/>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3、法人的分支机构不得参加投标（除银行、保险、石油石化、电力、电信等行业特殊情况外）。</w:t>
      </w:r>
      <w:r>
        <w:rPr>
          <w:rFonts w:hint="eastAsia" w:ascii="宋体" w:hAnsi="宋体" w:eastAsia="宋体" w:cs="Times New Roman"/>
          <w:color w:val="000000"/>
          <w:sz w:val="21"/>
          <w:szCs w:val="21"/>
          <w:highlight w:val="none"/>
          <w:lang w:val="en-US" w:eastAsia="zh-CN" w:bidi="ar-SA"/>
        </w:rPr>
      </w:r>
      <w:r/>
    </w:p>
    <w:p>
      <w:pPr>
        <w:pStyle w:val="744"/>
        <w:ind w:firstLine="480"/>
        <w:jc w:val="both"/>
        <w:spacing w:line="360" w:lineRule="auto"/>
        <w:widowControl w:val="off"/>
        <w:rPr>
          <w:rFonts w:hint="eastAsia" w:ascii="宋体" w:hAnsi="宋体" w:cs="宋体"/>
          <w:color w:val="000000"/>
          <w:sz w:val="21"/>
          <w:szCs w:val="21"/>
          <w:highlight w:val="none"/>
        </w:rPr>
      </w:pPr>
      <w:r>
        <w:rPr>
          <w:rFonts w:hint="eastAsia" w:ascii="宋体" w:hAnsi="宋体" w:eastAsia="宋体" w:cs="Times New Roman"/>
          <w:color w:val="000000"/>
          <w:sz w:val="21"/>
          <w:szCs w:val="21"/>
          <w:highlight w:val="none"/>
          <w:lang w:val="en-US" w:eastAsia="zh-CN" w:bidi="ar-SA"/>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rFonts w:hint="eastAsia" w:ascii="宋体" w:hAnsi="宋体" w:cs="宋体"/>
          <w:color w:val="000000"/>
          <w:sz w:val="21"/>
          <w:szCs w:val="21"/>
          <w:highlight w:val="none"/>
        </w:rPr>
      </w:r>
      <w:r/>
    </w:p>
    <w:p>
      <w:pPr>
        <w:pStyle w:val="744"/>
        <w:ind w:left="240"/>
        <w:spacing w:line="360" w:lineRule="auto"/>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三、获取招标文件</w:t>
      </w:r>
      <w:r>
        <w:rPr>
          <w:rFonts w:hint="eastAsia" w:ascii="宋体" w:hAnsi="宋体" w:cs="宋体"/>
          <w:b/>
          <w:bCs/>
          <w:color w:val="000000"/>
          <w:sz w:val="21"/>
          <w:szCs w:val="21"/>
          <w:highlight w:val="none"/>
        </w:rPr>
      </w:r>
      <w:r/>
    </w:p>
    <w:p>
      <w:pPr>
        <w:pStyle w:val="744"/>
        <w:ind w:firstLine="420"/>
        <w:jc w:val="both"/>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1、时间：</w:t>
      </w:r>
      <w:r>
        <w:rPr>
          <w:rFonts w:hint="eastAsia" w:ascii="宋体" w:hAnsi="宋体" w:eastAsia="宋体" w:cs="宋体"/>
          <w:color w:val="000000"/>
          <w:sz w:val="21"/>
          <w:szCs w:val="21"/>
          <w:highlight w:val="none"/>
          <w:lang w:val="en-US" w:eastAsia="zh-CN" w:bidi="ar-SA"/>
        </w:rPr>
        <w:t xml:space="preserve">自招标文件公告发布之日起5个工作日</w:t>
      </w:r>
      <w:r>
        <w:rPr>
          <w:rFonts w:hint="eastAsia" w:ascii="宋体" w:hAnsi="宋体" w:eastAsia="宋体" w:cs="宋体"/>
          <w:bCs/>
          <w:color w:val="000000"/>
          <w:sz w:val="21"/>
          <w:szCs w:val="21"/>
          <w:highlight w:val="none"/>
          <w:lang w:val="en-US" w:eastAsia="zh-CN" w:bidi="ar-SA"/>
        </w:rPr>
        <w:t xml:space="preserve">。</w:t>
      </w:r>
      <w:r>
        <w:rPr>
          <w:rFonts w:ascii="宋体" w:hAnsi="宋体" w:eastAsia="宋体" w:cs="宋体"/>
          <w:color w:val="000000"/>
          <w:sz w:val="21"/>
          <w:szCs w:val="21"/>
          <w:highlight w:val="none"/>
          <w:lang w:val="en-US" w:eastAsia="zh-CN" w:bidi="ar-SA"/>
        </w:rPr>
      </w:r>
      <w:r/>
    </w:p>
    <w:p>
      <w:pPr>
        <w:pStyle w:val="744"/>
        <w:ind w:firstLine="420"/>
        <w:jc w:val="both"/>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rPr>
          <w:rFonts w:ascii="宋体" w:hAnsi="宋体" w:eastAsia="宋体" w:cs="宋体"/>
          <w:color w:val="000000"/>
          <w:sz w:val="21"/>
          <w:szCs w:val="21"/>
          <w:highlight w:val="none"/>
          <w:lang w:val="en-US" w:eastAsia="zh-CN" w:bidi="ar-SA"/>
        </w:rPr>
        <w:t xml:space="preserve">地点：</w:t>
      </w:r>
      <w:r>
        <w:rPr>
          <w:rFonts w:hint="eastAsia" w:ascii="宋体" w:hAnsi="宋体" w:eastAsia="宋体" w:cs="宋体"/>
          <w:color w:val="000000"/>
          <w:sz w:val="21"/>
          <w:szCs w:val="21"/>
          <w:highlight w:val="none"/>
          <w:lang w:val="en-US" w:eastAsia="zh-CN" w:bidi="ar-SA"/>
        </w:rPr>
        <w:t xml:space="preserve">苏采云政府采购一体化平台</w:t>
      </w:r>
      <w:r>
        <w:rPr>
          <w:rFonts w:ascii="宋体" w:hAnsi="宋体" w:eastAsia="宋体" w:cs="宋体"/>
          <w:color w:val="000000"/>
          <w:sz w:val="21"/>
          <w:szCs w:val="21"/>
          <w:highlight w:val="none"/>
          <w:lang w:val="en-US" w:eastAsia="zh-CN" w:bidi="ar-SA"/>
        </w:rPr>
      </w:r>
      <w:r/>
    </w:p>
    <w:p>
      <w:pPr>
        <w:pStyle w:val="744"/>
        <w:ind w:firstLine="420"/>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3、方式：苏采云政府采购一体化平台</w:t>
      </w:r>
      <w:r>
        <w:rPr>
          <w:rFonts w:hint="eastAsia" w:ascii="宋体" w:hAnsi="宋体" w:eastAsia="宋体" w:cs="宋体"/>
          <w:color w:val="000000"/>
          <w:sz w:val="21"/>
          <w:szCs w:val="21"/>
          <w:highlight w:val="none"/>
          <w:lang w:val="en-US" w:eastAsia="zh-CN" w:bidi="ar-SA"/>
        </w:rPr>
      </w:r>
      <w:r/>
    </w:p>
    <w:p>
      <w:pPr>
        <w:pStyle w:val="744"/>
        <w:ind w:firstLine="420"/>
        <w:jc w:val="both"/>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4、售价：0.00元</w:t>
      </w:r>
      <w:r>
        <w:rPr>
          <w:rFonts w:ascii="宋体" w:hAnsi="宋体" w:eastAsia="宋体" w:cs="宋体"/>
          <w:color w:val="000000"/>
          <w:sz w:val="21"/>
          <w:szCs w:val="21"/>
          <w:highlight w:val="none"/>
          <w:lang w:val="en-US" w:eastAsia="zh-CN" w:bidi="ar-SA"/>
        </w:rPr>
      </w:r>
      <w:r/>
    </w:p>
    <w:p>
      <w:pPr>
        <w:pStyle w:val="744"/>
        <w:ind w:firstLine="422"/>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四、提交电子投标文件截止时间、开标时间和地点：</w:t>
      </w:r>
      <w:r>
        <w:rPr>
          <w:rFonts w:hint="eastAsia" w:ascii="宋体" w:hAnsi="宋体" w:cs="宋体"/>
          <w:b/>
          <w:bCs/>
          <w:color w:val="000000"/>
          <w:sz w:val="21"/>
          <w:szCs w:val="21"/>
          <w:highlight w:val="none"/>
        </w:rPr>
      </w:r>
      <w:r/>
    </w:p>
    <w:p>
      <w:pPr>
        <w:pStyle w:val="744"/>
        <w:ind w:firstLine="420"/>
        <w:jc w:val="both"/>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cs="宋体"/>
          <w:b w:val="0"/>
          <w:bCs w:val="0"/>
          <w:color w:val="000000"/>
          <w:sz w:val="21"/>
          <w:szCs w:val="21"/>
          <w:highlight w:val="none"/>
          <w:lang w:eastAsia="zh-CN"/>
        </w:rPr>
        <w:t xml:space="preserve">202</w:t>
      </w:r>
      <w:r>
        <w:rPr>
          <w:rFonts w:hint="eastAsia" w:ascii="宋体" w:hAnsi="宋体" w:cs="宋体"/>
          <w:b w:val="0"/>
          <w:bCs w:val="0"/>
          <w:color w:val="000000"/>
          <w:sz w:val="21"/>
          <w:szCs w:val="21"/>
          <w:highlight w:val="none"/>
          <w:lang w:val="en-US" w:eastAsia="zh-CN"/>
        </w:rPr>
        <w:t xml:space="preserve">6</w:t>
      </w:r>
      <w:r>
        <w:rPr>
          <w:rFonts w:hint="eastAsia" w:ascii="宋体" w:hAnsi="宋体" w:cs="宋体"/>
          <w:b w:val="0"/>
          <w:bCs w:val="0"/>
          <w:color w:val="000000"/>
          <w:sz w:val="21"/>
          <w:szCs w:val="21"/>
          <w:highlight w:val="none"/>
          <w:lang w:eastAsia="zh-CN"/>
        </w:rPr>
        <w:t xml:space="preserve">年</w:t>
      </w:r>
      <w:r>
        <w:rPr>
          <w:rFonts w:hint="eastAsia" w:ascii="宋体" w:hAnsi="宋体" w:cs="宋体"/>
          <w:b w:val="0"/>
          <w:bCs w:val="0"/>
          <w:color w:val="000000"/>
          <w:sz w:val="21"/>
          <w:szCs w:val="21"/>
          <w:highlight w:val="none"/>
          <w:lang w:val="en-US" w:eastAsia="zh-CN"/>
        </w:rPr>
        <w:t xml:space="preserve">6</w:t>
      </w:r>
      <w:r>
        <w:rPr>
          <w:rFonts w:hint="eastAsia" w:ascii="宋体" w:hAnsi="宋体" w:cs="宋体"/>
          <w:b w:val="0"/>
          <w:bCs w:val="0"/>
          <w:color w:val="000000"/>
          <w:sz w:val="21"/>
          <w:szCs w:val="21"/>
          <w:highlight w:val="none"/>
          <w:lang w:eastAsia="zh-CN"/>
        </w:rPr>
        <w:t xml:space="preserve">月</w:t>
      </w:r>
      <w:r>
        <w:rPr>
          <w:rFonts w:hint="eastAsia" w:ascii="宋体" w:hAnsi="宋体" w:cs="宋体"/>
          <w:b w:val="0"/>
          <w:bCs w:val="0"/>
          <w:color w:val="000000"/>
          <w:sz w:val="21"/>
          <w:szCs w:val="21"/>
          <w:highlight w:val="none"/>
          <w:lang w:val="en-US" w:eastAsia="zh-CN"/>
        </w:rPr>
        <w:t xml:space="preserve">3</w:t>
      </w:r>
      <w:r>
        <w:rPr>
          <w:rFonts w:hint="eastAsia" w:ascii="宋体" w:hAnsi="宋体" w:cs="宋体"/>
          <w:b w:val="0"/>
          <w:bCs w:val="0"/>
          <w:color w:val="000000"/>
          <w:sz w:val="21"/>
          <w:szCs w:val="21"/>
          <w:highlight w:val="none"/>
          <w:lang w:eastAsia="zh-CN"/>
        </w:rPr>
        <w:t xml:space="preserve">日14:00</w:t>
      </w:r>
      <w:r>
        <w:rPr>
          <w:rFonts w:ascii="宋体" w:hAnsi="宋体" w:eastAsia="宋体" w:cs="宋体"/>
          <w:color w:val="000000"/>
          <w:sz w:val="21"/>
          <w:szCs w:val="21"/>
          <w:highlight w:val="none"/>
          <w:lang w:val="en-US" w:eastAsia="zh-CN" w:bidi="ar-SA"/>
        </w:rPr>
        <w:t xml:space="preserve">（北京时间）</w:t>
      </w:r>
      <w:r>
        <w:rPr>
          <w:rFonts w:ascii="宋体" w:hAnsi="宋体" w:eastAsia="宋体" w:cs="宋体"/>
          <w:color w:val="000000"/>
          <w:sz w:val="21"/>
          <w:szCs w:val="21"/>
          <w:highlight w:val="none"/>
          <w:lang w:val="en-US" w:eastAsia="zh-CN" w:bidi="ar-SA"/>
        </w:rPr>
      </w:r>
      <w:r/>
    </w:p>
    <w:p>
      <w:pPr>
        <w:pStyle w:val="744"/>
        <w:ind w:firstLine="420"/>
        <w:jc w:val="both"/>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rPr>
          <w:rFonts w:ascii="宋体" w:hAnsi="宋体" w:eastAsia="宋体" w:cs="宋体"/>
          <w:color w:val="000000"/>
          <w:sz w:val="21"/>
          <w:szCs w:val="21"/>
          <w:highlight w:val="none"/>
          <w:lang w:val="en-US" w:eastAsia="zh-CN" w:bidi="ar-SA"/>
        </w:rPr>
        <w:t xml:space="preserve">地点：苏采云政府采购一体化平台</w:t>
      </w:r>
      <w:r>
        <w:rPr>
          <w:rFonts w:ascii="宋体" w:hAnsi="宋体" w:eastAsia="宋体" w:cs="宋体"/>
          <w:color w:val="000000"/>
          <w:sz w:val="21"/>
          <w:szCs w:val="21"/>
          <w:highlight w:val="none"/>
          <w:lang w:val="en-US" w:eastAsia="zh-CN" w:bidi="ar-SA"/>
        </w:rPr>
      </w:r>
      <w:r/>
    </w:p>
    <w:p>
      <w:pPr>
        <w:pStyle w:val="744"/>
        <w:ind w:left="420"/>
        <w:spacing w:line="360" w:lineRule="auto"/>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五、公告期限：</w:t>
      </w:r>
      <w:r>
        <w:rPr>
          <w:rFonts w:hint="eastAsia" w:ascii="宋体" w:hAnsi="宋体" w:cs="宋体"/>
          <w:b/>
          <w:bCs/>
          <w:color w:val="000000"/>
          <w:sz w:val="21"/>
          <w:szCs w:val="21"/>
          <w:highlight w:val="none"/>
        </w:rPr>
      </w:r>
      <w:r/>
    </w:p>
    <w:p>
      <w:pPr>
        <w:pStyle w:val="744"/>
        <w:ind w:left="480"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自本公告发布之日起5个工作日。</w:t>
      </w:r>
      <w:r>
        <w:rPr>
          <w:rFonts w:hint="eastAsia" w:ascii="宋体" w:hAnsi="宋体" w:cs="宋体"/>
          <w:color w:val="000000"/>
          <w:sz w:val="21"/>
          <w:szCs w:val="21"/>
          <w:highlight w:val="none"/>
        </w:rPr>
      </w:r>
      <w:r/>
    </w:p>
    <w:p>
      <w:pPr>
        <w:pStyle w:val="744"/>
        <w:ind w:left="420"/>
        <w:spacing w:line="360" w:lineRule="auto"/>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六、其他补充事宜</w:t>
      </w:r>
      <w:r>
        <w:rPr>
          <w:rFonts w:hint="eastAsia" w:ascii="宋体" w:hAnsi="宋体" w:cs="宋体"/>
          <w:b/>
          <w:bCs/>
          <w:color w:val="000000"/>
          <w:sz w:val="21"/>
          <w:szCs w:val="21"/>
          <w:highlight w:val="none"/>
        </w:rPr>
      </w:r>
      <w:r/>
    </w:p>
    <w:p>
      <w:pPr>
        <w:pStyle w:val="744"/>
        <w:ind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1、本项目需要使用CA数字证书制作、上传电子投标文件完成电子投标，请供应商在参加投标活动前办理好CA数字证书申领及电子签章等操作。</w:t>
      </w:r>
      <w:r>
        <w:rPr>
          <w:rFonts w:hint="eastAsia" w:ascii="宋体" w:hAnsi="宋体" w:cs="宋体"/>
          <w:color w:val="000000"/>
          <w:sz w:val="21"/>
          <w:szCs w:val="21"/>
          <w:highlight w:val="none"/>
        </w:rPr>
      </w:r>
      <w:r/>
    </w:p>
    <w:p>
      <w:pPr>
        <w:pStyle w:val="744"/>
        <w:ind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宋体" w:hAnsi="宋体" w:cs="宋体"/>
          <w:color w:val="000000"/>
          <w:sz w:val="21"/>
          <w:szCs w:val="21"/>
          <w:highlight w:val="none"/>
        </w:rPr>
      </w:r>
      <w:r/>
    </w:p>
    <w:p>
      <w:pPr>
        <w:pStyle w:val="744"/>
        <w:ind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3、本项目采用不见面开标，投标人开标时无需到开标现场进行解密，采取网上开标大厅解密电子投标文件，投标人远程解密要求如下：</w:t>
      </w:r>
      <w:r>
        <w:rPr>
          <w:rFonts w:hint="eastAsia" w:ascii="宋体" w:hAnsi="宋体" w:cs="宋体"/>
          <w:color w:val="000000"/>
          <w:sz w:val="21"/>
          <w:szCs w:val="21"/>
          <w:highlight w:val="none"/>
        </w:rPr>
      </w:r>
      <w:r/>
    </w:p>
    <w:p>
      <w:pPr>
        <w:pStyle w:val="744"/>
        <w:ind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1）投标人使用CA数字证书进行远程解密，解密的CA数字证书与生成加密电子投标文件时的CA数字证书需为同一个CA数字证书，否则无法解密，造成的后果由投标人自行负责。</w:t>
      </w:r>
      <w:r>
        <w:rPr>
          <w:rFonts w:hint="eastAsia" w:ascii="宋体" w:hAnsi="宋体" w:cs="宋体"/>
          <w:color w:val="000000"/>
          <w:sz w:val="21"/>
          <w:szCs w:val="21"/>
          <w:highlight w:val="none"/>
        </w:rPr>
      </w:r>
      <w:r/>
    </w:p>
    <w:p>
      <w:pPr>
        <w:pStyle w:val="744"/>
        <w:ind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2）投标人登录苏采云系统，点击开标大厅，选择开标项目，完成不见面开标流程。</w:t>
      </w:r>
      <w:r>
        <w:rPr>
          <w:rFonts w:hint="eastAsia" w:ascii="宋体" w:hAnsi="宋体" w:cs="宋体"/>
          <w:color w:val="000000"/>
          <w:sz w:val="21"/>
          <w:szCs w:val="21"/>
          <w:highlight w:val="none"/>
        </w:rPr>
      </w:r>
      <w:r/>
    </w:p>
    <w:p>
      <w:pPr>
        <w:pStyle w:val="744"/>
        <w:ind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3）投标截止时间后根据系统提示解密电子投标文件。解密时间为15分钟，未在规定时间内完成解密，其投标文件将被拒绝，不参与后续投标流程。</w:t>
      </w:r>
      <w:r>
        <w:rPr>
          <w:rFonts w:hint="eastAsia" w:ascii="宋体" w:hAnsi="宋体" w:cs="宋体"/>
          <w:color w:val="000000"/>
          <w:sz w:val="21"/>
          <w:szCs w:val="21"/>
          <w:highlight w:val="none"/>
        </w:rPr>
      </w:r>
      <w:r/>
    </w:p>
    <w:p>
      <w:pPr>
        <w:pStyle w:val="744"/>
        <w:ind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4）在开标、评标过程中投标单位代表须在网上不见面开标系统中保持在线状态，以应对可能发生的澄清、说明等回复，由于投标单位代表不在线所造成的一切后果由投标人自行承担。</w:t>
      </w:r>
      <w:r>
        <w:rPr>
          <w:rFonts w:hint="eastAsia" w:ascii="宋体" w:hAnsi="宋体" w:cs="宋体"/>
          <w:color w:val="000000"/>
          <w:sz w:val="21"/>
          <w:szCs w:val="21"/>
          <w:highlight w:val="none"/>
        </w:rPr>
      </w:r>
      <w:r/>
    </w:p>
    <w:p>
      <w:pPr>
        <w:pStyle w:val="744"/>
        <w:ind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有关苏采云系统驱动安装，登录苏州政府采购网，点击页面底部苏采云图标，进入苏采云政府采购一体化平台，点击“驱动下载”，下载“政务CA、方正签章控件驱动安装包及安装说明”文件，按要求安装驱动。</w:t>
      </w:r>
      <w:r>
        <w:rPr>
          <w:rFonts w:hint="eastAsia" w:ascii="宋体" w:hAnsi="宋体" w:cs="宋体"/>
          <w:color w:val="000000"/>
          <w:sz w:val="21"/>
          <w:szCs w:val="21"/>
          <w:highlight w:val="none"/>
        </w:rPr>
      </w:r>
      <w:r/>
    </w:p>
    <w:p>
      <w:pPr>
        <w:pStyle w:val="744"/>
        <w:ind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5、有关供应商注册、报名、下载电子招标文件、制作上传电子投标文件、不见面开标及其他注意事项登录苏州政府采购网，在“下载中心”栏目下载“苏采云系统供应商操作手册”查阅。</w:t>
      </w:r>
      <w:r>
        <w:rPr>
          <w:rFonts w:hint="eastAsia" w:ascii="宋体" w:hAnsi="宋体" w:cs="宋体"/>
          <w:color w:val="000000"/>
          <w:sz w:val="21"/>
          <w:szCs w:val="21"/>
          <w:highlight w:val="none"/>
        </w:rPr>
      </w:r>
      <w:r/>
    </w:p>
    <w:p>
      <w:pPr>
        <w:pStyle w:val="744"/>
        <w:ind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6、有关办理CA数字申领及电子签章事项，登录苏州政府采购网，点击页面底部苏采云图标，进入苏采云政府采购一体化平台，下载“新CA办理指南”文件查阅。</w:t>
      </w:r>
      <w:r>
        <w:rPr>
          <w:rFonts w:hint="eastAsia" w:ascii="宋体" w:hAnsi="宋体" w:cs="宋体"/>
          <w:color w:val="000000"/>
          <w:sz w:val="21"/>
          <w:szCs w:val="21"/>
          <w:highlight w:val="none"/>
        </w:rPr>
      </w:r>
      <w:r/>
    </w:p>
    <w:p>
      <w:pPr>
        <w:pStyle w:val="744"/>
        <w:ind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7</w:t>
      </w:r>
      <w:r>
        <w:rPr>
          <w:rFonts w:hint="eastAsia" w:ascii="宋体" w:hAnsi="宋体" w:cs="宋体"/>
          <w:color w:val="000000"/>
          <w:sz w:val="21"/>
          <w:szCs w:val="21"/>
          <w:highlight w:val="none"/>
        </w:rPr>
        <w:t xml:space="preserve">、纸质投标文件份数：1正2副。（中标人在领取中标通知书后需向招标代理机构额外提供与投标所报电子文件一致的纸质投标书）</w:t>
      </w:r>
      <w:r>
        <w:rPr>
          <w:rFonts w:hint="eastAsia" w:ascii="宋体" w:hAnsi="宋体" w:cs="宋体"/>
          <w:color w:val="000000"/>
          <w:sz w:val="21"/>
          <w:szCs w:val="21"/>
          <w:highlight w:val="none"/>
        </w:rPr>
      </w:r>
      <w:r/>
    </w:p>
    <w:p>
      <w:pPr>
        <w:pStyle w:val="744"/>
        <w:ind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8</w:t>
      </w:r>
      <w:r>
        <w:rPr>
          <w:rFonts w:hint="eastAsia" w:ascii="宋体" w:hAnsi="宋体" w:cs="宋体"/>
          <w:color w:val="000000"/>
          <w:sz w:val="21"/>
          <w:szCs w:val="21"/>
          <w:highlight w:val="none"/>
        </w:rPr>
        <w:t xml:space="preserve">、有关电子投标制作技术疑问，请咨询苏采云软件公司客服：18261002950、0512-69820854、0519-86722802</w:t>
      </w:r>
      <w:r>
        <w:rPr>
          <w:rFonts w:hint="eastAsia" w:ascii="宋体" w:hAnsi="宋体" w:cs="宋体"/>
          <w:color w:val="000000"/>
          <w:sz w:val="21"/>
          <w:szCs w:val="21"/>
          <w:highlight w:val="none"/>
        </w:rPr>
      </w:r>
      <w:r/>
    </w:p>
    <w:p>
      <w:pPr>
        <w:pStyle w:val="744"/>
        <w:ind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9</w:t>
      </w:r>
      <w:r>
        <w:rPr>
          <w:rFonts w:hint="eastAsia" w:ascii="宋体" w:hAnsi="宋体" w:cs="宋体"/>
          <w:color w:val="000000"/>
          <w:sz w:val="21"/>
          <w:szCs w:val="21"/>
          <w:highlight w:val="none"/>
        </w:rPr>
        <w:t xml:space="preserve">、政府采购监督电话：0512-53512539</w:t>
      </w:r>
      <w:r>
        <w:rPr>
          <w:rFonts w:hint="eastAsia" w:ascii="宋体" w:hAnsi="宋体" w:cs="宋体"/>
          <w:color w:val="000000"/>
          <w:sz w:val="21"/>
          <w:szCs w:val="21"/>
          <w:highlight w:val="none"/>
        </w:rPr>
      </w:r>
      <w:r/>
    </w:p>
    <w:p>
      <w:pPr>
        <w:pStyle w:val="744"/>
        <w:ind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lang w:val="en-US" w:eastAsia="zh-CN"/>
        </w:rPr>
        <w:t xml:space="preserve">0</w:t>
      </w:r>
      <w:r>
        <w:rPr>
          <w:rFonts w:hint="eastAsia" w:ascii="宋体" w:hAnsi="宋体" w:cs="宋体"/>
          <w:color w:val="000000"/>
          <w:sz w:val="21"/>
          <w:szCs w:val="21"/>
          <w:highlight w:val="none"/>
        </w:rPr>
        <w:t xml:space="preserve">、本次招标投标保证金：本项目无须缴纳投标保证金。</w:t>
      </w:r>
      <w:r>
        <w:rPr>
          <w:rFonts w:hint="eastAsia" w:ascii="宋体" w:hAnsi="宋体" w:cs="宋体"/>
          <w:color w:val="000000"/>
          <w:sz w:val="21"/>
          <w:szCs w:val="21"/>
          <w:highlight w:val="none"/>
        </w:rPr>
      </w:r>
      <w:r/>
    </w:p>
    <w:p>
      <w:pPr>
        <w:pStyle w:val="744"/>
        <w:ind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rPr>
        <w:t xml:space="preserve">、政府采购信用融资政策：中标供应商可凭政府采购合同办理融资贷款，详情请见江苏政府采购网“政采贷”专栏。</w:t>
      </w:r>
      <w:r>
        <w:rPr>
          <w:rFonts w:hint="eastAsia" w:ascii="宋体" w:hAnsi="宋体" w:cs="宋体"/>
          <w:color w:val="000000"/>
          <w:sz w:val="21"/>
          <w:szCs w:val="21"/>
          <w:highlight w:val="none"/>
        </w:rPr>
      </w:r>
      <w:r/>
    </w:p>
    <w:p>
      <w:pPr>
        <w:pStyle w:val="744"/>
        <w:numPr>
          <w:ilvl w:val="0"/>
          <w:numId w:val="0"/>
        </w:numPr>
        <w:ind w:firstLine="42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bidi="ar-SA"/>
        </w:rPr>
        <w:t xml:space="preserve">12、</w:t>
      </w:r>
      <w:r>
        <w:rPr>
          <w:rFonts w:hint="eastAsia" w:ascii="宋体" w:hAnsi="宋体" w:cs="宋体"/>
          <w:color w:val="000000"/>
          <w:sz w:val="21"/>
          <w:szCs w:val="21"/>
          <w:highlight w:val="none"/>
        </w:rPr>
        <w:t xml:space="preserve">政府采购履约资金扶持政策：依据《关于在全省政府采购领域推行电子履约保函（保险）的通知》（苏财购〔2023〕150号），中标供应商可通过江苏政府采购网“政府采购电子履约保函（保险）综合服务平台”线上办理履约保函（保险）。本项目采购人</w:t>
      </w:r>
      <w:r>
        <w:rPr>
          <w:rFonts w:hint="eastAsia" w:ascii="宋体" w:hAnsi="宋体" w:cs="宋体"/>
          <w:color w:val="000000"/>
          <w:sz w:val="21"/>
          <w:szCs w:val="21"/>
          <w:highlight w:val="none"/>
          <w:lang w:val="en-US" w:eastAsia="zh-CN"/>
        </w:rPr>
        <w:t xml:space="preserve">不</w:t>
      </w:r>
      <w:r>
        <w:rPr>
          <w:rFonts w:hint="eastAsia" w:ascii="宋体" w:hAnsi="宋体" w:cs="宋体"/>
          <w:color w:val="000000"/>
          <w:sz w:val="21"/>
          <w:szCs w:val="21"/>
          <w:highlight w:val="none"/>
        </w:rPr>
        <w:t xml:space="preserve">收取履约保证金</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744"/>
        <w:numPr>
          <w:ilvl w:val="0"/>
          <w:numId w:val="0"/>
        </w:numPr>
        <w:spacing w:line="360" w:lineRule="auto"/>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七、凡对本次采购提出询问，请按以下方式联系</w:t>
      </w:r>
      <w:r>
        <w:rPr>
          <w:rFonts w:hint="eastAsia" w:ascii="宋体" w:hAnsi="宋体" w:cs="宋体"/>
          <w:b/>
          <w:bCs/>
          <w:color w:val="000000"/>
          <w:sz w:val="21"/>
          <w:szCs w:val="21"/>
          <w:highlight w:val="none"/>
        </w:rPr>
      </w:r>
      <w:r/>
    </w:p>
    <w:p>
      <w:pPr>
        <w:pStyle w:val="744"/>
        <w:ind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1、采购人信息：</w:t>
      </w:r>
      <w:r>
        <w:rPr>
          <w:rFonts w:hint="eastAsia" w:ascii="宋体" w:hAnsi="宋体" w:cs="宋体"/>
          <w:color w:val="000000"/>
          <w:sz w:val="21"/>
          <w:szCs w:val="21"/>
          <w:highlight w:val="none"/>
        </w:rPr>
      </w:r>
      <w:r/>
    </w:p>
    <w:p>
      <w:pPr>
        <w:pStyle w:val="744"/>
        <w:ind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名   称：太仓市璜泾镇人民政府</w:t>
      </w:r>
      <w:r>
        <w:rPr>
          <w:rFonts w:hint="eastAsia" w:ascii="宋体" w:hAnsi="宋体" w:cs="宋体"/>
          <w:color w:val="000000"/>
          <w:sz w:val="21"/>
          <w:szCs w:val="21"/>
          <w:highlight w:val="none"/>
        </w:rPr>
      </w:r>
      <w:r/>
    </w:p>
    <w:p>
      <w:pPr>
        <w:pStyle w:val="744"/>
        <w:ind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地  址：太仓市璜泾镇园林路2号</w:t>
      </w:r>
      <w:r>
        <w:rPr>
          <w:rFonts w:hint="eastAsia" w:ascii="宋体" w:hAnsi="宋体" w:cs="宋体"/>
          <w:color w:val="000000"/>
          <w:sz w:val="21"/>
          <w:szCs w:val="21"/>
          <w:highlight w:val="none"/>
        </w:rPr>
      </w:r>
      <w:r/>
    </w:p>
    <w:p>
      <w:pPr>
        <w:pStyle w:val="744"/>
        <w:ind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联系方式：金瑷玲       18606223966   </w:t>
      </w:r>
      <w:r>
        <w:rPr>
          <w:rFonts w:hint="eastAsia" w:ascii="宋体" w:hAnsi="宋体" w:cs="宋体"/>
          <w:color w:val="000000"/>
          <w:sz w:val="21"/>
          <w:szCs w:val="21"/>
          <w:highlight w:val="none"/>
        </w:rPr>
      </w:r>
      <w:r/>
    </w:p>
    <w:p>
      <w:pPr>
        <w:pStyle w:val="744"/>
        <w:ind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2、采购代理机构信息</w:t>
      </w:r>
      <w:r>
        <w:rPr>
          <w:rFonts w:hint="eastAsia" w:ascii="宋体" w:hAnsi="宋体" w:cs="宋体"/>
          <w:color w:val="000000"/>
          <w:sz w:val="21"/>
          <w:szCs w:val="21"/>
          <w:highlight w:val="none"/>
        </w:rPr>
      </w:r>
      <w:r/>
    </w:p>
    <w:p>
      <w:pPr>
        <w:pStyle w:val="744"/>
        <w:ind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名 称：苏州亿正丰工程管理有限公司</w:t>
      </w:r>
      <w:r>
        <w:rPr>
          <w:rFonts w:hint="eastAsia" w:ascii="宋体" w:hAnsi="宋体" w:cs="宋体"/>
          <w:color w:val="000000"/>
          <w:sz w:val="21"/>
          <w:szCs w:val="21"/>
          <w:highlight w:val="none"/>
        </w:rPr>
      </w:r>
      <w:r/>
    </w:p>
    <w:p>
      <w:pPr>
        <w:pStyle w:val="744"/>
        <w:ind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地 址：太仓市娄东街道岳阳路66号501</w:t>
      </w:r>
      <w:r>
        <w:rPr>
          <w:rFonts w:hint="eastAsia" w:ascii="宋体" w:hAnsi="宋体" w:cs="宋体"/>
          <w:color w:val="000000"/>
          <w:sz w:val="21"/>
          <w:szCs w:val="21"/>
          <w:highlight w:val="none"/>
        </w:rPr>
      </w:r>
      <w:r/>
    </w:p>
    <w:p>
      <w:pPr>
        <w:pStyle w:val="744"/>
        <w:ind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项目联系人：朱晓蕾</w:t>
      </w:r>
      <w:r>
        <w:rPr>
          <w:rFonts w:hint="eastAsia" w:ascii="宋体" w:hAnsi="宋体" w:cs="宋体"/>
          <w:color w:val="000000"/>
          <w:sz w:val="21"/>
          <w:szCs w:val="21"/>
          <w:highlight w:val="none"/>
        </w:rPr>
      </w:r>
      <w:r/>
    </w:p>
    <w:p>
      <w:pPr>
        <w:pStyle w:val="744"/>
        <w:ind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电      话：0512-53265396</w:t>
      </w:r>
      <w:r>
        <w:rPr>
          <w:rFonts w:hint="eastAsia" w:ascii="宋体" w:hAnsi="宋体" w:cs="宋体"/>
          <w:color w:val="000000"/>
          <w:sz w:val="21"/>
          <w:szCs w:val="21"/>
          <w:highlight w:val="none"/>
        </w:rPr>
      </w:r>
      <w:r/>
    </w:p>
    <w:p>
      <w:pPr>
        <w:pStyle w:val="744"/>
        <w:ind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eastAsia="zh-CN"/>
        </w:rPr>
        <w:t xml:space="preserve">项目联系方式</w:t>
      </w:r>
      <w:r>
        <w:rPr>
          <w:rFonts w:hint="eastAsia" w:ascii="宋体" w:hAnsi="宋体" w:cs="宋体"/>
          <w:color w:val="000000"/>
          <w:sz w:val="21"/>
          <w:szCs w:val="21"/>
          <w:highlight w:val="none"/>
        </w:rPr>
      </w:r>
      <w:r/>
    </w:p>
    <w:p>
      <w:pPr>
        <w:pStyle w:val="772"/>
        <w:ind w:right="420"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项目联系人：朱晓蕾</w:t>
      </w:r>
      <w:r>
        <w:rPr>
          <w:rFonts w:hint="eastAsia" w:ascii="宋体" w:hAnsi="宋体" w:cs="宋体"/>
          <w:color w:val="000000"/>
          <w:sz w:val="21"/>
          <w:szCs w:val="21"/>
          <w:highlight w:val="none"/>
        </w:rPr>
      </w:r>
      <w:r/>
    </w:p>
    <w:p>
      <w:pPr>
        <w:pStyle w:val="772"/>
        <w:ind w:right="420" w:firstLine="420"/>
        <w:spacing w:line="360" w:lineRule="auto"/>
        <w:rPr>
          <w:rFonts w:hint="eastAsia" w:ascii="宋体" w:hAnsi="宋体" w:cs="宋体"/>
          <w:b/>
          <w:bCs/>
          <w:color w:val="000000"/>
          <w:sz w:val="21"/>
          <w:szCs w:val="21"/>
          <w:highlight w:val="none"/>
        </w:rPr>
      </w:pPr>
      <w:r>
        <w:rPr>
          <w:rFonts w:hint="eastAsia" w:ascii="宋体" w:hAnsi="宋体" w:cs="宋体"/>
          <w:color w:val="000000"/>
          <w:sz w:val="21"/>
          <w:szCs w:val="21"/>
          <w:highlight w:val="none"/>
        </w:rPr>
        <w:t xml:space="preserve">电      话：13962371732</w:t>
      </w:r>
      <w:r>
        <w:rPr>
          <w:rFonts w:hint="eastAsia" w:ascii="宋体" w:hAnsi="宋体" w:cs="宋体"/>
          <w:b/>
          <w:bCs/>
          <w:color w:val="000000"/>
          <w:sz w:val="21"/>
          <w:szCs w:val="21"/>
          <w:highlight w:val="none"/>
        </w:rPr>
      </w:r>
      <w:r/>
    </w:p>
    <w:p>
      <w:pPr>
        <w:pStyle w:val="772"/>
        <w:ind w:right="420" w:firstLine="0"/>
        <w:jc w:val="center"/>
        <w:spacing w:line="360" w:lineRule="auto"/>
        <w:rPr>
          <w:rStyle w:val="753"/>
          <w:rFonts w:hint="eastAsia" w:ascii="宋体" w:hAnsi="宋体" w:eastAsia="宋体" w:cs="宋体"/>
          <w:color w:val="000000"/>
          <w:sz w:val="32"/>
          <w:szCs w:val="32"/>
          <w:highlight w:val="none"/>
        </w:rPr>
      </w:pPr>
      <w:r/>
      <w:bookmarkStart w:id="4" w:name="_Toc23715"/>
      <w:r>
        <w:rPr>
          <w:rStyle w:val="753"/>
          <w:rFonts w:hint="eastAsia" w:ascii="宋体" w:hAnsi="宋体" w:eastAsia="宋体" w:cs="宋体"/>
          <w:color w:val="000000"/>
          <w:sz w:val="21"/>
          <w:szCs w:val="21"/>
          <w:highlight w:val="none"/>
        </w:rPr>
        <w:br w:type="page" w:clear="all"/>
      </w:r>
      <w:r>
        <w:rPr>
          <w:rStyle w:val="753"/>
          <w:rFonts w:hint="eastAsia" w:ascii="宋体" w:hAnsi="宋体" w:eastAsia="宋体" w:cs="宋体"/>
          <w:color w:val="000000"/>
          <w:sz w:val="32"/>
          <w:szCs w:val="32"/>
          <w:highlight w:val="none"/>
        </w:rPr>
        <w:t xml:space="preserve">第二章 投标人须知</w:t>
      </w:r>
      <w:r>
        <w:rPr>
          <w:rStyle w:val="753"/>
          <w:rFonts w:hint="eastAsia" w:ascii="宋体" w:hAnsi="宋体" w:eastAsia="宋体" w:cs="宋体"/>
          <w:color w:val="000000"/>
          <w:sz w:val="32"/>
          <w:szCs w:val="32"/>
          <w:highlight w:val="none"/>
        </w:rPr>
      </w:r>
      <w:r/>
    </w:p>
    <w:p>
      <w:pPr>
        <w:pStyle w:val="744"/>
        <w:spacing w:line="440" w:lineRule="exact"/>
        <w:rPr>
          <w:rFonts w:hint="eastAsia" w:ascii="宋体" w:hAnsi="宋体" w:cs="宋体"/>
          <w:b/>
          <w:color w:val="000000"/>
          <w:sz w:val="21"/>
          <w:szCs w:val="21"/>
          <w:highlight w:val="none"/>
        </w:rPr>
        <w:outlineLvl w:val="0"/>
      </w:pPr>
      <w:r/>
      <w:bookmarkEnd w:id="4"/>
      <w:r>
        <w:rPr>
          <w:rFonts w:hint="eastAsia" w:ascii="宋体" w:hAnsi="宋体" w:cs="宋体"/>
          <w:b/>
          <w:color w:val="000000"/>
          <w:sz w:val="21"/>
          <w:szCs w:val="21"/>
          <w:highlight w:val="none"/>
        </w:rPr>
        <w:t xml:space="preserve">一、说明和释义</w:t>
      </w:r>
      <w:r>
        <w:rPr>
          <w:rFonts w:hint="eastAsia" w:ascii="宋体" w:hAnsi="宋体" w:cs="宋体"/>
          <w:b/>
          <w:color w:val="000000"/>
          <w:sz w:val="21"/>
          <w:szCs w:val="21"/>
          <w:highlight w:val="none"/>
        </w:rPr>
      </w:r>
      <w:r/>
    </w:p>
    <w:p>
      <w:pPr>
        <w:pStyle w:val="744"/>
        <w:spacing w:line="440" w:lineRule="exact"/>
        <w:rPr>
          <w:rFonts w:hint="eastAsia" w:ascii="宋体" w:hAnsi="宋体" w:cs="宋体"/>
          <w:b/>
          <w:color w:val="000000"/>
          <w:sz w:val="21"/>
          <w:szCs w:val="21"/>
          <w:highlight w:val="none"/>
        </w:rPr>
        <w:outlineLvl w:val="0"/>
      </w:pPr>
      <w:r>
        <w:rPr>
          <w:rFonts w:hint="eastAsia" w:ascii="宋体" w:hAnsi="宋体" w:cs="宋体"/>
          <w:b/>
          <w:color w:val="000000"/>
          <w:sz w:val="21"/>
          <w:szCs w:val="21"/>
          <w:highlight w:val="none"/>
        </w:rPr>
        <w:t xml:space="preserve">1. 说明</w:t>
      </w:r>
      <w:r>
        <w:rPr>
          <w:rFonts w:hint="eastAsia" w:ascii="宋体" w:hAnsi="宋体" w:cs="宋体"/>
          <w:b/>
          <w:color w:val="000000"/>
          <w:sz w:val="21"/>
          <w:szCs w:val="21"/>
          <w:highlight w:val="none"/>
        </w:rPr>
      </w:r>
      <w:r/>
    </w:p>
    <w:p>
      <w:pPr>
        <w:pStyle w:val="754"/>
        <w:ind w:firstLine="48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1.1本采购文件仅适用于苏州亿正丰工程管理有限公司组织的采购活动。</w:t>
      </w:r>
      <w:r>
        <w:rPr>
          <w:rFonts w:hint="eastAsia" w:ascii="宋体" w:hAnsi="宋体" w:eastAsia="宋体" w:cs="宋体"/>
          <w:color w:val="000000"/>
          <w:sz w:val="21"/>
          <w:szCs w:val="21"/>
          <w:highlight w:val="none"/>
        </w:rPr>
      </w:r>
      <w:r/>
    </w:p>
    <w:p>
      <w:pPr>
        <w:pStyle w:val="754"/>
        <w:ind w:firstLine="48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1.2本次采购活动及因本次采购产生的合同受中国法律制约和保护。</w:t>
      </w:r>
      <w:r>
        <w:rPr>
          <w:rFonts w:hint="eastAsia" w:ascii="宋体" w:hAnsi="宋体" w:eastAsia="宋体" w:cs="宋体"/>
          <w:color w:val="000000"/>
          <w:sz w:val="21"/>
          <w:szCs w:val="21"/>
          <w:highlight w:val="none"/>
        </w:rPr>
      </w:r>
      <w:r/>
    </w:p>
    <w:p>
      <w:pPr>
        <w:pStyle w:val="754"/>
        <w:ind w:firstLine="48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1.3本采购文件的解释权属于苏州亿正丰工程管理有限公司。</w:t>
      </w:r>
      <w:r>
        <w:rPr>
          <w:rFonts w:hint="eastAsia" w:ascii="宋体" w:hAnsi="宋体" w:eastAsia="宋体" w:cs="宋体"/>
          <w:color w:val="000000"/>
          <w:sz w:val="21"/>
          <w:szCs w:val="21"/>
          <w:highlight w:val="none"/>
        </w:rPr>
      </w:r>
      <w:r/>
    </w:p>
    <w:p>
      <w:pPr>
        <w:pStyle w:val="744"/>
        <w:spacing w:line="440" w:lineRule="exact"/>
        <w:rPr>
          <w:rFonts w:hint="eastAsia" w:ascii="宋体" w:hAnsi="宋体" w:cs="宋体"/>
          <w:b/>
          <w:color w:val="000000"/>
          <w:sz w:val="21"/>
          <w:szCs w:val="21"/>
          <w:highlight w:val="none"/>
        </w:rPr>
        <w:outlineLvl w:val="0"/>
      </w:pPr>
      <w:r>
        <w:rPr>
          <w:rFonts w:hint="eastAsia" w:ascii="宋体" w:hAnsi="宋体" w:cs="宋体"/>
          <w:b/>
          <w:color w:val="000000"/>
          <w:sz w:val="21"/>
          <w:szCs w:val="21"/>
          <w:highlight w:val="none"/>
        </w:rPr>
        <w:t xml:space="preserve">2. 词语释义</w:t>
      </w:r>
      <w:r>
        <w:rPr>
          <w:rFonts w:hint="eastAsia" w:ascii="宋体" w:hAnsi="宋体" w:cs="宋体"/>
          <w:b/>
          <w:color w:val="000000"/>
          <w:sz w:val="21"/>
          <w:szCs w:val="21"/>
          <w:highlight w:val="none"/>
        </w:rPr>
      </w:r>
      <w:r/>
    </w:p>
    <w:p>
      <w:pPr>
        <w:pStyle w:val="754"/>
        <w:ind w:firstLine="48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2.1采购单位：太仓市璜泾镇人民政府。</w:t>
      </w:r>
      <w:r>
        <w:rPr>
          <w:rFonts w:hint="eastAsia" w:ascii="宋体" w:hAnsi="宋体" w:eastAsia="宋体" w:cs="宋体"/>
          <w:color w:val="000000"/>
          <w:sz w:val="21"/>
          <w:szCs w:val="21"/>
          <w:highlight w:val="none"/>
        </w:rPr>
      </w:r>
      <w:r/>
    </w:p>
    <w:p>
      <w:pPr>
        <w:pStyle w:val="754"/>
        <w:ind w:firstLine="48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2.2投标供应商：响应招标并且符合采购文件规定资格条件和参加招标竞争的法人、其他组织或者自然人。</w:t>
      </w:r>
      <w:r>
        <w:rPr>
          <w:rFonts w:hint="eastAsia" w:ascii="宋体" w:hAnsi="宋体" w:eastAsia="宋体" w:cs="宋体"/>
          <w:color w:val="000000"/>
          <w:sz w:val="21"/>
          <w:szCs w:val="21"/>
          <w:highlight w:val="none"/>
        </w:rPr>
      </w:r>
      <w:r/>
    </w:p>
    <w:p>
      <w:pPr>
        <w:pStyle w:val="754"/>
        <w:ind w:firstLine="438"/>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2.3响应：投标供应商根据采购单位发布的采购文件，编制投标响应文件并按规定参与招标的行为。</w:t>
      </w:r>
      <w:r>
        <w:rPr>
          <w:rFonts w:hint="eastAsia" w:ascii="宋体" w:hAnsi="宋体" w:eastAsia="宋体" w:cs="宋体"/>
          <w:color w:val="000000"/>
          <w:sz w:val="21"/>
          <w:szCs w:val="21"/>
          <w:highlight w:val="none"/>
        </w:rPr>
      </w:r>
      <w:r/>
    </w:p>
    <w:p>
      <w:pPr>
        <w:pStyle w:val="754"/>
        <w:ind w:firstLine="438"/>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2.4合同：采供双方根据采购文件和中标的投标响应文件及中标通知书规定的内容签署的以书面形式所达成的协议，包括所有的附件、附录和构成协议的所有文件。</w:t>
      </w:r>
      <w:r>
        <w:rPr>
          <w:rFonts w:hint="eastAsia" w:ascii="宋体" w:hAnsi="宋体" w:eastAsia="宋体" w:cs="宋体"/>
          <w:color w:val="000000"/>
          <w:sz w:val="21"/>
          <w:szCs w:val="21"/>
          <w:highlight w:val="none"/>
        </w:rPr>
      </w:r>
      <w:r/>
    </w:p>
    <w:p>
      <w:pPr>
        <w:pStyle w:val="754"/>
        <w:ind w:firstLine="438"/>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2.5甲方（采购人）：合同中明确规定的实际购买货物和服务的法人或其他组织和自然人。</w:t>
      </w:r>
      <w:r>
        <w:rPr>
          <w:rFonts w:hint="eastAsia" w:ascii="宋体" w:hAnsi="宋体" w:eastAsia="宋体" w:cs="宋体"/>
          <w:color w:val="000000"/>
          <w:sz w:val="21"/>
          <w:szCs w:val="21"/>
          <w:highlight w:val="none"/>
        </w:rPr>
      </w:r>
      <w:r/>
    </w:p>
    <w:p>
      <w:pPr>
        <w:pStyle w:val="754"/>
        <w:ind w:firstLine="438"/>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2.6乙方（供应商）：合同中规定的向采购方提供货物和服务的法人或其他组织和自然人。</w:t>
      </w:r>
      <w:r>
        <w:rPr>
          <w:rFonts w:hint="eastAsia" w:ascii="宋体" w:hAnsi="宋体" w:eastAsia="宋体" w:cs="宋体"/>
          <w:color w:val="000000"/>
          <w:sz w:val="21"/>
          <w:szCs w:val="21"/>
          <w:highlight w:val="none"/>
        </w:rPr>
      </w:r>
      <w:r/>
    </w:p>
    <w:p>
      <w:pPr>
        <w:pStyle w:val="744"/>
        <w:ind w:right="62" w:firstLine="428"/>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2.7货物：系指乙方按采购文件规定，应向甲方提供的一切设备、备品、备件、工具、手册及其它有关技术资料和材料。</w:t>
      </w:r>
      <w:r>
        <w:rPr>
          <w:rFonts w:hint="eastAsia" w:ascii="宋体" w:hAnsi="宋体" w:cs="宋体"/>
          <w:color w:val="000000"/>
          <w:sz w:val="21"/>
          <w:szCs w:val="21"/>
          <w:highlight w:val="none"/>
        </w:rPr>
      </w:r>
      <w:r/>
    </w:p>
    <w:p>
      <w:pPr>
        <w:pStyle w:val="754"/>
        <w:ind w:firstLine="472"/>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2.8服务：系指本次采购文件规定乙方应承担的与提供货物和服务有关的辅助服务，比如运输、保险、安装、调试、提供技术援助、培训、配合措施、维修响应及合同中规定乙方应承担的其它义务。</w:t>
      </w:r>
      <w:r>
        <w:rPr>
          <w:rFonts w:hint="eastAsia" w:ascii="宋体" w:hAnsi="宋体" w:eastAsia="宋体" w:cs="宋体"/>
          <w:color w:val="000000"/>
          <w:sz w:val="21"/>
          <w:szCs w:val="21"/>
          <w:highlight w:val="none"/>
        </w:rPr>
      </w:r>
      <w:r/>
    </w:p>
    <w:p>
      <w:pPr>
        <w:pStyle w:val="754"/>
        <w:ind w:firstLine="48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2.9知识产权：指专利权、商标权、著作权等无形财产专有权的统称。</w:t>
      </w:r>
      <w:r>
        <w:rPr>
          <w:rFonts w:hint="eastAsia" w:ascii="宋体" w:hAnsi="宋体" w:eastAsia="宋体" w:cs="宋体"/>
          <w:color w:val="000000"/>
          <w:sz w:val="21"/>
          <w:szCs w:val="21"/>
          <w:highlight w:val="none"/>
        </w:rPr>
      </w:r>
      <w:r/>
    </w:p>
    <w:p>
      <w:pPr>
        <w:pStyle w:val="754"/>
        <w:ind w:firstLine="48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2.10天：日历日。</w:t>
      </w:r>
      <w:r>
        <w:rPr>
          <w:rFonts w:hint="eastAsia" w:ascii="宋体" w:hAnsi="宋体" w:eastAsia="宋体" w:cs="宋体"/>
          <w:color w:val="000000"/>
          <w:sz w:val="21"/>
          <w:szCs w:val="21"/>
          <w:highlight w:val="none"/>
        </w:rPr>
      </w:r>
      <w:r/>
    </w:p>
    <w:p>
      <w:pPr>
        <w:pStyle w:val="754"/>
        <w:ind w:firstLine="48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2.11交货地点：合同中明确约定的乙方提交的货物和服务最终到达地点。</w:t>
      </w:r>
      <w:r>
        <w:rPr>
          <w:rFonts w:hint="eastAsia" w:ascii="宋体" w:hAnsi="宋体" w:eastAsia="宋体" w:cs="宋体"/>
          <w:color w:val="000000"/>
          <w:sz w:val="21"/>
          <w:szCs w:val="21"/>
          <w:highlight w:val="none"/>
        </w:rPr>
      </w:r>
      <w:r/>
    </w:p>
    <w:p>
      <w:pPr>
        <w:pStyle w:val="754"/>
        <w:ind w:firstLine="48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2.12 合同价款：根据合同规定，乙方在正确地履行合同义务后甲方应支付乙方的价款。</w:t>
      </w:r>
      <w:r>
        <w:rPr>
          <w:rFonts w:hint="eastAsia" w:ascii="宋体" w:hAnsi="宋体" w:eastAsia="宋体" w:cs="宋体"/>
          <w:color w:val="000000"/>
          <w:sz w:val="21"/>
          <w:szCs w:val="21"/>
          <w:highlight w:val="none"/>
        </w:rPr>
      </w:r>
      <w:r/>
    </w:p>
    <w:p>
      <w:pPr>
        <w:pStyle w:val="754"/>
        <w:ind w:firstLine="48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2.13 产地：货物开采、生长、生产、最终制造、加工或提供服务的来源地。</w:t>
      </w:r>
      <w:r>
        <w:rPr>
          <w:rFonts w:hint="eastAsia" w:ascii="宋体" w:hAnsi="宋体" w:eastAsia="宋体" w:cs="宋体"/>
          <w:color w:val="000000"/>
          <w:sz w:val="21"/>
          <w:szCs w:val="21"/>
          <w:highlight w:val="none"/>
        </w:rPr>
      </w:r>
      <w:r/>
    </w:p>
    <w:p>
      <w:pPr>
        <w:pStyle w:val="744"/>
        <w:ind w:firstLine="502"/>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2.14 不可抗力：不能预见、不能避免并且不能克服的客观情况。</w:t>
      </w:r>
      <w:r>
        <w:rPr>
          <w:rFonts w:hint="eastAsia" w:ascii="宋体" w:hAnsi="宋体" w:cs="宋体"/>
          <w:color w:val="000000"/>
          <w:sz w:val="21"/>
          <w:szCs w:val="21"/>
          <w:highlight w:val="none"/>
        </w:rPr>
      </w:r>
      <w:r/>
    </w:p>
    <w:p>
      <w:pPr>
        <w:pStyle w:val="744"/>
        <w:ind w:firstLine="502"/>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2.15 实质响应：满足有关本次采购标的、数量、质量、价款或者报酬、履行期限、履行地点和方式、违约责任和解决争议方法等要求。</w:t>
      </w:r>
      <w:r>
        <w:rPr>
          <w:rFonts w:hint="eastAsia" w:ascii="宋体" w:hAnsi="宋体" w:cs="宋体"/>
          <w:color w:val="000000"/>
          <w:sz w:val="21"/>
          <w:szCs w:val="21"/>
          <w:highlight w:val="none"/>
        </w:rPr>
      </w:r>
      <w:r/>
    </w:p>
    <w:p>
      <w:pPr>
        <w:pStyle w:val="744"/>
        <w:ind w:firstLine="502"/>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2.16 进口产品：通过中国海关报关验放进入中国境内且产自关境外的产品。</w:t>
      </w:r>
      <w:r>
        <w:rPr>
          <w:rFonts w:hint="eastAsia" w:ascii="宋体" w:hAnsi="宋体" w:cs="宋体"/>
          <w:color w:val="000000"/>
          <w:sz w:val="21"/>
          <w:szCs w:val="21"/>
          <w:highlight w:val="none"/>
        </w:rPr>
      </w:r>
      <w:r/>
    </w:p>
    <w:p>
      <w:pPr>
        <w:pStyle w:val="744"/>
        <w:ind w:firstLine="502"/>
        <w:spacing w:line="440" w:lineRule="exact"/>
        <w:rPr>
          <w:rFonts w:hint="eastAsia" w:ascii="宋体" w:hAnsi="宋体" w:cs="宋体"/>
          <w:b/>
          <w:color w:val="000000"/>
          <w:sz w:val="21"/>
          <w:szCs w:val="21"/>
          <w:highlight w:val="none"/>
        </w:rPr>
      </w:pPr>
      <w:r>
        <w:rPr>
          <w:rFonts w:hint="eastAsia" w:ascii="宋体" w:hAnsi="宋体" w:cs="宋体"/>
          <w:color w:val="000000"/>
          <w:sz w:val="21"/>
          <w:szCs w:val="21"/>
          <w:highlight w:val="none"/>
        </w:rPr>
        <w:t xml:space="preserve">2.17书面形式：指书面文字、合同书、信件和传真等可以有形地表现所载内容的形式。</w:t>
      </w:r>
      <w:r>
        <w:rPr>
          <w:rFonts w:hint="eastAsia" w:ascii="宋体" w:hAnsi="宋体" w:cs="宋体"/>
          <w:b/>
          <w:color w:val="000000"/>
          <w:sz w:val="21"/>
          <w:szCs w:val="21"/>
          <w:highlight w:val="none"/>
        </w:rPr>
      </w:r>
      <w:r/>
    </w:p>
    <w:p>
      <w:pPr>
        <w:pStyle w:val="744"/>
        <w:jc w:val="both"/>
        <w:spacing w:line="360" w:lineRule="auto"/>
        <w:widowControl w:val="off"/>
        <w:rPr>
          <w:rFonts w:ascii="宋体" w:hAnsi="宋体" w:eastAsia="宋体" w:cs="Times New Roman"/>
          <w:b/>
          <w:color w:val="000000"/>
          <w:sz w:val="21"/>
          <w:szCs w:val="21"/>
          <w:highlight w:val="none"/>
        </w:rPr>
      </w:pPr>
      <w:r>
        <w:rPr>
          <w:rFonts w:hint="eastAsia" w:ascii="宋体" w:hAnsi="宋体" w:eastAsia="宋体" w:cs="Times New Roman"/>
          <w:b/>
          <w:color w:val="000000"/>
          <w:sz w:val="21"/>
          <w:szCs w:val="21"/>
          <w:highlight w:val="none"/>
        </w:rPr>
        <w:t xml:space="preserve">二、 投标人</w:t>
      </w:r>
      <w:r>
        <w:rPr>
          <w:rFonts w:ascii="宋体" w:hAnsi="宋体" w:eastAsia="宋体" w:cs="Times New Roman"/>
          <w:b/>
          <w:color w:val="000000"/>
          <w:sz w:val="21"/>
          <w:szCs w:val="21"/>
          <w:highlight w:val="none"/>
        </w:rPr>
      </w:r>
      <w:r/>
    </w:p>
    <w:p>
      <w:pPr>
        <w:pStyle w:val="744"/>
        <w:jc w:val="both"/>
        <w:spacing w:line="360" w:lineRule="auto"/>
        <w:widowControl w:val="off"/>
        <w:rPr>
          <w:rFonts w:ascii="宋体" w:hAnsi="宋体" w:eastAsia="宋体" w:cs="Times New Roman"/>
          <w:b/>
          <w:color w:val="000000"/>
          <w:sz w:val="21"/>
          <w:szCs w:val="21"/>
          <w:highlight w:val="none"/>
        </w:rPr>
      </w:pPr>
      <w:r>
        <w:rPr>
          <w:rFonts w:hint="eastAsia" w:ascii="宋体" w:hAnsi="宋体" w:eastAsia="宋体" w:cs="Times New Roman"/>
          <w:b/>
          <w:color w:val="000000"/>
          <w:sz w:val="21"/>
          <w:szCs w:val="21"/>
          <w:highlight w:val="none"/>
        </w:rPr>
        <w:t xml:space="preserve">3. 合格投标人的基本条件</w:t>
      </w:r>
      <w:r>
        <w:rPr>
          <w:rFonts w:ascii="宋体" w:hAnsi="宋体" w:eastAsia="宋体" w:cs="Times New Roman"/>
          <w:b/>
          <w:color w:val="000000"/>
          <w:sz w:val="21"/>
          <w:szCs w:val="21"/>
          <w:highlight w:val="none"/>
        </w:rPr>
      </w:r>
      <w:r/>
    </w:p>
    <w:p>
      <w:pPr>
        <w:pStyle w:val="744"/>
        <w:ind w:firstLine="360"/>
        <w:jc w:val="both"/>
        <w:spacing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3.1符合《中华人民共和国政府采购法》第二十二条第一款之规定；</w:t>
      </w:r>
      <w:r>
        <w:rPr>
          <w:rFonts w:ascii="宋体" w:hAnsi="宋体" w:eastAsia="宋体" w:cs="Times New Roman"/>
          <w:color w:val="000000"/>
          <w:sz w:val="21"/>
          <w:szCs w:val="21"/>
          <w:highlight w:val="none"/>
        </w:rPr>
      </w:r>
      <w:r/>
    </w:p>
    <w:p>
      <w:pPr>
        <w:pStyle w:val="744"/>
        <w:ind w:firstLine="360"/>
        <w:jc w:val="both"/>
        <w:spacing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3.2满足本文件实质性条款的规定。</w:t>
      </w:r>
      <w:r>
        <w:rPr>
          <w:rFonts w:ascii="宋体" w:hAnsi="宋体" w:eastAsia="宋体" w:cs="Times New Roman"/>
          <w:color w:val="000000"/>
          <w:sz w:val="21"/>
          <w:szCs w:val="21"/>
          <w:highlight w:val="none"/>
        </w:rPr>
      </w:r>
      <w:r/>
    </w:p>
    <w:p>
      <w:pPr>
        <w:pStyle w:val="744"/>
        <w:jc w:val="both"/>
        <w:spacing w:line="360" w:lineRule="auto"/>
        <w:widowControl w:val="off"/>
        <w:rPr>
          <w:rFonts w:ascii="宋体" w:hAnsi="宋体" w:eastAsia="宋体" w:cs="Times New Roman"/>
          <w:b/>
          <w:color w:val="000000"/>
          <w:sz w:val="21"/>
          <w:szCs w:val="21"/>
          <w:highlight w:val="none"/>
        </w:rPr>
      </w:pPr>
      <w:r>
        <w:rPr>
          <w:rFonts w:hint="eastAsia" w:ascii="宋体" w:hAnsi="宋体" w:eastAsia="宋体" w:cs="Times New Roman"/>
          <w:b/>
          <w:color w:val="000000"/>
          <w:sz w:val="21"/>
          <w:szCs w:val="21"/>
          <w:highlight w:val="none"/>
        </w:rPr>
        <w:t xml:space="preserve">4．合格投标人的特定条件</w:t>
      </w:r>
      <w:r>
        <w:rPr>
          <w:rFonts w:ascii="宋体" w:hAnsi="宋体" w:eastAsia="宋体" w:cs="Times New Roman"/>
          <w:b/>
          <w:color w:val="000000"/>
          <w:sz w:val="21"/>
          <w:szCs w:val="21"/>
          <w:highlight w:val="none"/>
        </w:rPr>
      </w:r>
      <w:r/>
    </w:p>
    <w:p>
      <w:pPr>
        <w:pStyle w:val="744"/>
        <w:ind w:firstLine="360"/>
        <w:jc w:val="both"/>
        <w:spacing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4.1 按招标公告规定。</w:t>
      </w:r>
      <w:r>
        <w:rPr>
          <w:rFonts w:ascii="宋体" w:hAnsi="宋体" w:eastAsia="宋体" w:cs="Times New Roman"/>
          <w:color w:val="000000"/>
          <w:sz w:val="21"/>
          <w:szCs w:val="21"/>
          <w:highlight w:val="none"/>
        </w:rPr>
      </w:r>
      <w:r/>
    </w:p>
    <w:p>
      <w:pPr>
        <w:pStyle w:val="744"/>
        <w:jc w:val="both"/>
        <w:spacing w:line="360" w:lineRule="auto"/>
        <w:widowControl w:val="off"/>
        <w:rPr>
          <w:rFonts w:ascii="宋体" w:hAnsi="宋体" w:eastAsia="宋体" w:cs="Times New Roman"/>
          <w:b/>
          <w:color w:val="000000"/>
          <w:sz w:val="21"/>
          <w:szCs w:val="21"/>
          <w:highlight w:val="none"/>
        </w:rPr>
      </w:pPr>
      <w:r>
        <w:rPr>
          <w:rFonts w:hint="eastAsia" w:ascii="宋体" w:hAnsi="宋体" w:eastAsia="宋体" w:cs="Times New Roman"/>
          <w:b/>
          <w:color w:val="000000"/>
          <w:sz w:val="21"/>
          <w:szCs w:val="21"/>
          <w:highlight w:val="none"/>
        </w:rPr>
        <w:t xml:space="preserve">5. 投标人代表</w:t>
      </w:r>
      <w:r>
        <w:rPr>
          <w:rFonts w:ascii="宋体" w:hAnsi="宋体" w:eastAsia="宋体" w:cs="Times New Roman"/>
          <w:b/>
          <w:color w:val="000000"/>
          <w:sz w:val="21"/>
          <w:szCs w:val="21"/>
          <w:highlight w:val="none"/>
        </w:rPr>
      </w:r>
      <w:r/>
    </w:p>
    <w:p>
      <w:pPr>
        <w:pStyle w:val="744"/>
        <w:ind w:firstLine="360"/>
        <w:jc w:val="both"/>
        <w:spacing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5.1指全权代表投标人参加投标活动并签署投标文件的人，如果投标人代表不是法人代表，须持有《法人代表授权委托书》（详见统一格式）。</w:t>
      </w:r>
      <w:r>
        <w:rPr>
          <w:rFonts w:ascii="宋体" w:hAnsi="宋体" w:eastAsia="宋体" w:cs="Times New Roman"/>
          <w:color w:val="000000"/>
          <w:sz w:val="21"/>
          <w:szCs w:val="21"/>
          <w:highlight w:val="none"/>
        </w:rPr>
      </w:r>
      <w:r/>
    </w:p>
    <w:p>
      <w:pPr>
        <w:pStyle w:val="744"/>
        <w:jc w:val="both"/>
        <w:spacing w:line="360" w:lineRule="auto"/>
        <w:widowControl w:val="off"/>
        <w:rPr>
          <w:rFonts w:ascii="宋体" w:hAnsi="宋体" w:eastAsia="宋体" w:cs="Times New Roman"/>
          <w:b/>
          <w:color w:val="000000"/>
          <w:sz w:val="21"/>
          <w:szCs w:val="21"/>
          <w:highlight w:val="none"/>
        </w:rPr>
      </w:pPr>
      <w:r>
        <w:rPr>
          <w:rFonts w:hint="eastAsia" w:ascii="宋体" w:hAnsi="宋体" w:eastAsia="宋体" w:cs="Times New Roman"/>
          <w:b/>
          <w:color w:val="000000"/>
          <w:sz w:val="21"/>
          <w:szCs w:val="21"/>
          <w:highlight w:val="none"/>
        </w:rPr>
        <w:t xml:space="preserve">6. 联合投标</w:t>
      </w:r>
      <w:r>
        <w:rPr>
          <w:rFonts w:ascii="宋体" w:hAnsi="宋体" w:eastAsia="宋体" w:cs="Times New Roman"/>
          <w:b/>
          <w:color w:val="000000"/>
          <w:sz w:val="21"/>
          <w:szCs w:val="21"/>
          <w:highlight w:val="none"/>
        </w:rPr>
      </w:r>
      <w:r/>
    </w:p>
    <w:p>
      <w:pPr>
        <w:pStyle w:val="744"/>
        <w:ind w:firstLine="360"/>
        <w:jc w:val="both"/>
        <w:spacing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6.1按招标公告规定。</w:t>
      </w:r>
      <w:r>
        <w:rPr>
          <w:rFonts w:ascii="宋体" w:hAnsi="宋体" w:eastAsia="宋体" w:cs="Times New Roman"/>
          <w:color w:val="000000"/>
          <w:sz w:val="21"/>
          <w:szCs w:val="21"/>
          <w:highlight w:val="none"/>
        </w:rPr>
      </w:r>
      <w:r/>
    </w:p>
    <w:p>
      <w:pPr>
        <w:pStyle w:val="744"/>
        <w:jc w:val="both"/>
        <w:spacing w:line="360" w:lineRule="auto"/>
        <w:widowControl w:val="off"/>
        <w:rPr>
          <w:rFonts w:ascii="宋体" w:hAnsi="宋体" w:eastAsia="宋体" w:cs="Times New Roman"/>
          <w:b/>
          <w:color w:val="000000"/>
          <w:sz w:val="21"/>
          <w:szCs w:val="21"/>
          <w:highlight w:val="none"/>
        </w:rPr>
      </w:pPr>
      <w:r>
        <w:rPr>
          <w:rFonts w:hint="eastAsia" w:ascii="宋体" w:hAnsi="宋体" w:eastAsia="宋体" w:cs="Times New Roman"/>
          <w:b/>
          <w:color w:val="000000"/>
          <w:sz w:val="21"/>
          <w:szCs w:val="21"/>
          <w:highlight w:val="none"/>
        </w:rPr>
        <w:t xml:space="preserve">7. 投标费用 </w:t>
      </w:r>
      <w:r>
        <w:rPr>
          <w:rFonts w:ascii="宋体" w:hAnsi="宋体" w:eastAsia="宋体" w:cs="Times New Roman"/>
          <w:b/>
          <w:color w:val="000000"/>
          <w:sz w:val="21"/>
          <w:szCs w:val="21"/>
          <w:highlight w:val="none"/>
        </w:rPr>
      </w:r>
      <w:r/>
    </w:p>
    <w:p>
      <w:pPr>
        <w:pStyle w:val="744"/>
        <w:ind w:firstLine="360"/>
        <w:jc w:val="both"/>
        <w:spacing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7.1投标人应自行承担所有准备及参加投标的相关费用。不论投标结果如何，采购代理机构在任何情况下均无义务也无责任承担这些费用。</w:t>
      </w:r>
      <w:r>
        <w:rPr>
          <w:rFonts w:ascii="宋体" w:hAnsi="宋体" w:eastAsia="宋体" w:cs="Times New Roman"/>
          <w:color w:val="000000"/>
          <w:sz w:val="21"/>
          <w:szCs w:val="21"/>
          <w:highlight w:val="none"/>
        </w:rPr>
      </w:r>
      <w:r/>
    </w:p>
    <w:p>
      <w:pPr>
        <w:pStyle w:val="744"/>
        <w:ind w:firstLine="360"/>
        <w:jc w:val="both"/>
        <w:spacing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7.2 本次招标项目不收取标书费，但收取中标服务费，请投标人在投标时充分考虑这一因素。</w:t>
      </w:r>
      <w:r>
        <w:rPr>
          <w:rFonts w:ascii="宋体" w:hAnsi="宋体" w:eastAsia="宋体" w:cs="Times New Roman"/>
          <w:color w:val="000000"/>
          <w:sz w:val="21"/>
          <w:szCs w:val="21"/>
          <w:highlight w:val="none"/>
        </w:rPr>
      </w:r>
      <w:r/>
    </w:p>
    <w:p>
      <w:pPr>
        <w:pStyle w:val="744"/>
        <w:jc w:val="both"/>
        <w:spacing w:line="360" w:lineRule="auto"/>
        <w:widowControl w:val="off"/>
        <w:rPr>
          <w:rFonts w:ascii="宋体" w:hAnsi="宋体" w:eastAsia="宋体" w:cs="Times New Roman"/>
          <w:b/>
          <w:color w:val="000000"/>
          <w:sz w:val="21"/>
          <w:szCs w:val="21"/>
          <w:highlight w:val="none"/>
        </w:rPr>
      </w:pPr>
      <w:r>
        <w:rPr>
          <w:rFonts w:hint="eastAsia" w:ascii="宋体" w:hAnsi="宋体" w:eastAsia="宋体" w:cs="Times New Roman"/>
          <w:b/>
          <w:color w:val="000000"/>
          <w:sz w:val="21"/>
          <w:szCs w:val="21"/>
          <w:highlight w:val="none"/>
        </w:rPr>
        <w:t xml:space="preserve">三、招标文件说明</w:t>
      </w:r>
      <w:r>
        <w:rPr>
          <w:rFonts w:ascii="宋体" w:hAnsi="宋体" w:eastAsia="宋体" w:cs="Times New Roman"/>
          <w:b/>
          <w:color w:val="000000"/>
          <w:sz w:val="21"/>
          <w:szCs w:val="21"/>
          <w:highlight w:val="none"/>
        </w:rPr>
      </w:r>
      <w:r/>
    </w:p>
    <w:p>
      <w:pPr>
        <w:pStyle w:val="744"/>
        <w:jc w:val="both"/>
        <w:spacing w:line="360" w:lineRule="auto"/>
        <w:widowControl w:val="off"/>
        <w:rPr>
          <w:rFonts w:ascii="宋体" w:hAnsi="宋体" w:eastAsia="宋体" w:cs="Times New Roman"/>
          <w:b/>
          <w:color w:val="000000"/>
          <w:sz w:val="21"/>
          <w:szCs w:val="21"/>
          <w:highlight w:val="none"/>
        </w:rPr>
      </w:pPr>
      <w:r>
        <w:rPr>
          <w:rFonts w:hint="eastAsia" w:ascii="宋体" w:hAnsi="宋体" w:eastAsia="宋体" w:cs="Times New Roman"/>
          <w:b/>
          <w:color w:val="000000"/>
          <w:sz w:val="21"/>
          <w:szCs w:val="21"/>
          <w:highlight w:val="none"/>
        </w:rPr>
        <w:t xml:space="preserve">8. 招标文件</w:t>
      </w:r>
      <w:r>
        <w:rPr>
          <w:rFonts w:ascii="宋体" w:hAnsi="宋体" w:eastAsia="宋体" w:cs="Times New Roman"/>
          <w:b/>
          <w:color w:val="000000"/>
          <w:sz w:val="21"/>
          <w:szCs w:val="21"/>
          <w:highlight w:val="none"/>
        </w:rPr>
      </w:r>
      <w:r/>
    </w:p>
    <w:p>
      <w:pPr>
        <w:pStyle w:val="744"/>
        <w:ind w:firstLine="360"/>
        <w:jc w:val="both"/>
        <w:spacing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8.1招标文件由招标文件目录所列内容组成，投标人获得招标文件后，应仔细检查招标文件的所有内容，</w:t>
      </w:r>
      <w:r>
        <w:rPr>
          <w:rFonts w:ascii="宋体" w:hAnsi="宋体" w:eastAsia="宋体" w:cs="Times New Roman"/>
          <w:color w:val="000000"/>
          <w:sz w:val="21"/>
          <w:szCs w:val="21"/>
          <w:highlight w:val="none"/>
        </w:rPr>
        <w:t xml:space="preserve">如有缺漏，请立即与</w:t>
      </w:r>
      <w:r>
        <w:rPr>
          <w:rFonts w:hint="eastAsia" w:ascii="宋体" w:hAnsi="宋体" w:eastAsia="宋体" w:cs="Times New Roman"/>
          <w:color w:val="000000"/>
          <w:sz w:val="21"/>
          <w:szCs w:val="21"/>
          <w:highlight w:val="none"/>
        </w:rPr>
        <w:t xml:space="preserve">采购代理机构</w:t>
      </w:r>
      <w:r>
        <w:rPr>
          <w:rFonts w:ascii="宋体" w:hAnsi="宋体" w:eastAsia="宋体" w:cs="Times New Roman"/>
          <w:color w:val="000000"/>
          <w:sz w:val="21"/>
          <w:szCs w:val="21"/>
          <w:highlight w:val="none"/>
        </w:rPr>
        <w:t xml:space="preserve">联系解决</w:t>
      </w:r>
      <w:r>
        <w:rPr>
          <w:rFonts w:hint="eastAsia" w:ascii="宋体" w:hAnsi="宋体" w:eastAsia="宋体" w:cs="Times New Roman"/>
          <w:color w:val="000000"/>
          <w:sz w:val="21"/>
          <w:szCs w:val="21"/>
          <w:highlight w:val="none"/>
        </w:rPr>
        <w:t xml:space="preserve">，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rPr>
          <w:rFonts w:ascii="宋体" w:hAnsi="宋体" w:eastAsia="宋体" w:cs="Times New Roman"/>
          <w:color w:val="000000"/>
          <w:sz w:val="21"/>
          <w:szCs w:val="21"/>
          <w:highlight w:val="none"/>
        </w:rPr>
      </w:r>
      <w:r/>
    </w:p>
    <w:p>
      <w:pPr>
        <w:pStyle w:val="744"/>
        <w:ind w:firstLine="360"/>
        <w:jc w:val="both"/>
        <w:spacing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8.2</w:t>
      </w:r>
      <w:r>
        <w:rPr>
          <w:rFonts w:hint="eastAsia" w:ascii="宋体" w:hAnsi="宋体" w:eastAsia="宋体" w:cs="宋体"/>
          <w:color w:val="000000"/>
          <w:sz w:val="21"/>
          <w:szCs w:val="21"/>
          <w:highlight w:val="none"/>
        </w:rPr>
        <w:t xml:space="preserve">招标文件及其更正文件不是直接从</w:t>
      </w:r>
      <w:r>
        <w:rPr>
          <w:rFonts w:hint="eastAsia" w:ascii="宋体" w:hAnsi="宋体" w:eastAsia="宋体" w:cs="Times New Roman"/>
          <w:color w:val="000000"/>
          <w:sz w:val="21"/>
          <w:szCs w:val="21"/>
          <w:highlight w:val="none"/>
        </w:rPr>
        <w:t xml:space="preserve">采购代理机构</w:t>
      </w:r>
      <w:r>
        <w:rPr>
          <w:rFonts w:hint="eastAsia" w:ascii="宋体" w:hAnsi="宋体" w:eastAsia="宋体" w:cs="宋体"/>
          <w:color w:val="000000"/>
          <w:sz w:val="21"/>
          <w:szCs w:val="21"/>
          <w:highlight w:val="none"/>
        </w:rPr>
        <w:t xml:space="preserve">或指定媒体获得的，</w:t>
      </w:r>
      <w:r>
        <w:rPr>
          <w:rFonts w:hint="eastAsia" w:ascii="宋体" w:hAnsi="宋体" w:eastAsia="宋体" w:cs="Times New Roman"/>
          <w:color w:val="000000"/>
          <w:sz w:val="21"/>
          <w:szCs w:val="21"/>
          <w:highlight w:val="none"/>
        </w:rPr>
        <w:t xml:space="preserve">采购代理机构</w:t>
      </w:r>
      <w:r>
        <w:rPr>
          <w:rFonts w:hint="eastAsia" w:ascii="宋体" w:hAnsi="宋体" w:eastAsia="宋体" w:cs="宋体"/>
          <w:color w:val="000000"/>
          <w:sz w:val="21"/>
          <w:szCs w:val="21"/>
          <w:highlight w:val="none"/>
        </w:rPr>
        <w:t xml:space="preserve">对招标文件及其补遗的真实性、完整性不承担任何责任。</w:t>
      </w:r>
      <w:r>
        <w:rPr>
          <w:rFonts w:ascii="宋体" w:hAnsi="宋体" w:eastAsia="宋体" w:cs="Times New Roman"/>
          <w:color w:val="000000"/>
          <w:sz w:val="21"/>
          <w:szCs w:val="21"/>
          <w:highlight w:val="none"/>
        </w:rPr>
      </w:r>
      <w:r/>
    </w:p>
    <w:p>
      <w:pPr>
        <w:pStyle w:val="744"/>
        <w:jc w:val="both"/>
        <w:spacing w:line="360" w:lineRule="auto"/>
        <w:widowControl w:val="off"/>
        <w:rPr>
          <w:rFonts w:ascii="宋体" w:hAnsi="宋体" w:eastAsia="宋体" w:cs="Times New Roman"/>
          <w:b/>
          <w:color w:val="000000"/>
          <w:sz w:val="21"/>
          <w:szCs w:val="21"/>
          <w:highlight w:val="none"/>
        </w:rPr>
      </w:pPr>
      <w:r>
        <w:rPr>
          <w:rFonts w:hint="eastAsia" w:ascii="宋体" w:hAnsi="宋体" w:eastAsia="宋体" w:cs="Times New Roman"/>
          <w:b/>
          <w:color w:val="000000"/>
          <w:sz w:val="21"/>
          <w:szCs w:val="21"/>
          <w:highlight w:val="none"/>
        </w:rPr>
        <w:t xml:space="preserve">9. 招标文件的澄清</w:t>
      </w:r>
      <w:r>
        <w:rPr>
          <w:rFonts w:ascii="宋体" w:hAnsi="宋体" w:eastAsia="宋体" w:cs="Times New Roman"/>
          <w:b/>
          <w:color w:val="000000"/>
          <w:sz w:val="21"/>
          <w:szCs w:val="21"/>
          <w:highlight w:val="none"/>
        </w:rPr>
      </w:r>
      <w:r/>
    </w:p>
    <w:p>
      <w:pPr>
        <w:pStyle w:val="744"/>
        <w:ind w:firstLine="360"/>
        <w:jc w:val="both"/>
        <w:spacing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9.1</w:t>
      </w:r>
      <w:r>
        <w:rPr>
          <w:rFonts w:hint="eastAsia" w:ascii="宋体" w:hAnsi="宋体" w:eastAsia="宋体" w:cs="宋体"/>
          <w:color w:val="000000"/>
          <w:sz w:val="21"/>
          <w:szCs w:val="21"/>
          <w:highlight w:val="none"/>
        </w:rPr>
        <w:t xml:space="preserve">投标人在获取招标文件后，若有疑问，应于网上投标截止时间之前，向采购代理机构提出，采购代理机构将予以解答。</w:t>
      </w:r>
      <w:r>
        <w:rPr>
          <w:rFonts w:ascii="宋体" w:hAnsi="宋体" w:eastAsia="宋体" w:cs="Times New Roman"/>
          <w:color w:val="000000"/>
          <w:sz w:val="21"/>
          <w:szCs w:val="21"/>
          <w:highlight w:val="none"/>
        </w:rPr>
      </w:r>
      <w:r/>
    </w:p>
    <w:p>
      <w:pPr>
        <w:pStyle w:val="744"/>
        <w:ind w:firstLine="360"/>
        <w:jc w:val="both"/>
        <w:spacing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9.2</w:t>
      </w:r>
      <w:r>
        <w:rPr>
          <w:rFonts w:hint="eastAsia" w:ascii="宋体" w:hAnsi="宋体" w:eastAsia="宋体" w:cs="宋体"/>
          <w:color w:val="000000"/>
          <w:sz w:val="21"/>
          <w:szCs w:val="21"/>
          <w:highlight w:val="none"/>
        </w:rPr>
        <w:t xml:space="preserve">如有必要，问题答复将以“变更公告”形式由采购代理机构按照本须知第10条的规定发出。</w:t>
      </w:r>
      <w:r>
        <w:rPr>
          <w:rFonts w:ascii="宋体" w:hAnsi="宋体" w:eastAsia="宋体" w:cs="Times New Roman"/>
          <w:color w:val="000000"/>
          <w:sz w:val="21"/>
          <w:szCs w:val="21"/>
          <w:highlight w:val="none"/>
        </w:rPr>
      </w:r>
      <w:r/>
    </w:p>
    <w:p>
      <w:pPr>
        <w:pStyle w:val="744"/>
        <w:jc w:val="both"/>
        <w:spacing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b/>
          <w:color w:val="000000"/>
          <w:sz w:val="21"/>
          <w:szCs w:val="21"/>
          <w:highlight w:val="none"/>
        </w:rPr>
        <w:t xml:space="preserve">10.招标文件的修改</w:t>
      </w:r>
      <w:r>
        <w:rPr>
          <w:rFonts w:ascii="宋体" w:hAnsi="宋体" w:eastAsia="宋体" w:cs="Times New Roman"/>
          <w:color w:val="000000"/>
          <w:sz w:val="21"/>
          <w:szCs w:val="21"/>
          <w:highlight w:val="none"/>
        </w:rPr>
      </w:r>
      <w:r/>
    </w:p>
    <w:p>
      <w:pPr>
        <w:pStyle w:val="744"/>
        <w:ind w:firstLine="360"/>
        <w:jc w:val="both"/>
        <w:spacing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10.1采购人无论出于自己的考虑，还是出于对投标人提问的澄清，均可对已发出的招标文件用</w:t>
      </w:r>
      <w:r>
        <w:rPr>
          <w:rFonts w:ascii="宋体" w:hAnsi="宋体" w:eastAsia="宋体" w:cs="Times New Roman"/>
          <w:color w:val="000000"/>
          <w:sz w:val="21"/>
          <w:szCs w:val="21"/>
          <w:highlight w:val="none"/>
          <w:lang w:val="zh-CN"/>
        </w:rPr>
        <w:t xml:space="preserve">补充文件的方式</w:t>
      </w:r>
      <w:r>
        <w:rPr>
          <w:rFonts w:hint="eastAsia" w:ascii="宋体" w:hAnsi="宋体" w:eastAsia="宋体" w:cs="Times New Roman"/>
          <w:color w:val="000000"/>
          <w:sz w:val="21"/>
          <w:szCs w:val="21"/>
          <w:highlight w:val="none"/>
        </w:rPr>
        <w:t xml:space="preserve">进行必要澄清或者修改。</w:t>
      </w:r>
      <w:r>
        <w:rPr>
          <w:rFonts w:ascii="宋体" w:hAnsi="宋体" w:eastAsia="宋体" w:cs="Times New Roman"/>
          <w:color w:val="000000"/>
          <w:sz w:val="21"/>
          <w:szCs w:val="21"/>
          <w:highlight w:val="none"/>
        </w:rPr>
      </w:r>
      <w:r/>
    </w:p>
    <w:p>
      <w:pPr>
        <w:pStyle w:val="744"/>
        <w:ind w:firstLine="360"/>
        <w:jc w:val="both"/>
        <w:spacing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10.2为使投标人有足够的时间按招标文件的修改要求考虑修正投标文件，或出于其他原因，采购人有权推迟投标截止日期和开标日期，并将此变更以补充通知的形式在网上发布公告。</w:t>
      </w:r>
      <w:r>
        <w:rPr>
          <w:rFonts w:ascii="宋体" w:hAnsi="宋体" w:eastAsia="宋体" w:cs="Times New Roman"/>
          <w:color w:val="000000"/>
          <w:sz w:val="21"/>
          <w:szCs w:val="21"/>
          <w:highlight w:val="none"/>
        </w:rPr>
      </w:r>
      <w:r/>
    </w:p>
    <w:p>
      <w:pPr>
        <w:pStyle w:val="744"/>
        <w:ind w:firstLine="360"/>
        <w:jc w:val="both"/>
        <w:spacing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10.3招标文件的更正（含澄清、修改等）内容与原招标文件在同一内容上表述不一致时，以发出日期最接近开标时间的公告为准。</w:t>
      </w:r>
      <w:r>
        <w:rPr>
          <w:rFonts w:ascii="宋体" w:hAnsi="宋体" w:eastAsia="宋体" w:cs="Times New Roman"/>
          <w:color w:val="000000"/>
          <w:sz w:val="21"/>
          <w:szCs w:val="21"/>
          <w:highlight w:val="none"/>
        </w:rPr>
      </w:r>
      <w:r/>
    </w:p>
    <w:p>
      <w:pPr>
        <w:pStyle w:val="744"/>
        <w:ind w:firstLine="360"/>
        <w:jc w:val="both"/>
        <w:spacing w:line="360" w:lineRule="auto"/>
        <w:widowControl w:val="off"/>
        <w:rPr>
          <w:rFonts w:ascii="宋体" w:hAnsi="宋体" w:eastAsia="宋体" w:cs="宋体"/>
          <w:color w:val="000000"/>
          <w:sz w:val="21"/>
          <w:szCs w:val="21"/>
          <w:highlight w:val="none"/>
        </w:rPr>
      </w:pPr>
      <w:r>
        <w:rPr>
          <w:rFonts w:hint="eastAsia" w:ascii="宋体" w:hAnsi="宋体" w:eastAsia="宋体" w:cs="Times New Roman"/>
          <w:color w:val="000000"/>
          <w:sz w:val="21"/>
          <w:szCs w:val="21"/>
          <w:highlight w:val="none"/>
        </w:rPr>
        <w:t xml:space="preserve">10.4</w:t>
      </w:r>
      <w:r>
        <w:rPr>
          <w:rFonts w:hint="eastAsia" w:ascii="宋体" w:hAnsi="宋体" w:eastAsia="宋体" w:cs="宋体"/>
          <w:color w:val="000000"/>
          <w:sz w:val="21"/>
          <w:szCs w:val="21"/>
          <w:highlight w:val="none"/>
        </w:rPr>
        <w:t xml:space="preserve">招标文件的更正（含澄清、修改等）内容将在财政部门指定的政府采购信息发布媒体上（苏州市政府采购网、江苏省政府采购网、苏州市公共资源交易平台）发布，请投标人及时查询，更正（含澄清、修改等）内容作为招标文件的组成部分，对投标人起约束作用。</w:t>
      </w:r>
      <w:r>
        <w:rPr>
          <w:rFonts w:ascii="宋体" w:hAnsi="宋体" w:eastAsia="宋体" w:cs="宋体"/>
          <w:color w:val="000000"/>
          <w:sz w:val="21"/>
          <w:szCs w:val="21"/>
          <w:highlight w:val="none"/>
        </w:rPr>
      </w:r>
      <w:r/>
    </w:p>
    <w:p>
      <w:pPr>
        <w:pStyle w:val="744"/>
        <w:ind w:firstLine="361"/>
        <w:jc w:val="both"/>
        <w:spacing w:line="360" w:lineRule="auto"/>
        <w:widowControl w:val="off"/>
        <w:rPr>
          <w:rFonts w:ascii="宋体" w:hAnsi="宋体" w:eastAsia="宋体" w:cs="宋体"/>
          <w:b/>
          <w:color w:val="000000"/>
          <w:sz w:val="21"/>
          <w:szCs w:val="21"/>
          <w:highlight w:val="none"/>
        </w:rPr>
      </w:pPr>
      <w:r>
        <w:rPr>
          <w:rFonts w:hint="eastAsia" w:ascii="宋体" w:hAnsi="宋体" w:eastAsia="宋体" w:cs="Times New Roman"/>
          <w:b/>
          <w:color w:val="000000"/>
          <w:sz w:val="21"/>
          <w:szCs w:val="21"/>
          <w:highlight w:val="none"/>
        </w:rPr>
        <w:t xml:space="preserve">10.5招标文件若有</w:t>
      </w:r>
      <w:r>
        <w:rPr>
          <w:rFonts w:hint="eastAsia" w:ascii="宋体" w:hAnsi="宋体" w:eastAsia="宋体" w:cs="宋体"/>
          <w:b/>
          <w:color w:val="000000"/>
          <w:sz w:val="21"/>
          <w:szCs w:val="21"/>
          <w:highlight w:val="none"/>
        </w:rPr>
        <w:t xml:space="preserve">最新的答疑文件，投标供应商必须下载并使用该文件制作新的电子投标文件，否则将无法完成电子投标文件的上传及投标。</w:t>
      </w:r>
      <w:r>
        <w:rPr>
          <w:rFonts w:ascii="宋体" w:hAnsi="宋体" w:eastAsia="宋体" w:cs="宋体"/>
          <w:b/>
          <w:color w:val="000000"/>
          <w:sz w:val="21"/>
          <w:szCs w:val="21"/>
          <w:highlight w:val="none"/>
        </w:rPr>
      </w:r>
      <w:r/>
    </w:p>
    <w:p>
      <w:pPr>
        <w:pStyle w:val="744"/>
        <w:jc w:val="both"/>
        <w:spacing w:line="360" w:lineRule="auto"/>
        <w:widowControl w:val="off"/>
        <w:rPr>
          <w:rFonts w:ascii="宋体" w:hAnsi="宋体" w:eastAsia="宋体" w:cs="Times New Roman"/>
          <w:b/>
          <w:color w:val="000000"/>
          <w:sz w:val="21"/>
          <w:szCs w:val="21"/>
          <w:highlight w:val="none"/>
        </w:rPr>
      </w:pPr>
      <w:r>
        <w:rPr>
          <w:rFonts w:hint="eastAsia" w:ascii="宋体" w:hAnsi="宋体" w:eastAsia="宋体" w:cs="Times New Roman"/>
          <w:b/>
          <w:color w:val="000000"/>
          <w:sz w:val="21"/>
          <w:szCs w:val="21"/>
          <w:highlight w:val="none"/>
        </w:rPr>
        <w:t xml:space="preserve">11.质疑</w:t>
      </w:r>
      <w:r>
        <w:rPr>
          <w:rFonts w:ascii="宋体" w:hAnsi="宋体" w:eastAsia="宋体" w:cs="Times New Roman"/>
          <w:b/>
          <w:color w:val="000000"/>
          <w:sz w:val="21"/>
          <w:szCs w:val="21"/>
          <w:highlight w:val="none"/>
        </w:rPr>
      </w:r>
      <w:r/>
    </w:p>
    <w:p>
      <w:pPr>
        <w:pStyle w:val="744"/>
        <w:ind w:firstLine="360"/>
        <w:jc w:val="both"/>
        <w:spacing w:line="360" w:lineRule="auto"/>
        <w:widowControl w:val="off"/>
        <w:tabs>
          <w:tab w:val="left" w:pos="851" w:leader="none"/>
        </w:tabs>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11.1 供应商认为采购文件使自己的权益受到损害的，可以在知道或者应知其权益受到损害之日起七个工作日内，以书面形式向采购人提出质疑。采购人应当在收到供应商书面质疑函后七个工作日内作出答复。</w:t>
      </w:r>
      <w:r>
        <w:rPr>
          <w:rFonts w:ascii="宋体" w:hAnsi="宋体" w:eastAsia="宋体" w:cs="Times New Roman"/>
          <w:color w:val="000000"/>
          <w:sz w:val="21"/>
          <w:szCs w:val="21"/>
          <w:highlight w:val="none"/>
        </w:rPr>
      </w:r>
      <w:r/>
    </w:p>
    <w:p>
      <w:pPr>
        <w:pStyle w:val="744"/>
        <w:ind w:firstLine="360"/>
        <w:jc w:val="both"/>
        <w:spacing w:line="360" w:lineRule="auto"/>
        <w:widowControl w:val="off"/>
        <w:tabs>
          <w:tab w:val="left" w:pos="851" w:leader="none"/>
        </w:tabs>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11.2 提出质疑的供应商应当是参与所质疑项目采购活动的供应商，未参加投标活动的供应商或在投标活动中自身权益未受到损害的供应商所提出的质疑不予受理。</w:t>
      </w:r>
      <w:r>
        <w:rPr>
          <w:rFonts w:ascii="宋体" w:hAnsi="宋体" w:eastAsia="宋体" w:cs="Times New Roman"/>
          <w:color w:val="000000"/>
          <w:sz w:val="21"/>
          <w:szCs w:val="21"/>
          <w:highlight w:val="none"/>
        </w:rPr>
      </w:r>
      <w:r/>
    </w:p>
    <w:p>
      <w:pPr>
        <w:pStyle w:val="744"/>
        <w:ind w:firstLine="360"/>
        <w:jc w:val="both"/>
        <w:spacing w:line="360" w:lineRule="auto"/>
        <w:widowControl w:val="off"/>
        <w:tabs>
          <w:tab w:val="left" w:pos="851" w:leader="none"/>
        </w:tabs>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11.3上述应知其权益受到损害之日是指：</w:t>
      </w:r>
      <w:r>
        <w:rPr>
          <w:rFonts w:ascii="宋体" w:hAnsi="宋体" w:eastAsia="宋体" w:cs="Times New Roman"/>
          <w:color w:val="000000"/>
          <w:sz w:val="21"/>
          <w:szCs w:val="21"/>
          <w:highlight w:val="none"/>
        </w:rPr>
      </w:r>
      <w:r/>
    </w:p>
    <w:p>
      <w:pPr>
        <w:pStyle w:val="744"/>
        <w:ind w:firstLine="360"/>
        <w:jc w:val="both"/>
        <w:spacing w:line="360" w:lineRule="auto"/>
        <w:widowControl w:val="off"/>
        <w:tabs>
          <w:tab w:val="left" w:pos="851" w:leader="none"/>
        </w:tabs>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11.3.1对采购文件提出质疑的，为获取采购文件或者采购文件公告期限届满之日起计算；</w:t>
      </w:r>
      <w:r>
        <w:rPr>
          <w:rFonts w:ascii="宋体" w:hAnsi="宋体" w:eastAsia="宋体" w:cs="Times New Roman"/>
          <w:color w:val="000000"/>
          <w:sz w:val="21"/>
          <w:szCs w:val="21"/>
          <w:highlight w:val="none"/>
        </w:rPr>
      </w:r>
      <w:r/>
    </w:p>
    <w:p>
      <w:pPr>
        <w:pStyle w:val="744"/>
        <w:ind w:firstLine="360"/>
        <w:jc w:val="both"/>
        <w:spacing w:line="360" w:lineRule="auto"/>
        <w:widowControl w:val="off"/>
        <w:tabs>
          <w:tab w:val="left" w:pos="851" w:leader="none"/>
        </w:tabs>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11.3.2对采购过程提出质疑的，自采购程序环节结束之日起计算；</w:t>
      </w:r>
      <w:r>
        <w:rPr>
          <w:rFonts w:ascii="宋体" w:hAnsi="宋体" w:eastAsia="宋体" w:cs="Times New Roman"/>
          <w:color w:val="000000"/>
          <w:sz w:val="21"/>
          <w:szCs w:val="21"/>
          <w:highlight w:val="none"/>
        </w:rPr>
      </w:r>
      <w:r/>
    </w:p>
    <w:p>
      <w:pPr>
        <w:pStyle w:val="744"/>
        <w:ind w:firstLine="360"/>
        <w:jc w:val="both"/>
        <w:spacing w:line="360" w:lineRule="auto"/>
        <w:widowControl w:val="off"/>
        <w:tabs>
          <w:tab w:val="left" w:pos="851" w:leader="none"/>
        </w:tabs>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11.3.3对中标结果提出质疑的，自中标结果公告期限届满之日起计算。</w:t>
      </w:r>
      <w:r>
        <w:rPr>
          <w:rFonts w:ascii="宋体" w:hAnsi="宋体" w:eastAsia="宋体" w:cs="Times New Roman"/>
          <w:color w:val="000000"/>
          <w:sz w:val="21"/>
          <w:szCs w:val="21"/>
          <w:highlight w:val="none"/>
        </w:rPr>
      </w:r>
      <w:r/>
    </w:p>
    <w:p>
      <w:pPr>
        <w:pStyle w:val="744"/>
        <w:ind w:firstLine="360"/>
        <w:jc w:val="both"/>
        <w:spacing w:line="360" w:lineRule="auto"/>
        <w:widowControl w:val="off"/>
        <w:tabs>
          <w:tab w:val="left" w:pos="851" w:leader="none"/>
        </w:tabs>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11.4 供应商提出质疑应当提交质疑函和必要的证明材料。质疑函应当包括下列内容：</w:t>
      </w:r>
      <w:r>
        <w:rPr>
          <w:rFonts w:ascii="宋体" w:hAnsi="宋体" w:eastAsia="宋体" w:cs="Times New Roman"/>
          <w:color w:val="000000"/>
          <w:sz w:val="21"/>
          <w:szCs w:val="21"/>
          <w:highlight w:val="none"/>
        </w:rPr>
      </w:r>
      <w:r/>
    </w:p>
    <w:p>
      <w:pPr>
        <w:pStyle w:val="744"/>
        <w:ind w:firstLine="360"/>
        <w:jc w:val="both"/>
        <w:spacing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11.4.1 </w:t>
      </w:r>
      <w:r>
        <w:rPr>
          <w:rFonts w:ascii="宋体" w:hAnsi="宋体" w:eastAsia="宋体" w:cs="Times New Roman"/>
          <w:color w:val="000000"/>
          <w:sz w:val="21"/>
          <w:szCs w:val="21"/>
          <w:highlight w:val="none"/>
        </w:rPr>
        <w:t xml:space="preserve">供应商的姓名或者名称、地址、邮编、联系人及联系电话；</w:t>
      </w:r>
      <w:r>
        <w:rPr>
          <w:rFonts w:ascii="宋体" w:hAnsi="宋体" w:eastAsia="宋体" w:cs="Times New Roman"/>
          <w:color w:val="000000"/>
          <w:sz w:val="21"/>
          <w:szCs w:val="21"/>
          <w:highlight w:val="none"/>
        </w:rPr>
      </w:r>
      <w:r/>
    </w:p>
    <w:p>
      <w:pPr>
        <w:pStyle w:val="744"/>
        <w:ind w:firstLine="360"/>
        <w:jc w:val="both"/>
        <w:spacing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11.4.2 </w:t>
      </w:r>
      <w:r>
        <w:rPr>
          <w:rFonts w:ascii="宋体" w:hAnsi="宋体" w:eastAsia="宋体" w:cs="Times New Roman"/>
          <w:color w:val="000000"/>
          <w:sz w:val="21"/>
          <w:szCs w:val="21"/>
          <w:highlight w:val="none"/>
        </w:rPr>
        <w:t xml:space="preserve">质疑项目的名称、编号；</w:t>
      </w:r>
      <w:r>
        <w:rPr>
          <w:rFonts w:ascii="宋体" w:hAnsi="宋体" w:eastAsia="宋体" w:cs="Times New Roman"/>
          <w:color w:val="000000"/>
          <w:sz w:val="21"/>
          <w:szCs w:val="21"/>
          <w:highlight w:val="none"/>
        </w:rPr>
      </w:r>
      <w:r/>
    </w:p>
    <w:p>
      <w:pPr>
        <w:pStyle w:val="744"/>
        <w:ind w:firstLine="360"/>
        <w:jc w:val="both"/>
        <w:spacing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11.4.3 </w:t>
      </w:r>
      <w:r>
        <w:rPr>
          <w:rFonts w:ascii="宋体" w:hAnsi="宋体" w:eastAsia="宋体" w:cs="Times New Roman"/>
          <w:color w:val="000000"/>
          <w:sz w:val="21"/>
          <w:szCs w:val="21"/>
          <w:highlight w:val="none"/>
        </w:rPr>
        <w:t xml:space="preserve">具体、明确的质疑事项和与质疑事项相关的请求；</w:t>
      </w:r>
      <w:r>
        <w:rPr>
          <w:rFonts w:ascii="宋体" w:hAnsi="宋体" w:eastAsia="宋体" w:cs="Times New Roman"/>
          <w:color w:val="000000"/>
          <w:sz w:val="21"/>
          <w:szCs w:val="21"/>
          <w:highlight w:val="none"/>
        </w:rPr>
      </w:r>
      <w:r/>
    </w:p>
    <w:p>
      <w:pPr>
        <w:pStyle w:val="744"/>
        <w:ind w:firstLine="360"/>
        <w:jc w:val="both"/>
        <w:spacing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11.4.4 </w:t>
      </w:r>
      <w:r>
        <w:rPr>
          <w:rFonts w:ascii="宋体" w:hAnsi="宋体" w:eastAsia="宋体" w:cs="Times New Roman"/>
          <w:color w:val="000000"/>
          <w:sz w:val="21"/>
          <w:szCs w:val="21"/>
          <w:highlight w:val="none"/>
        </w:rPr>
        <w:t xml:space="preserve">事实依据；</w:t>
      </w:r>
      <w:r>
        <w:rPr>
          <w:rFonts w:ascii="宋体" w:hAnsi="宋体" w:eastAsia="宋体" w:cs="Times New Roman"/>
          <w:color w:val="000000"/>
          <w:sz w:val="21"/>
          <w:szCs w:val="21"/>
          <w:highlight w:val="none"/>
        </w:rPr>
      </w:r>
      <w:r/>
    </w:p>
    <w:p>
      <w:pPr>
        <w:pStyle w:val="744"/>
        <w:ind w:firstLine="360"/>
        <w:jc w:val="both"/>
        <w:spacing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11.4.5 </w:t>
      </w:r>
      <w:r>
        <w:rPr>
          <w:rFonts w:ascii="宋体" w:hAnsi="宋体" w:eastAsia="宋体" w:cs="Times New Roman"/>
          <w:color w:val="000000"/>
          <w:sz w:val="21"/>
          <w:szCs w:val="21"/>
          <w:highlight w:val="none"/>
        </w:rPr>
        <w:t xml:space="preserve">必要的法律依据；</w:t>
      </w:r>
      <w:r>
        <w:rPr>
          <w:rFonts w:ascii="宋体" w:hAnsi="宋体" w:eastAsia="宋体" w:cs="Times New Roman"/>
          <w:color w:val="000000"/>
          <w:sz w:val="21"/>
          <w:szCs w:val="21"/>
          <w:highlight w:val="none"/>
        </w:rPr>
      </w:r>
      <w:r/>
    </w:p>
    <w:p>
      <w:pPr>
        <w:pStyle w:val="744"/>
        <w:ind w:firstLine="360"/>
        <w:jc w:val="both"/>
        <w:spacing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11.4.6 </w:t>
      </w:r>
      <w:r>
        <w:rPr>
          <w:rFonts w:ascii="宋体" w:hAnsi="宋体" w:eastAsia="宋体" w:cs="Times New Roman"/>
          <w:color w:val="000000"/>
          <w:sz w:val="21"/>
          <w:szCs w:val="21"/>
          <w:highlight w:val="none"/>
        </w:rPr>
        <w:t xml:space="preserve">提出质疑的日期。</w:t>
      </w:r>
      <w:r>
        <w:rPr>
          <w:rFonts w:ascii="宋体" w:hAnsi="宋体" w:eastAsia="宋体" w:cs="Times New Roman"/>
          <w:color w:val="000000"/>
          <w:sz w:val="21"/>
          <w:szCs w:val="21"/>
          <w:highlight w:val="none"/>
        </w:rPr>
      </w:r>
      <w:r/>
    </w:p>
    <w:p>
      <w:pPr>
        <w:pStyle w:val="744"/>
        <w:ind w:firstLine="360"/>
        <w:jc w:val="both"/>
        <w:spacing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11.5质疑函的格式和内容应当符合财政部《政府采购供应商质疑函范本》 </w:t>
      </w:r>
      <w:bookmarkStart w:id="5" w:name="baidusnap5"/>
      <w:r/>
      <w:bookmarkEnd w:id="5"/>
      <w:r>
        <w:rPr>
          <w:rFonts w:hint="eastAsia" w:ascii="宋体" w:hAnsi="宋体" w:eastAsia="宋体" w:cs="Times New Roman"/>
          <w:color w:val="000000"/>
          <w:sz w:val="21"/>
          <w:szCs w:val="21"/>
          <w:highlight w:val="none"/>
        </w:rPr>
        <w:t xml:space="preserve">要求，质疑函范本在</w:t>
      </w:r>
      <w:r>
        <w:rPr>
          <w:rFonts w:ascii="宋体" w:hAnsi="宋体" w:eastAsia="宋体" w:cs="Times New Roman"/>
          <w:color w:val="000000"/>
          <w:sz w:val="21"/>
          <w:szCs w:val="21"/>
          <w:highlight w:val="none"/>
        </w:rPr>
        <w:t xml:space="preserve">财政</w:t>
      </w:r>
      <w:r>
        <w:rPr>
          <w:rFonts w:hint="eastAsia" w:ascii="宋体" w:hAnsi="宋体" w:eastAsia="宋体" w:cs="Times New Roman"/>
          <w:color w:val="000000"/>
          <w:sz w:val="21"/>
          <w:szCs w:val="21"/>
          <w:highlight w:val="none"/>
        </w:rPr>
        <w:t xml:space="preserve">部官网上提供下载。</w:t>
      </w:r>
      <w:r>
        <w:rPr>
          <w:rFonts w:ascii="宋体" w:hAnsi="宋体" w:eastAsia="宋体" w:cs="Times New Roman"/>
          <w:color w:val="000000"/>
          <w:sz w:val="21"/>
          <w:szCs w:val="21"/>
          <w:highlight w:val="none"/>
        </w:rPr>
      </w:r>
      <w:r/>
    </w:p>
    <w:p>
      <w:pPr>
        <w:pStyle w:val="744"/>
        <w:ind w:firstLine="360"/>
        <w:jc w:val="both"/>
        <w:spacing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11.6 提交质疑函同时应当附如下证明材料：</w:t>
      </w:r>
      <w:r>
        <w:rPr>
          <w:rFonts w:ascii="宋体" w:hAnsi="宋体" w:eastAsia="宋体" w:cs="Times New Roman"/>
          <w:color w:val="000000"/>
          <w:sz w:val="21"/>
          <w:szCs w:val="21"/>
          <w:highlight w:val="none"/>
        </w:rPr>
      </w:r>
      <w:r/>
    </w:p>
    <w:p>
      <w:pPr>
        <w:pStyle w:val="744"/>
        <w:ind w:firstLine="360"/>
        <w:jc w:val="both"/>
        <w:spacing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11.6.1对采购文件提出质疑的供应商提供参加本项目的“投标供应商确认函”；</w:t>
      </w:r>
      <w:r>
        <w:rPr>
          <w:rFonts w:ascii="宋体" w:hAnsi="宋体" w:eastAsia="宋体" w:cs="Times New Roman"/>
          <w:color w:val="000000"/>
          <w:sz w:val="21"/>
          <w:szCs w:val="21"/>
          <w:highlight w:val="none"/>
        </w:rPr>
      </w:r>
      <w:r/>
    </w:p>
    <w:p>
      <w:pPr>
        <w:pStyle w:val="744"/>
        <w:ind w:firstLine="360"/>
        <w:jc w:val="both"/>
        <w:spacing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11.6.2质疑供应商的营业执照复印件加盖单位公章；</w:t>
      </w:r>
      <w:r>
        <w:rPr>
          <w:rFonts w:ascii="宋体" w:hAnsi="宋体" w:eastAsia="宋体" w:cs="Times New Roman"/>
          <w:color w:val="000000"/>
          <w:sz w:val="21"/>
          <w:szCs w:val="21"/>
          <w:highlight w:val="none"/>
        </w:rPr>
      </w:r>
      <w:r/>
    </w:p>
    <w:p>
      <w:pPr>
        <w:pStyle w:val="744"/>
        <w:ind w:firstLine="360"/>
        <w:jc w:val="both"/>
        <w:spacing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11.6.3质疑供应商法定代表人身份证复印件加盖单位公章；</w:t>
      </w:r>
      <w:r>
        <w:rPr>
          <w:rFonts w:ascii="宋体" w:hAnsi="宋体" w:eastAsia="宋体" w:cs="Times New Roman"/>
          <w:color w:val="000000"/>
          <w:sz w:val="21"/>
          <w:szCs w:val="21"/>
          <w:highlight w:val="none"/>
        </w:rPr>
      </w:r>
      <w:r/>
    </w:p>
    <w:p>
      <w:pPr>
        <w:pStyle w:val="744"/>
        <w:ind w:firstLine="360"/>
        <w:jc w:val="both"/>
        <w:spacing w:line="360" w:lineRule="auto"/>
        <w:widowControl w:val="off"/>
        <w:rPr>
          <w:rFonts w:hint="eastAsia"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rPr>
        <w:t xml:space="preserve">11.6.4质疑供应商若委托代理人进行质疑的，提供法人授权委托书及代理人身份证复印件加盖单位公章，授权委托书应载明代理人的姓名或者名称、代理事项、具体权限、期限和相关事项</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lang w:eastAsia="zh-CN"/>
        </w:rPr>
      </w:r>
      <w:r/>
    </w:p>
    <w:p>
      <w:pPr>
        <w:pStyle w:val="744"/>
        <w:ind w:firstLine="360"/>
        <w:jc w:val="both"/>
        <w:spacing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11.7 </w:t>
      </w:r>
      <w:r>
        <w:rPr>
          <w:rFonts w:ascii="宋体" w:hAnsi="宋体" w:eastAsia="宋体" w:cs="Times New Roman"/>
          <w:color w:val="000000"/>
          <w:sz w:val="21"/>
          <w:szCs w:val="21"/>
          <w:highlight w:val="none"/>
        </w:rPr>
        <w:t xml:space="preserve">供应商为自然人的，应当由本人签字；供应商为法人或者其他组织的，应当由法定代表人、主要负责人，或者其授权代表签字或者盖章，并加盖公章。 </w:t>
      </w:r>
      <w:r>
        <w:rPr>
          <w:rFonts w:ascii="宋体" w:hAnsi="宋体" w:eastAsia="宋体" w:cs="Times New Roman"/>
          <w:color w:val="000000"/>
          <w:sz w:val="21"/>
          <w:szCs w:val="21"/>
          <w:highlight w:val="none"/>
        </w:rPr>
      </w:r>
      <w:r/>
    </w:p>
    <w:p>
      <w:pPr>
        <w:pStyle w:val="744"/>
        <w:ind w:firstLine="360"/>
        <w:jc w:val="both"/>
        <w:spacing w:line="360" w:lineRule="auto"/>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t xml:space="preserve">11.8供应商对招标项目技术、商务及其他要求，以及评审细则、标准提出询问或质疑的，应向采购人提出；供应商对采购过程及中标结果提出询问或质疑的，应向采购机代理构提出；</w:t>
      </w:r>
      <w:r>
        <w:rPr>
          <w:rFonts w:ascii="宋体" w:hAnsi="宋体" w:eastAsia="宋体" w:cs="Times New Roman"/>
          <w:color w:val="000000"/>
          <w:sz w:val="21"/>
          <w:szCs w:val="21"/>
          <w:highlight w:val="none"/>
        </w:rPr>
      </w:r>
      <w:r/>
    </w:p>
    <w:p>
      <w:pPr>
        <w:pStyle w:val="744"/>
        <w:ind w:firstLine="360"/>
        <w:jc w:val="both"/>
        <w:spacing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11.</w:t>
      </w:r>
      <w:r>
        <w:rPr>
          <w:rFonts w:ascii="宋体" w:hAnsi="宋体" w:eastAsia="宋体" w:cs="Times New Roman"/>
          <w:color w:val="000000"/>
          <w:sz w:val="21"/>
          <w:szCs w:val="21"/>
          <w:highlight w:val="none"/>
        </w:rPr>
        <w:t xml:space="preserve">9</w:t>
      </w:r>
      <w:r>
        <w:rPr>
          <w:rFonts w:hint="eastAsia" w:ascii="宋体" w:hAnsi="宋体" w:eastAsia="宋体" w:cs="Times New Roman"/>
          <w:color w:val="000000"/>
          <w:sz w:val="21"/>
          <w:szCs w:val="21"/>
          <w:highlight w:val="none"/>
        </w:rPr>
        <w:t xml:space="preserve"> 供应商如对本项目提出质疑须在法定质疑期内一次性提出针对同一采购程序环节的质疑。</w:t>
      </w:r>
      <w:r>
        <w:rPr>
          <w:rFonts w:ascii="宋体" w:hAnsi="宋体" w:eastAsia="宋体" w:cs="Times New Roman"/>
          <w:color w:val="000000"/>
          <w:sz w:val="21"/>
          <w:szCs w:val="21"/>
          <w:highlight w:val="none"/>
        </w:rPr>
      </w:r>
      <w:r/>
    </w:p>
    <w:p>
      <w:pPr>
        <w:pStyle w:val="744"/>
        <w:ind w:firstLine="360"/>
        <w:jc w:val="both"/>
        <w:spacing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11.</w:t>
      </w:r>
      <w:r>
        <w:rPr>
          <w:rFonts w:ascii="宋体" w:hAnsi="宋体" w:eastAsia="宋体" w:cs="Times New Roman"/>
          <w:color w:val="000000"/>
          <w:sz w:val="21"/>
          <w:szCs w:val="21"/>
          <w:highlight w:val="none"/>
        </w:rPr>
        <w:t xml:space="preserve">10</w:t>
      </w:r>
      <w:r>
        <w:rPr>
          <w:rFonts w:hint="eastAsia" w:ascii="宋体" w:hAnsi="宋体" w:eastAsia="宋体" w:cs="Times New Roman"/>
          <w:color w:val="000000"/>
          <w:sz w:val="21"/>
          <w:szCs w:val="21"/>
          <w:highlight w:val="none"/>
        </w:rPr>
        <w:t xml:space="preserve">接受质疑函联系方式见采购公告联系事项。</w:t>
      </w:r>
      <w:r>
        <w:rPr>
          <w:rFonts w:ascii="宋体" w:hAnsi="宋体" w:eastAsia="宋体" w:cs="Times New Roman"/>
          <w:color w:val="000000"/>
          <w:sz w:val="21"/>
          <w:szCs w:val="21"/>
          <w:highlight w:val="none"/>
        </w:rPr>
      </w:r>
      <w:r/>
    </w:p>
    <w:p>
      <w:pPr>
        <w:pStyle w:val="744"/>
        <w:jc w:val="both"/>
        <w:spacing w:line="360" w:lineRule="auto"/>
        <w:widowControl w:val="off"/>
        <w:rPr>
          <w:rFonts w:ascii="宋体" w:hAnsi="宋体" w:eastAsia="宋体" w:cs="Times New Roman"/>
          <w:b/>
          <w:color w:val="000000"/>
          <w:sz w:val="21"/>
          <w:szCs w:val="21"/>
          <w:highlight w:val="none"/>
        </w:rPr>
      </w:pPr>
      <w:r>
        <w:rPr>
          <w:rFonts w:hint="eastAsia" w:ascii="宋体" w:hAnsi="宋体" w:eastAsia="宋体" w:cs="Times New Roman"/>
          <w:b/>
          <w:color w:val="000000"/>
          <w:sz w:val="21"/>
          <w:szCs w:val="21"/>
          <w:highlight w:val="none"/>
        </w:rPr>
        <w:t xml:space="preserve">四、 投标文件说明</w:t>
      </w:r>
      <w:r>
        <w:rPr>
          <w:rFonts w:ascii="宋体" w:hAnsi="宋体" w:eastAsia="宋体" w:cs="Times New Roman"/>
          <w:b/>
          <w:color w:val="000000"/>
          <w:sz w:val="21"/>
          <w:szCs w:val="21"/>
          <w:highlight w:val="none"/>
        </w:rPr>
      </w:r>
      <w:r/>
    </w:p>
    <w:p>
      <w:pPr>
        <w:pStyle w:val="744"/>
        <w:jc w:val="both"/>
        <w:keepLines w:val="0"/>
        <w:keepNext w:val="0"/>
        <w:pageBreakBefore w:val="0"/>
        <w:spacing w:line="44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12、提示与要求</w:t>
      </w:r>
      <w:r>
        <w:rPr>
          <w:rFonts w:hint="eastAsia" w:ascii="宋体" w:hAnsi="宋体" w:eastAsia="宋体" w:cs="宋体"/>
          <w:b/>
          <w:color w:val="000000"/>
          <w:sz w:val="21"/>
          <w:szCs w:val="21"/>
          <w:highlight w:val="none"/>
        </w:rPr>
      </w:r>
      <w:r/>
    </w:p>
    <w:p>
      <w:pPr>
        <w:pStyle w:val="744"/>
        <w:ind w:firstLine="420"/>
        <w:jc w:val="both"/>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12.1投标人应仔细阅读招标文件的所有内容，按招标文件的要求提供投标文件，并保证所提供的全部资料的真实性，以使其投标对招标文件做出实质性响应，否则，其投标可能被拒绝。</w:t>
      </w:r>
      <w:r>
        <w:rPr>
          <w:rFonts w:hint="eastAsia" w:ascii="宋体" w:hAnsi="宋体" w:eastAsia="宋体" w:cs="宋体"/>
          <w:color w:val="000000"/>
          <w:sz w:val="21"/>
          <w:szCs w:val="21"/>
          <w:highlight w:val="none"/>
        </w:rPr>
      </w:r>
      <w:r/>
    </w:p>
    <w:p>
      <w:pPr>
        <w:pStyle w:val="744"/>
        <w:ind w:firstLine="420"/>
        <w:jc w:val="both"/>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12.2无论是否递交投标文件，投标人都应将招标文件及以后的所有通知、文件等视为保密文件。</w:t>
      </w:r>
      <w:r>
        <w:rPr>
          <w:rFonts w:hint="eastAsia" w:ascii="宋体" w:hAnsi="宋体" w:eastAsia="宋体" w:cs="宋体"/>
          <w:color w:val="000000"/>
          <w:sz w:val="21"/>
          <w:szCs w:val="21"/>
          <w:highlight w:val="none"/>
        </w:rPr>
      </w:r>
      <w:r/>
    </w:p>
    <w:p>
      <w:pPr>
        <w:pStyle w:val="744"/>
        <w:jc w:val="both"/>
        <w:spacing w:line="360" w:lineRule="auto"/>
        <w:widowControl w:val="off"/>
        <w:rPr>
          <w:rFonts w:ascii="宋体" w:hAnsi="宋体" w:eastAsia="宋体" w:cs="Times New Roman"/>
          <w:b/>
          <w:color w:val="000000"/>
          <w:sz w:val="21"/>
          <w:szCs w:val="21"/>
          <w:highlight w:val="none"/>
        </w:rPr>
      </w:pPr>
      <w:r>
        <w:rPr>
          <w:rFonts w:hint="eastAsia" w:ascii="宋体" w:hAnsi="宋体" w:eastAsia="宋体" w:cs="Times New Roman"/>
          <w:b/>
          <w:color w:val="000000"/>
          <w:sz w:val="21"/>
          <w:szCs w:val="21"/>
          <w:highlight w:val="none"/>
        </w:rPr>
        <w:t xml:space="preserve">13. 投标文件计量单位和使用文字</w:t>
      </w:r>
      <w:r>
        <w:rPr>
          <w:rFonts w:ascii="宋体" w:hAnsi="宋体" w:eastAsia="宋体" w:cs="Times New Roman"/>
          <w:b/>
          <w:color w:val="000000"/>
          <w:sz w:val="21"/>
          <w:szCs w:val="21"/>
          <w:highlight w:val="none"/>
        </w:rPr>
      </w:r>
      <w:r/>
    </w:p>
    <w:p>
      <w:pPr>
        <w:pStyle w:val="744"/>
        <w:ind w:firstLine="420"/>
        <w:jc w:val="both"/>
        <w:keepLines w:val="0"/>
        <w:keepNext w:val="0"/>
        <w:pageBreakBefore w:val="0"/>
        <w:spacing w:line="44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13.1投标文件中所使用的计量单位，除招标文件中有特殊要求外，均应使用中华人民共和国法定计量单位。</w:t>
      </w:r>
      <w:r>
        <w:rPr>
          <w:rFonts w:hint="eastAsia" w:ascii="宋体" w:hAnsi="宋体" w:eastAsia="宋体" w:cs="宋体"/>
          <w:color w:val="000000"/>
          <w:sz w:val="21"/>
          <w:szCs w:val="21"/>
          <w:highlight w:val="none"/>
          <w:lang w:val="zh-CN"/>
        </w:rPr>
      </w:r>
      <w:r/>
    </w:p>
    <w:p>
      <w:pPr>
        <w:pStyle w:val="744"/>
        <w:ind w:firstLine="420"/>
        <w:jc w:val="both"/>
        <w:keepLines w:val="0"/>
        <w:keepNext w:val="0"/>
        <w:pageBreakBefore w:val="0"/>
        <w:spacing w:line="44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13.2投标文件应使用中文编制，投标文件中必须使用其他文字的，必须附有中文译本，且以中文译本为准。对于未附有中文译本和中文译本不准确的投标文件可能引起的对投标人不利的后果，采购</w:t>
      </w:r>
      <w:r>
        <w:rPr>
          <w:rFonts w:hint="eastAsia" w:ascii="宋体" w:hAnsi="宋体" w:eastAsia="宋体" w:cs="宋体"/>
          <w:color w:val="000000"/>
          <w:sz w:val="21"/>
          <w:szCs w:val="21"/>
          <w:highlight w:val="none"/>
          <w:lang w:val="zh-CN" w:eastAsia="zh-CN"/>
        </w:rPr>
        <w:t xml:space="preserve">人</w:t>
      </w:r>
      <w:r>
        <w:rPr>
          <w:rFonts w:hint="eastAsia" w:ascii="宋体" w:hAnsi="宋体" w:eastAsia="宋体" w:cs="宋体"/>
          <w:color w:val="000000"/>
          <w:sz w:val="21"/>
          <w:szCs w:val="21"/>
          <w:highlight w:val="none"/>
          <w:lang w:val="zh-CN"/>
        </w:rPr>
        <w:t xml:space="preserve">概不负责。</w:t>
      </w:r>
      <w:r>
        <w:rPr>
          <w:rFonts w:hint="eastAsia" w:ascii="宋体" w:hAnsi="宋体" w:eastAsia="宋体" w:cs="宋体"/>
          <w:color w:val="000000"/>
          <w:sz w:val="21"/>
          <w:szCs w:val="21"/>
          <w:highlight w:val="none"/>
          <w:lang w:val="zh-CN"/>
        </w:rPr>
      </w:r>
      <w:r/>
    </w:p>
    <w:p>
      <w:pPr>
        <w:pStyle w:val="744"/>
        <w:jc w:val="both"/>
        <w:keepLines w:val="0"/>
        <w:keepNext w:val="0"/>
        <w:pageBreakBefore w:val="0"/>
        <w:spacing w:line="44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14. 知识产权</w:t>
      </w:r>
      <w:r>
        <w:rPr>
          <w:rFonts w:hint="eastAsia" w:ascii="宋体" w:hAnsi="宋体" w:eastAsia="宋体" w:cs="宋体"/>
          <w:b/>
          <w:color w:val="000000"/>
          <w:sz w:val="21"/>
          <w:szCs w:val="21"/>
          <w:highlight w:val="none"/>
        </w:rPr>
      </w:r>
      <w:r/>
    </w:p>
    <w:p>
      <w:pPr>
        <w:pStyle w:val="744"/>
        <w:ind w:firstLine="420"/>
        <w:spacing w:line="400" w:lineRule="exact"/>
        <w:rPr>
          <w:rFonts w:hint="eastAsia" w:ascii="宋体" w:hAnsi="宋体" w:cs="宋体"/>
          <w:b/>
          <w:bCs/>
          <w:color w:val="000000"/>
          <w:sz w:val="21"/>
          <w:szCs w:val="21"/>
          <w:highlight w:val="none"/>
          <w:lang w:val="zh-CN"/>
        </w:rPr>
      </w:pPr>
      <w:r>
        <w:rPr>
          <w:rFonts w:hint="eastAsia" w:ascii="宋体" w:hAnsi="宋体" w:eastAsia="宋体" w:cs="宋体"/>
          <w:color w:val="000000"/>
          <w:sz w:val="21"/>
          <w:szCs w:val="21"/>
          <w:highlight w:val="none"/>
        </w:rPr>
        <w:t xml:space="preserve">14.1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rFonts w:hint="eastAsia" w:ascii="宋体" w:hAnsi="宋体" w:cs="宋体"/>
          <w:b/>
          <w:bCs/>
          <w:color w:val="000000"/>
          <w:sz w:val="21"/>
          <w:szCs w:val="21"/>
          <w:highlight w:val="none"/>
          <w:lang w:val="zh-CN"/>
        </w:rPr>
      </w:r>
      <w:r/>
    </w:p>
    <w:p>
      <w:pPr>
        <w:pStyle w:val="744"/>
        <w:spacing w:line="440" w:lineRule="exact"/>
        <w:rPr>
          <w:rFonts w:hint="eastAsia" w:ascii="宋体" w:hAnsi="宋体" w:cs="宋体"/>
          <w:b/>
          <w:color w:val="000000"/>
          <w:sz w:val="21"/>
          <w:szCs w:val="21"/>
          <w:highlight w:val="none"/>
        </w:rPr>
        <w:outlineLvl w:val="0"/>
      </w:pPr>
      <w:r>
        <w:rPr>
          <w:rFonts w:hint="eastAsia" w:ascii="宋体" w:hAnsi="宋体" w:cs="宋体"/>
          <w:b/>
          <w:color w:val="000000"/>
          <w:sz w:val="21"/>
          <w:szCs w:val="21"/>
          <w:highlight w:val="none"/>
        </w:rPr>
        <w:t xml:space="preserve">1</w:t>
      </w:r>
      <w:r>
        <w:rPr>
          <w:rFonts w:hint="eastAsia" w:ascii="宋体" w:hAnsi="宋体" w:cs="宋体"/>
          <w:b/>
          <w:color w:val="000000"/>
          <w:sz w:val="21"/>
          <w:szCs w:val="21"/>
          <w:highlight w:val="none"/>
          <w:lang w:val="en-US" w:eastAsia="zh-CN"/>
        </w:rPr>
        <w:t xml:space="preserve">5</w:t>
      </w:r>
      <w:r>
        <w:rPr>
          <w:rFonts w:hint="eastAsia" w:ascii="宋体" w:hAnsi="宋体" w:cs="宋体"/>
          <w:b/>
          <w:color w:val="000000"/>
          <w:sz w:val="21"/>
          <w:szCs w:val="21"/>
          <w:highlight w:val="none"/>
        </w:rPr>
        <w:t xml:space="preserve">. 投标响应文件的组成</w:t>
      </w:r>
      <w:r>
        <w:rPr>
          <w:rFonts w:hint="eastAsia" w:ascii="宋体" w:hAnsi="宋体" w:cs="宋体"/>
          <w:b/>
          <w:color w:val="000000"/>
          <w:sz w:val="21"/>
          <w:szCs w:val="21"/>
          <w:highlight w:val="none"/>
        </w:rPr>
      </w:r>
      <w:r/>
    </w:p>
    <w:p>
      <w:pPr>
        <w:pStyle w:val="744"/>
        <w:ind w:firstLine="42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.1开标一览表（详见投标文件格式，用于唱标）；</w:t>
      </w:r>
      <w:r>
        <w:rPr>
          <w:rFonts w:hint="eastAsia" w:ascii="宋体" w:hAnsi="宋体" w:cs="宋体"/>
          <w:color w:val="000000"/>
          <w:sz w:val="21"/>
          <w:szCs w:val="21"/>
          <w:highlight w:val="none"/>
        </w:rPr>
      </w:r>
      <w:r/>
    </w:p>
    <w:p>
      <w:pPr>
        <w:pStyle w:val="744"/>
        <w:ind w:firstLine="42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投标报价明细表；</w:t>
      </w:r>
      <w:r>
        <w:rPr>
          <w:rFonts w:hint="eastAsia" w:ascii="宋体" w:hAnsi="宋体" w:cs="宋体"/>
          <w:color w:val="000000"/>
          <w:sz w:val="21"/>
          <w:szCs w:val="21"/>
          <w:highlight w:val="none"/>
        </w:rPr>
      </w:r>
      <w:r/>
    </w:p>
    <w:p>
      <w:pPr>
        <w:pStyle w:val="744"/>
        <w:ind w:firstLine="42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关于资格文件的声明函（详见投标文件格式）；</w:t>
      </w:r>
      <w:r>
        <w:rPr>
          <w:rFonts w:hint="eastAsia" w:ascii="宋体" w:hAnsi="宋体" w:cs="宋体"/>
          <w:color w:val="000000"/>
          <w:sz w:val="21"/>
          <w:szCs w:val="21"/>
          <w:highlight w:val="none"/>
        </w:rPr>
      </w:r>
      <w:r/>
    </w:p>
    <w:p>
      <w:pPr>
        <w:pStyle w:val="744"/>
        <w:ind w:firstLine="42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4</w:t>
      </w:r>
      <w:r>
        <w:rPr>
          <w:rFonts w:hint="eastAsia" w:ascii="宋体" w:hAnsi="宋体" w:cs="宋体"/>
          <w:color w:val="000000"/>
          <w:sz w:val="21"/>
          <w:szCs w:val="21"/>
          <w:highlight w:val="none"/>
        </w:rPr>
        <w:t xml:space="preserve">投标函（详见投标文件格式）；</w:t>
      </w:r>
      <w:r>
        <w:rPr>
          <w:rFonts w:hint="eastAsia" w:ascii="宋体" w:hAnsi="宋体" w:cs="宋体"/>
          <w:color w:val="000000"/>
          <w:sz w:val="21"/>
          <w:szCs w:val="21"/>
          <w:highlight w:val="none"/>
        </w:rPr>
      </w:r>
      <w:r/>
    </w:p>
    <w:p>
      <w:pPr>
        <w:pStyle w:val="744"/>
        <w:ind w:firstLine="42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投标单位营业执照副本或三证合一营业执照复印件；</w:t>
      </w:r>
      <w:r>
        <w:rPr>
          <w:rFonts w:hint="eastAsia" w:ascii="宋体" w:hAnsi="宋体" w:cs="宋体"/>
          <w:color w:val="000000"/>
          <w:sz w:val="21"/>
          <w:szCs w:val="21"/>
          <w:highlight w:val="none"/>
        </w:rPr>
      </w:r>
      <w:r/>
    </w:p>
    <w:p>
      <w:pPr>
        <w:pStyle w:val="744"/>
        <w:ind w:firstLine="42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rPr>
        <w:t xml:space="preserve">投标人参加本次政府采购活动前的财务状况报告或者银行出具的资信证明；</w:t>
      </w:r>
      <w:r>
        <w:rPr>
          <w:rFonts w:hint="eastAsia" w:ascii="宋体" w:hAnsi="宋体" w:cs="宋体"/>
          <w:color w:val="000000"/>
          <w:sz w:val="21"/>
          <w:szCs w:val="21"/>
          <w:highlight w:val="none"/>
        </w:rPr>
      </w:r>
      <w:r/>
    </w:p>
    <w:p>
      <w:pPr>
        <w:pStyle w:val="744"/>
        <w:ind w:firstLine="42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7</w:t>
      </w:r>
      <w:r>
        <w:rPr>
          <w:rFonts w:hint="eastAsia" w:ascii="宋体" w:hAnsi="宋体" w:cs="宋体"/>
          <w:color w:val="000000"/>
          <w:sz w:val="21"/>
          <w:szCs w:val="21"/>
          <w:highlight w:val="none"/>
        </w:rPr>
        <w:t xml:space="preserve">投标人根据项目需求提供履行合同所必需的设备和专业技术能力的证明材料；</w:t>
      </w:r>
      <w:r>
        <w:rPr>
          <w:rFonts w:hint="eastAsia" w:ascii="宋体" w:hAnsi="宋体" w:cs="宋体"/>
          <w:color w:val="000000"/>
          <w:sz w:val="21"/>
          <w:szCs w:val="21"/>
          <w:highlight w:val="none"/>
        </w:rPr>
      </w:r>
      <w:r/>
    </w:p>
    <w:p>
      <w:pPr>
        <w:pStyle w:val="744"/>
        <w:ind w:firstLine="42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8</w:t>
      </w:r>
      <w:r>
        <w:rPr>
          <w:rFonts w:hint="eastAsia" w:ascii="宋体" w:hAnsi="宋体" w:cs="宋体"/>
          <w:color w:val="000000"/>
          <w:sz w:val="21"/>
          <w:szCs w:val="21"/>
          <w:highlight w:val="none"/>
        </w:rPr>
        <w:t xml:space="preserve">投标人参加本次政府采购活动前半年（至少一个月）依法缴纳税收和社会保障资金的证明材料；</w:t>
      </w:r>
      <w:r>
        <w:rPr>
          <w:rFonts w:hint="eastAsia" w:ascii="宋体" w:hAnsi="宋体" w:cs="宋体"/>
          <w:color w:val="000000"/>
          <w:sz w:val="21"/>
          <w:szCs w:val="21"/>
          <w:highlight w:val="none"/>
        </w:rPr>
      </w:r>
      <w:r/>
    </w:p>
    <w:p>
      <w:pPr>
        <w:pStyle w:val="744"/>
        <w:ind w:firstLine="42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9</w:t>
      </w:r>
      <w:r>
        <w:rPr>
          <w:rFonts w:hint="eastAsia" w:ascii="宋体" w:hAnsi="宋体" w:cs="宋体"/>
          <w:color w:val="000000"/>
          <w:sz w:val="21"/>
          <w:szCs w:val="21"/>
          <w:highlight w:val="none"/>
        </w:rPr>
        <w:t xml:space="preserve">投标人参加政府采购活动前三年在经营活动中没有重大违法记录的书面申明（详见投标文件格式）；</w:t>
      </w:r>
      <w:r>
        <w:rPr>
          <w:rFonts w:hint="eastAsia" w:ascii="宋体" w:hAnsi="宋体" w:cs="宋体"/>
          <w:color w:val="000000"/>
          <w:sz w:val="21"/>
          <w:szCs w:val="21"/>
          <w:highlight w:val="none"/>
        </w:rPr>
      </w:r>
      <w:r/>
    </w:p>
    <w:p>
      <w:pPr>
        <w:pStyle w:val="744"/>
        <w:ind w:firstLine="42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10</w:t>
      </w:r>
      <w:r>
        <w:rPr>
          <w:rFonts w:hint="eastAsia" w:ascii="宋体" w:hAnsi="宋体" w:cs="宋体"/>
          <w:color w:val="000000"/>
          <w:sz w:val="21"/>
          <w:szCs w:val="21"/>
          <w:highlight w:val="none"/>
        </w:rPr>
        <w:t xml:space="preserve">投标人证明其符合招标文件规定的投标人特定资格条件的证书、证明和文件材料；（如有）</w:t>
      </w:r>
      <w:r>
        <w:rPr>
          <w:rFonts w:hint="eastAsia" w:ascii="宋体" w:hAnsi="宋体" w:cs="宋体"/>
          <w:color w:val="000000"/>
          <w:sz w:val="21"/>
          <w:szCs w:val="21"/>
          <w:highlight w:val="none"/>
        </w:rPr>
      </w:r>
      <w:r/>
    </w:p>
    <w:p>
      <w:pPr>
        <w:pStyle w:val="744"/>
        <w:ind w:firstLine="42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.2.1.9投标人基本情况表（详见投标文件格式）；</w:t>
      </w:r>
      <w:r>
        <w:rPr>
          <w:rFonts w:hint="eastAsia" w:ascii="宋体" w:hAnsi="宋体" w:cs="宋体"/>
          <w:color w:val="000000"/>
          <w:sz w:val="21"/>
          <w:szCs w:val="21"/>
          <w:highlight w:val="none"/>
        </w:rPr>
      </w:r>
      <w:r/>
    </w:p>
    <w:p>
      <w:pPr>
        <w:pStyle w:val="744"/>
        <w:ind w:firstLine="42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.2.1.10投标人法定代表人身份证复印件；</w:t>
      </w:r>
      <w:r>
        <w:rPr>
          <w:rFonts w:hint="eastAsia" w:ascii="宋体" w:hAnsi="宋体" w:cs="宋体"/>
          <w:color w:val="000000"/>
          <w:sz w:val="21"/>
          <w:szCs w:val="21"/>
          <w:highlight w:val="none"/>
        </w:rPr>
      </w:r>
      <w:r/>
    </w:p>
    <w:p>
      <w:pPr>
        <w:pStyle w:val="744"/>
        <w:ind w:firstLine="42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.2.1.11投标人法定代表人授权委托书原件（如有授权）（详见投标文件格式）；</w:t>
      </w:r>
      <w:r>
        <w:rPr>
          <w:rFonts w:hint="eastAsia" w:ascii="宋体" w:hAnsi="宋体" w:cs="宋体"/>
          <w:color w:val="000000"/>
          <w:sz w:val="21"/>
          <w:szCs w:val="21"/>
          <w:highlight w:val="none"/>
        </w:rPr>
      </w:r>
      <w:r/>
    </w:p>
    <w:p>
      <w:pPr>
        <w:pStyle w:val="744"/>
        <w:ind w:firstLine="42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.2.1.12投标人授权代理人身份证复印件（如有授权）；</w:t>
      </w:r>
      <w:r>
        <w:rPr>
          <w:rFonts w:hint="eastAsia" w:ascii="宋体" w:hAnsi="宋体" w:cs="宋体"/>
          <w:color w:val="000000"/>
          <w:sz w:val="21"/>
          <w:szCs w:val="21"/>
          <w:highlight w:val="none"/>
        </w:rPr>
      </w:r>
      <w:r/>
    </w:p>
    <w:p>
      <w:pPr>
        <w:pStyle w:val="744"/>
        <w:ind w:firstLine="42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.2.1.13中小企业声明函</w:t>
      </w:r>
      <w:r>
        <w:rPr>
          <w:rFonts w:hint="eastAsia" w:ascii="宋体" w:hAnsi="宋体" w:cs="宋体"/>
          <w:color w:val="000000"/>
          <w:sz w:val="21"/>
          <w:szCs w:val="21"/>
          <w:highlight w:val="none"/>
        </w:rPr>
      </w:r>
      <w:r/>
    </w:p>
    <w:p>
      <w:pPr>
        <w:pStyle w:val="744"/>
        <w:ind w:firstLine="42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.2.1.14残疾人福利性单位声明函（如有）；</w:t>
      </w:r>
      <w:r>
        <w:rPr>
          <w:rFonts w:hint="eastAsia" w:ascii="宋体" w:hAnsi="宋体" w:cs="宋体"/>
          <w:color w:val="000000"/>
          <w:sz w:val="21"/>
          <w:szCs w:val="21"/>
          <w:highlight w:val="none"/>
        </w:rPr>
      </w:r>
      <w:r/>
    </w:p>
    <w:p>
      <w:pPr>
        <w:pStyle w:val="744"/>
        <w:ind w:firstLine="42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.2.1.15其他可以证明投标人资信、资质和货物、服务质量的证书、文件、推荐信等资料；（如有）</w:t>
      </w:r>
      <w:r>
        <w:rPr>
          <w:rFonts w:hint="eastAsia" w:ascii="宋体" w:hAnsi="宋体" w:cs="宋体"/>
          <w:color w:val="000000"/>
          <w:sz w:val="21"/>
          <w:szCs w:val="21"/>
          <w:highlight w:val="none"/>
        </w:rPr>
      </w:r>
      <w:r/>
    </w:p>
    <w:p>
      <w:pPr>
        <w:pStyle w:val="744"/>
        <w:ind w:firstLine="42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rPr>
        <w:t xml:space="preserve">技术要求偏离表（统一格式）；</w:t>
      </w:r>
      <w:r>
        <w:rPr>
          <w:rFonts w:hint="eastAsia" w:ascii="宋体" w:hAnsi="宋体" w:cs="宋体"/>
          <w:color w:val="000000"/>
          <w:sz w:val="21"/>
          <w:szCs w:val="21"/>
          <w:highlight w:val="none"/>
        </w:rPr>
      </w:r>
      <w:r/>
    </w:p>
    <w:p>
      <w:pPr>
        <w:pStyle w:val="744"/>
        <w:ind w:firstLine="42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17</w:t>
      </w:r>
      <w:r>
        <w:rPr>
          <w:rFonts w:hint="eastAsia" w:ascii="宋体" w:hAnsi="宋体" w:cs="宋体"/>
          <w:color w:val="000000"/>
          <w:sz w:val="21"/>
          <w:szCs w:val="21"/>
          <w:highlight w:val="none"/>
        </w:rPr>
        <w:t xml:space="preserve">商务要求偏离表（统一格式）；</w:t>
      </w:r>
      <w:r>
        <w:rPr>
          <w:rFonts w:hint="eastAsia" w:ascii="宋体" w:hAnsi="宋体" w:cs="宋体"/>
          <w:color w:val="000000"/>
          <w:sz w:val="21"/>
          <w:szCs w:val="21"/>
          <w:highlight w:val="none"/>
        </w:rPr>
      </w:r>
      <w:r/>
    </w:p>
    <w:p>
      <w:pPr>
        <w:pStyle w:val="744"/>
        <w:ind w:firstLine="42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18</w:t>
      </w:r>
      <w:r>
        <w:rPr>
          <w:rFonts w:hint="eastAsia" w:ascii="宋体" w:hAnsi="宋体" w:cs="宋体"/>
          <w:color w:val="000000"/>
          <w:sz w:val="21"/>
          <w:szCs w:val="21"/>
          <w:highlight w:val="none"/>
        </w:rPr>
        <w:t xml:space="preserve">项目服务方案（请针对招标文件进行编制，格式自拟）</w:t>
      </w:r>
      <w:r>
        <w:rPr>
          <w:rFonts w:hint="eastAsia" w:ascii="宋体" w:hAnsi="宋体" w:cs="宋体"/>
          <w:color w:val="000000"/>
          <w:sz w:val="21"/>
          <w:szCs w:val="21"/>
          <w:highlight w:val="none"/>
        </w:rPr>
      </w:r>
      <w:r/>
    </w:p>
    <w:p>
      <w:pPr>
        <w:pStyle w:val="744"/>
        <w:ind w:firstLine="42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19</w:t>
      </w:r>
      <w:r>
        <w:rPr>
          <w:rFonts w:hint="eastAsia" w:ascii="宋体" w:hAnsi="宋体" w:cs="宋体"/>
          <w:color w:val="000000"/>
          <w:sz w:val="21"/>
          <w:szCs w:val="21"/>
          <w:highlight w:val="none"/>
        </w:rPr>
        <w:t xml:space="preserve">类似项目业绩一览表及相关证明材料；</w:t>
      </w:r>
      <w:r>
        <w:rPr>
          <w:rFonts w:hint="eastAsia" w:ascii="宋体" w:hAnsi="宋体" w:cs="宋体"/>
          <w:color w:val="000000"/>
          <w:sz w:val="21"/>
          <w:szCs w:val="21"/>
          <w:highlight w:val="none"/>
        </w:rPr>
      </w:r>
      <w:r/>
    </w:p>
    <w:p>
      <w:pPr>
        <w:pStyle w:val="744"/>
        <w:ind w:firstLine="42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20</w:t>
      </w:r>
      <w:r>
        <w:rPr>
          <w:rFonts w:hint="eastAsia" w:ascii="宋体" w:hAnsi="宋体" w:cs="宋体"/>
          <w:color w:val="000000"/>
          <w:sz w:val="21"/>
          <w:szCs w:val="21"/>
          <w:highlight w:val="none"/>
        </w:rPr>
        <w:t xml:space="preserve">投入本项目人员情况一览表及相关证明材料；</w:t>
      </w:r>
      <w:r>
        <w:rPr>
          <w:rFonts w:hint="eastAsia" w:ascii="宋体" w:hAnsi="宋体" w:cs="宋体"/>
          <w:color w:val="000000"/>
          <w:sz w:val="21"/>
          <w:szCs w:val="21"/>
          <w:highlight w:val="none"/>
        </w:rPr>
      </w:r>
      <w:r/>
    </w:p>
    <w:p>
      <w:pPr>
        <w:pStyle w:val="744"/>
        <w:ind w:firstLine="42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21</w:t>
      </w:r>
      <w:r>
        <w:rPr>
          <w:rFonts w:hint="eastAsia" w:ascii="宋体" w:hAnsi="宋体" w:cs="宋体"/>
          <w:color w:val="000000"/>
          <w:sz w:val="21"/>
          <w:szCs w:val="21"/>
          <w:highlight w:val="none"/>
        </w:rPr>
        <w:t xml:space="preserve">针对本项目的设备配备情况及相关证明材料；</w:t>
      </w:r>
      <w:r>
        <w:rPr>
          <w:rFonts w:hint="eastAsia" w:ascii="宋体" w:hAnsi="宋体" w:cs="宋体"/>
          <w:color w:val="000000"/>
          <w:sz w:val="21"/>
          <w:szCs w:val="21"/>
          <w:highlight w:val="none"/>
        </w:rPr>
      </w:r>
      <w:r/>
    </w:p>
    <w:p>
      <w:pPr>
        <w:pStyle w:val="744"/>
        <w:ind w:firstLine="42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22</w:t>
      </w:r>
      <w:r>
        <w:rPr>
          <w:rFonts w:hint="eastAsia" w:ascii="宋体" w:hAnsi="宋体" w:cs="宋体"/>
          <w:color w:val="000000"/>
          <w:sz w:val="21"/>
          <w:szCs w:val="21"/>
          <w:highlight w:val="none"/>
        </w:rPr>
        <w:t xml:space="preserve">招标文件及评分标准中要求提供的其他相关材料</w:t>
      </w:r>
      <w:r>
        <w:rPr>
          <w:rFonts w:hint="eastAsia" w:ascii="宋体" w:hAnsi="宋体" w:cs="宋体"/>
          <w:color w:val="000000"/>
          <w:sz w:val="21"/>
          <w:szCs w:val="21"/>
          <w:highlight w:val="none"/>
        </w:rPr>
      </w:r>
      <w:r/>
    </w:p>
    <w:p>
      <w:pPr>
        <w:pStyle w:val="744"/>
        <w:ind w:firstLine="42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23</w:t>
      </w:r>
      <w:r>
        <w:rPr>
          <w:rFonts w:hint="eastAsia" w:ascii="宋体" w:hAnsi="宋体" w:cs="宋体"/>
          <w:color w:val="000000"/>
          <w:sz w:val="21"/>
          <w:szCs w:val="21"/>
          <w:highlight w:val="none"/>
        </w:rPr>
        <w:t xml:space="preserve">其他需投标人对本次投标的详细说明（投标人视各自的情况自行编制）；</w:t>
      </w:r>
      <w:r>
        <w:rPr>
          <w:rFonts w:hint="eastAsia" w:ascii="宋体" w:hAnsi="宋体" w:cs="宋体"/>
          <w:color w:val="000000"/>
          <w:sz w:val="21"/>
          <w:szCs w:val="21"/>
          <w:highlight w:val="none"/>
        </w:rPr>
      </w:r>
      <w:r/>
    </w:p>
    <w:p>
      <w:pPr>
        <w:pStyle w:val="744"/>
        <w:ind w:firstLine="350"/>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rPr>
          <w:rFonts w:hint="eastAsia" w:ascii="宋体" w:hAnsi="宋体" w:cs="宋体"/>
          <w:color w:val="000000"/>
          <w:sz w:val="21"/>
          <w:szCs w:val="21"/>
          <w:highlight w:val="none"/>
        </w:rPr>
      </w:r>
      <w:r/>
    </w:p>
    <w:p>
      <w:pPr>
        <w:pStyle w:val="744"/>
        <w:ind w:firstLine="422"/>
        <w:jc w:val="both"/>
        <w:spacing w:line="360" w:lineRule="auto"/>
        <w:widowControl w:val="off"/>
        <w:rPr>
          <w:rFonts w:ascii="宋体" w:hAnsi="宋体" w:eastAsia="宋体" w:cs="Times New Roman"/>
          <w:dstrike/>
          <w:color w:val="000000"/>
          <w:sz w:val="21"/>
          <w:szCs w:val="21"/>
          <w:highlight w:val="none"/>
        </w:rPr>
      </w:pPr>
      <w:r>
        <w:rPr>
          <w:rFonts w:hint="eastAsia" w:ascii="宋体" w:hAnsi="宋体" w:eastAsia="宋体" w:cs="Times New Roman"/>
          <w:b/>
          <w:color w:val="000000"/>
          <w:sz w:val="21"/>
          <w:szCs w:val="21"/>
          <w:highlight w:val="none"/>
        </w:rPr>
        <w:t xml:space="preserve">15.3投标文件由15.1、15.2款规定的内容共同组成。</w:t>
      </w:r>
      <w:r>
        <w:rPr>
          <w:rFonts w:ascii="宋体" w:hAnsi="宋体" w:eastAsia="宋体" w:cs="Times New Roman"/>
          <w:dstrike/>
          <w:color w:val="000000"/>
          <w:sz w:val="21"/>
          <w:szCs w:val="21"/>
          <w:highlight w:val="none"/>
        </w:rPr>
      </w:r>
      <w:r/>
    </w:p>
    <w:p>
      <w:pPr>
        <w:pStyle w:val="744"/>
        <w:jc w:val="both"/>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16. 投标文件编制要求</w:t>
      </w:r>
      <w:r>
        <w:rPr>
          <w:rFonts w:hint="eastAsia" w:ascii="宋体" w:hAnsi="宋体" w:eastAsia="宋体" w:cs="宋体"/>
          <w:color w:val="000000"/>
          <w:sz w:val="21"/>
          <w:szCs w:val="21"/>
          <w:highlight w:val="none"/>
        </w:rPr>
      </w:r>
      <w:r/>
    </w:p>
    <w:p>
      <w:pPr>
        <w:pStyle w:val="744"/>
        <w:ind w:firstLine="373"/>
        <w:spacing w:line="360" w:lineRule="auto"/>
        <w:rPr>
          <w:rFonts w:hint="eastAsia" w:ascii="宋体" w:hAnsi="宋体" w:cs="宋体"/>
          <w:color w:val="000000"/>
          <w:sz w:val="21"/>
          <w:szCs w:val="21"/>
          <w:highlight w:val="none"/>
        </w:rPr>
      </w:pPr>
      <w:r>
        <w:rPr>
          <w:rFonts w:hint="eastAsia" w:ascii="宋体" w:hAnsi="宋体" w:eastAsia="宋体" w:cs="宋体"/>
          <w:b/>
          <w:bCs/>
          <w:color w:val="000000"/>
          <w:sz w:val="21"/>
          <w:szCs w:val="21"/>
          <w:highlight w:val="none"/>
        </w:rPr>
        <w:t xml:space="preserve">16.1电子投标文件编制要求：投标人应使用招标文件要求的投标文件制作软件制作电子投标文件，电子投标文件按招标文件规定的格式制作，如果未按要求制作上传，可能导致投标无效。</w:t>
      </w:r>
      <w:r>
        <w:rPr>
          <w:rFonts w:hint="eastAsia" w:ascii="宋体" w:hAnsi="宋体" w:cs="宋体"/>
          <w:color w:val="000000"/>
          <w:sz w:val="21"/>
          <w:szCs w:val="21"/>
          <w:highlight w:val="none"/>
        </w:rPr>
      </w:r>
      <w:r/>
    </w:p>
    <w:p>
      <w:pPr>
        <w:pStyle w:val="744"/>
        <w:spacing w:line="440" w:lineRule="exact"/>
        <w:rPr>
          <w:rFonts w:hint="eastAsia" w:ascii="宋体" w:hAnsi="宋体" w:cs="宋体"/>
          <w:b/>
          <w:color w:val="000000"/>
          <w:sz w:val="21"/>
          <w:szCs w:val="21"/>
          <w:highlight w:val="none"/>
        </w:rPr>
        <w:outlineLvl w:val="0"/>
      </w:pPr>
      <w:r>
        <w:rPr>
          <w:rFonts w:hint="eastAsia" w:ascii="宋体" w:hAnsi="宋体" w:cs="宋体"/>
          <w:b/>
          <w:color w:val="000000"/>
          <w:sz w:val="21"/>
          <w:szCs w:val="21"/>
          <w:highlight w:val="none"/>
        </w:rPr>
        <w:t xml:space="preserve">1</w:t>
      </w:r>
      <w:r>
        <w:rPr>
          <w:rFonts w:hint="eastAsia" w:ascii="宋体" w:hAnsi="宋体" w:cs="宋体"/>
          <w:b/>
          <w:color w:val="000000"/>
          <w:sz w:val="21"/>
          <w:szCs w:val="21"/>
          <w:highlight w:val="none"/>
          <w:lang w:val="en-US" w:eastAsia="zh-CN"/>
        </w:rPr>
        <w:t xml:space="preserve">7</w:t>
      </w:r>
      <w:r>
        <w:rPr>
          <w:rFonts w:hint="eastAsia" w:ascii="宋体" w:hAnsi="宋体" w:cs="宋体"/>
          <w:b/>
          <w:color w:val="000000"/>
          <w:sz w:val="21"/>
          <w:szCs w:val="21"/>
          <w:highlight w:val="none"/>
        </w:rPr>
        <w:t xml:space="preserve">. 报价（编制）要求的说明</w:t>
      </w:r>
      <w:r>
        <w:rPr>
          <w:rFonts w:hint="eastAsia" w:ascii="宋体" w:hAnsi="宋体" w:cs="宋体"/>
          <w:b/>
          <w:color w:val="000000"/>
          <w:sz w:val="21"/>
          <w:szCs w:val="21"/>
          <w:highlight w:val="none"/>
        </w:rPr>
      </w:r>
      <w:r/>
    </w:p>
    <w:p>
      <w:pPr>
        <w:pStyle w:val="744"/>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lang w:val="en-US" w:eastAsia="zh-CN"/>
        </w:rPr>
        <w:t xml:space="preserve">7</w:t>
      </w:r>
      <w:r>
        <w:rPr>
          <w:rFonts w:hint="eastAsia" w:ascii="宋体" w:hAnsi="宋体" w:cs="宋体"/>
          <w:color w:val="000000"/>
          <w:sz w:val="21"/>
          <w:szCs w:val="21"/>
          <w:highlight w:val="none"/>
        </w:rPr>
        <w:t xml:space="preserve">.1除非合同中另有规定，投标人的投标报价应包括完成该项工作所需的人员工资（员工工资不得低于规定的最低工资标准）、税金和社会保障资金（所有人员必须交纳包括养老、工伤、失业、生育、医疗、工伤保险等在内的社会保障资金）、通讯、劳保防护用品、完成项目所需要的各类、服装、胸卡、巡检器材、一般维修费、应急器械、材料费、工具、办公设备、耗材、税金，各种税费、维护、利润、政策性文件规定及合同包含的所有风险、责任等各项应有费用以及为完成招标文件规定的服务项目所涉及到的一切相关费用。</w:t>
      </w:r>
      <w:r>
        <w:rPr>
          <w:rFonts w:hint="eastAsia" w:ascii="宋体" w:hAnsi="宋体" w:cs="宋体"/>
          <w:color w:val="000000"/>
          <w:sz w:val="21"/>
          <w:szCs w:val="21"/>
          <w:highlight w:val="none"/>
          <w:lang w:bidi="ar"/>
        </w:rPr>
        <w:t xml:space="preserve">中标人的投标报价包含了采购人现有场地条件下，进行中标设备的维修达到可使用状态，并验收合格前的所有费用。</w:t>
      </w:r>
      <w:r>
        <w:rPr>
          <w:rFonts w:hint="eastAsia" w:ascii="宋体" w:hAnsi="宋体" w:cs="宋体"/>
          <w:color w:val="000000"/>
          <w:sz w:val="21"/>
          <w:szCs w:val="21"/>
          <w:highlight w:val="none"/>
        </w:rPr>
        <w:t xml:space="preserve">供应商报价应充分考虑项目完成的政策性调整、各种市场价格的浮动等因素造成的价格变动，项目完成期内的合同价格不作调整。投标报价为最终报价，除非因特殊原因并经买卖双方协商同意，投标人不得再要求追加任何费用。</w:t>
      </w:r>
      <w:r>
        <w:rPr>
          <w:rFonts w:hint="eastAsia" w:ascii="宋体" w:hAnsi="宋体" w:cs="宋体"/>
          <w:color w:val="000000"/>
          <w:sz w:val="21"/>
          <w:szCs w:val="21"/>
          <w:highlight w:val="none"/>
        </w:rPr>
      </w:r>
      <w:r/>
    </w:p>
    <w:p>
      <w:pPr>
        <w:pStyle w:val="744"/>
        <w:ind w:firstLine="505"/>
        <w:spacing w:line="440" w:lineRule="exact"/>
        <w:rPr>
          <w:rFonts w:hint="eastAsia"/>
          <w:color w:val="000000"/>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lang w:val="en-US" w:eastAsia="zh-CN"/>
        </w:rPr>
        <w:t xml:space="preserve">7</w:t>
      </w:r>
      <w:r>
        <w:rPr>
          <w:rFonts w:hint="eastAsia" w:ascii="宋体" w:hAnsi="宋体" w:cs="宋体"/>
          <w:color w:val="000000"/>
          <w:sz w:val="21"/>
          <w:szCs w:val="21"/>
          <w:highlight w:val="none"/>
        </w:rPr>
        <w:t xml:space="preserve">.2投标供应商应按《投标报价明细表》中的全部服务计算单价和总价。《投标报价明细表》中的每一单项均应计算并填写单价和总价，该表并由法定代表人或授权代理人签署。投标供应商未填单价或合价的项目，在实施后，采购单位将不予支付，并视为该项费用已包括在其它有价款的单价或合价内。</w:t>
      </w:r>
      <w:r>
        <w:rPr>
          <w:rFonts w:hint="eastAsia"/>
          <w:color w:val="000000"/>
          <w:highlight w:val="none"/>
        </w:rPr>
      </w:r>
      <w:r/>
    </w:p>
    <w:p>
      <w:pPr>
        <w:pStyle w:val="754"/>
        <w:ind w:firstLine="48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3投标供应商应对采购文件内所要采购的全部内容进行报价，只投其中部分内容者，其投标响应文件将被拒绝。但如果采购文件要求分标段响应的，则投标供应商可以有选择地只投其中一个或几个标段，也可以投全部标段，但各标段应分别计算填写单价和总价。</w:t>
      </w:r>
      <w:r>
        <w:rPr>
          <w:rFonts w:hint="eastAsia" w:ascii="宋体" w:hAnsi="宋体" w:eastAsia="宋体" w:cs="宋体"/>
          <w:color w:val="000000"/>
          <w:sz w:val="21"/>
          <w:szCs w:val="21"/>
          <w:highlight w:val="none"/>
        </w:rPr>
      </w:r>
      <w:r/>
    </w:p>
    <w:p>
      <w:pPr>
        <w:pStyle w:val="754"/>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.4 一项内容只允许一个报价，采购单位不接受任何有选择性的报价。</w:t>
      </w:r>
      <w:r>
        <w:rPr>
          <w:rFonts w:hint="eastAsia" w:ascii="宋体" w:hAnsi="宋体" w:eastAsia="宋体" w:cs="宋体"/>
          <w:color w:val="000000"/>
          <w:sz w:val="21"/>
          <w:szCs w:val="21"/>
          <w:highlight w:val="none"/>
        </w:rPr>
      </w:r>
      <w:r/>
    </w:p>
    <w:p>
      <w:pPr>
        <w:pStyle w:val="754"/>
        <w:ind w:left="418" w:firstLine="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.5 投标响应文件报价中的单价和总价全部采用人民币表示，除非合同的特殊条款另有规定。1</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lang w:val="zh-CN"/>
        </w:rPr>
        <w:t xml:space="preserve">最低的投标报价或最高的折扣比例是中标的重要条件，但不是中标的唯一条件。</w:t>
      </w:r>
      <w:r>
        <w:rPr>
          <w:rFonts w:hint="eastAsia" w:ascii="宋体" w:hAnsi="宋体" w:eastAsia="宋体" w:cs="宋体"/>
          <w:color w:val="000000"/>
          <w:sz w:val="21"/>
          <w:szCs w:val="21"/>
          <w:highlight w:val="none"/>
        </w:rPr>
      </w:r>
      <w:r/>
    </w:p>
    <w:p>
      <w:pPr>
        <w:pStyle w:val="744"/>
        <w:spacing w:line="440" w:lineRule="exact"/>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1</w:t>
      </w:r>
      <w:r>
        <w:rPr>
          <w:rFonts w:hint="eastAsia" w:ascii="宋体" w:hAnsi="宋体" w:cs="宋体"/>
          <w:b/>
          <w:color w:val="000000"/>
          <w:sz w:val="21"/>
          <w:szCs w:val="21"/>
          <w:highlight w:val="none"/>
          <w:lang w:val="en-US" w:eastAsia="zh-CN"/>
        </w:rPr>
        <w:t xml:space="preserve">8</w:t>
      </w:r>
      <w:r>
        <w:rPr>
          <w:rFonts w:hint="eastAsia" w:ascii="宋体" w:hAnsi="宋体" w:cs="宋体"/>
          <w:b/>
          <w:color w:val="000000"/>
          <w:sz w:val="21"/>
          <w:szCs w:val="21"/>
          <w:highlight w:val="none"/>
        </w:rPr>
        <w:t xml:space="preserve">. 投标保证金：无</w:t>
      </w:r>
      <w:r>
        <w:rPr>
          <w:rFonts w:hint="eastAsia" w:ascii="宋体" w:hAnsi="宋体" w:cs="宋体"/>
          <w:b/>
          <w:color w:val="000000"/>
          <w:sz w:val="21"/>
          <w:szCs w:val="21"/>
          <w:highlight w:val="none"/>
        </w:rPr>
      </w:r>
      <w:r/>
    </w:p>
    <w:p>
      <w:pPr>
        <w:pStyle w:val="744"/>
        <w:spacing w:line="440" w:lineRule="exact"/>
        <w:rPr>
          <w:rFonts w:hint="eastAsia" w:ascii="宋体" w:hAnsi="宋体" w:cs="宋体"/>
          <w:b/>
          <w:color w:val="000000"/>
          <w:sz w:val="21"/>
          <w:szCs w:val="21"/>
          <w:highlight w:val="none"/>
        </w:rPr>
        <w:outlineLvl w:val="0"/>
      </w:pPr>
      <w:r>
        <w:rPr>
          <w:rFonts w:hint="eastAsia" w:ascii="宋体" w:hAnsi="宋体" w:cs="宋体"/>
          <w:b/>
          <w:color w:val="000000"/>
          <w:sz w:val="21"/>
          <w:szCs w:val="21"/>
          <w:highlight w:val="none"/>
        </w:rPr>
        <w:t xml:space="preserve">1</w:t>
      </w:r>
      <w:r>
        <w:rPr>
          <w:rFonts w:hint="eastAsia" w:ascii="宋体" w:hAnsi="宋体" w:cs="宋体"/>
          <w:b/>
          <w:color w:val="000000"/>
          <w:sz w:val="21"/>
          <w:szCs w:val="21"/>
          <w:highlight w:val="none"/>
          <w:lang w:val="en-US" w:eastAsia="zh-CN"/>
        </w:rPr>
        <w:t xml:space="preserve">9</w:t>
      </w:r>
      <w:r>
        <w:rPr>
          <w:rFonts w:hint="eastAsia" w:ascii="宋体" w:hAnsi="宋体" w:cs="宋体"/>
          <w:b/>
          <w:color w:val="000000"/>
          <w:sz w:val="21"/>
          <w:szCs w:val="21"/>
          <w:highlight w:val="none"/>
        </w:rPr>
        <w:t xml:space="preserve">. 投标响应文件的有效期</w:t>
      </w:r>
      <w:r>
        <w:rPr>
          <w:rFonts w:hint="eastAsia" w:ascii="宋体" w:hAnsi="宋体" w:cs="宋体"/>
          <w:b/>
          <w:color w:val="000000"/>
          <w:sz w:val="21"/>
          <w:szCs w:val="21"/>
          <w:highlight w:val="none"/>
        </w:rPr>
      </w:r>
      <w:r/>
    </w:p>
    <w:p>
      <w:pPr>
        <w:pStyle w:val="744"/>
        <w:ind w:firstLine="502"/>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lang w:val="en-US" w:eastAsia="zh-CN"/>
        </w:rPr>
        <w:t xml:space="preserve">9</w:t>
      </w:r>
      <w:r>
        <w:rPr>
          <w:rFonts w:hint="eastAsia" w:ascii="宋体" w:hAnsi="宋体" w:cs="宋体"/>
          <w:color w:val="000000"/>
          <w:sz w:val="21"/>
          <w:szCs w:val="21"/>
          <w:highlight w:val="none"/>
        </w:rPr>
        <w:t xml:space="preserve">.1自投标当日起</w:t>
      </w:r>
      <w:r>
        <w:rPr>
          <w:rFonts w:hint="eastAsia" w:ascii="宋体" w:hAnsi="宋体" w:cs="宋体"/>
          <w:color w:val="000000"/>
          <w:sz w:val="21"/>
          <w:szCs w:val="21"/>
          <w:highlight w:val="none"/>
          <w:u w:val="single"/>
        </w:rPr>
        <w:t xml:space="preserve">60</w:t>
      </w:r>
      <w:r>
        <w:rPr>
          <w:rFonts w:hint="eastAsia" w:ascii="宋体" w:hAnsi="宋体" w:cs="宋体"/>
          <w:color w:val="000000"/>
          <w:sz w:val="21"/>
          <w:szCs w:val="21"/>
          <w:highlight w:val="none"/>
        </w:rPr>
        <w:t xml:space="preserve">天内，投标响应文件应保持有效。有效期短于这个规定期限的响应，将被拒绝。</w:t>
      </w:r>
      <w:r>
        <w:rPr>
          <w:rFonts w:hint="eastAsia" w:ascii="宋体" w:hAnsi="宋体" w:cs="宋体"/>
          <w:color w:val="000000"/>
          <w:sz w:val="21"/>
          <w:szCs w:val="21"/>
          <w:highlight w:val="none"/>
        </w:rPr>
      </w:r>
      <w:r/>
    </w:p>
    <w:p>
      <w:pPr>
        <w:pStyle w:val="744"/>
        <w:ind w:firstLine="502"/>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lang w:val="en-US" w:eastAsia="zh-CN"/>
        </w:rPr>
        <w:t xml:space="preserve">9</w:t>
      </w:r>
      <w:r>
        <w:rPr>
          <w:rFonts w:hint="eastAsia" w:ascii="宋体" w:hAnsi="宋体" w:cs="宋体"/>
          <w:color w:val="000000"/>
          <w:sz w:val="21"/>
          <w:szCs w:val="21"/>
          <w:highlight w:val="none"/>
        </w:rPr>
        <w:t xml:space="preserve">.2在特殊情况下，采购单位可与投标供应商协商延长投标响应文件的有效期。这种要求和答复都应以书面形式进行。同意延长有效期的投标供应商不能修改投标响应文件长。拒绝接受延期要求的投标供应商的响应将被拒绝。</w:t>
      </w:r>
      <w:r>
        <w:rPr>
          <w:rFonts w:hint="eastAsia" w:ascii="宋体" w:hAnsi="宋体" w:cs="宋体"/>
          <w:color w:val="000000"/>
          <w:sz w:val="21"/>
          <w:szCs w:val="21"/>
          <w:highlight w:val="none"/>
        </w:rPr>
      </w:r>
      <w:r/>
    </w:p>
    <w:p>
      <w:pPr>
        <w:pStyle w:val="744"/>
        <w:jc w:val="both"/>
        <w:keepLines w:val="0"/>
        <w:keepNext w:val="0"/>
        <w:pageBreakBefore w:val="0"/>
        <w:spacing w:line="44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五、 投标文件的提交、撤回和修改</w:t>
      </w:r>
      <w:r>
        <w:rPr>
          <w:rFonts w:hint="eastAsia" w:ascii="宋体" w:hAnsi="宋体" w:eastAsia="宋体" w:cs="宋体"/>
          <w:b/>
          <w:color w:val="000000"/>
          <w:sz w:val="21"/>
          <w:szCs w:val="21"/>
          <w:highlight w:val="none"/>
        </w:rPr>
      </w:r>
      <w:r/>
    </w:p>
    <w:p>
      <w:pPr>
        <w:pStyle w:val="744"/>
        <w:jc w:val="both"/>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20. 投标文件的上传、提交</w:t>
      </w:r>
      <w:r>
        <w:rPr>
          <w:rFonts w:hint="eastAsia" w:ascii="宋体" w:hAnsi="宋体" w:eastAsia="宋体" w:cs="宋体"/>
          <w:color w:val="000000"/>
          <w:sz w:val="21"/>
          <w:szCs w:val="21"/>
          <w:highlight w:val="none"/>
        </w:rPr>
      </w:r>
      <w:r/>
    </w:p>
    <w:p>
      <w:pPr>
        <w:pStyle w:val="744"/>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20.1投标人应将制作好的加密电子投标文件按要求在投标截止时间前上传到交易系统平台中。</w:t>
      </w:r>
      <w:r>
        <w:rPr>
          <w:rFonts w:hint="eastAsia" w:ascii="宋体" w:hAnsi="宋体" w:eastAsia="宋体" w:cs="宋体"/>
          <w:color w:val="000000"/>
          <w:sz w:val="21"/>
          <w:szCs w:val="21"/>
          <w:highlight w:val="none"/>
        </w:rPr>
      </w:r>
      <w:r/>
    </w:p>
    <w:p>
      <w:pPr>
        <w:pStyle w:val="744"/>
        <w:jc w:val="left"/>
        <w:keepLines w:val="0"/>
        <w:keepNext w:val="0"/>
        <w:pageBreakBefore w:val="0"/>
        <w:spacing w:line="44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21. 投标截止时间</w:t>
      </w:r>
      <w:r>
        <w:rPr>
          <w:rFonts w:hint="eastAsia" w:ascii="宋体" w:hAnsi="宋体" w:eastAsia="宋体" w:cs="宋体"/>
          <w:b/>
          <w:bCs/>
          <w:color w:val="000000"/>
          <w:sz w:val="21"/>
          <w:szCs w:val="21"/>
          <w:highlight w:val="none"/>
        </w:rPr>
      </w:r>
      <w:r/>
    </w:p>
    <w:p>
      <w:pPr>
        <w:pStyle w:val="744"/>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21.1电子投标文件必须按招标公告中规定的网上投标截止时间前提交，否则投标无效。</w:t>
      </w:r>
      <w:r>
        <w:rPr>
          <w:rFonts w:hint="eastAsia" w:ascii="宋体" w:hAnsi="宋体" w:eastAsia="宋体" w:cs="宋体"/>
          <w:color w:val="000000"/>
          <w:sz w:val="21"/>
          <w:szCs w:val="21"/>
          <w:highlight w:val="none"/>
        </w:rPr>
      </w:r>
      <w:r/>
    </w:p>
    <w:p>
      <w:pPr>
        <w:pStyle w:val="744"/>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21.2采购代理机构推迟投标截止时间时，应以更正公告的形式，通知所有投标人。在这种情况下，采购代理机构和投标人的权利和义务将受到新的截止期的约束。</w:t>
      </w:r>
      <w:r>
        <w:rPr>
          <w:rFonts w:hint="eastAsia" w:ascii="宋体" w:hAnsi="宋体" w:eastAsia="宋体" w:cs="宋体"/>
          <w:color w:val="000000"/>
          <w:sz w:val="21"/>
          <w:szCs w:val="21"/>
          <w:highlight w:val="none"/>
        </w:rPr>
      </w:r>
      <w:r/>
    </w:p>
    <w:p>
      <w:pPr>
        <w:pStyle w:val="744"/>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21.3</w:t>
      </w:r>
      <w:r>
        <w:rPr>
          <w:rFonts w:ascii="宋体" w:hAnsi="宋体" w:eastAsia="宋体" w:cs="宋体"/>
          <w:color w:val="000000"/>
          <w:sz w:val="21"/>
          <w:szCs w:val="21"/>
          <w:highlight w:val="none"/>
        </w:rPr>
        <w:t xml:space="preserve">在投标截止时间止，采购代理机构于本项目（或标段）收到的电子投标文件少于三份的，采购代理机构有权宣布本项目（或标段）招标失败。</w:t>
      </w:r>
      <w:r>
        <w:rPr>
          <w:rFonts w:hint="eastAsia" w:ascii="宋体" w:hAnsi="宋体" w:eastAsia="宋体" w:cs="宋体"/>
          <w:color w:val="000000"/>
          <w:sz w:val="21"/>
          <w:szCs w:val="21"/>
          <w:highlight w:val="none"/>
        </w:rPr>
      </w:r>
      <w:r/>
    </w:p>
    <w:p>
      <w:pPr>
        <w:pStyle w:val="744"/>
        <w:jc w:val="both"/>
        <w:keepLines w:val="0"/>
        <w:keepNext w:val="0"/>
        <w:pageBreakBefore w:val="0"/>
        <w:spacing w:line="44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22. 投标文件的修改和撤回</w:t>
      </w:r>
      <w:r>
        <w:rPr>
          <w:rFonts w:hint="eastAsia" w:ascii="宋体" w:hAnsi="宋体" w:eastAsia="宋体" w:cs="宋体"/>
          <w:b/>
          <w:color w:val="000000"/>
          <w:sz w:val="21"/>
          <w:szCs w:val="21"/>
          <w:highlight w:val="none"/>
        </w:rPr>
      </w:r>
      <w:r/>
    </w:p>
    <w:p>
      <w:pPr>
        <w:pStyle w:val="744"/>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22.1投标人在提交投标文件截止时间前，可对其投标文件进行撤回或修改。</w:t>
      </w:r>
      <w:r>
        <w:rPr>
          <w:rFonts w:hint="eastAsia" w:ascii="宋体" w:hAnsi="宋体" w:eastAsia="宋体" w:cs="宋体"/>
          <w:color w:val="000000"/>
          <w:sz w:val="21"/>
          <w:szCs w:val="21"/>
          <w:highlight w:val="none"/>
        </w:rPr>
      </w:r>
      <w:r/>
    </w:p>
    <w:p>
      <w:pPr>
        <w:pStyle w:val="744"/>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22.2开标后投标人不得撤回投标。</w:t>
      </w:r>
      <w:r>
        <w:rPr>
          <w:rFonts w:hint="eastAsia" w:ascii="宋体" w:hAnsi="宋体" w:eastAsia="宋体" w:cs="宋体"/>
          <w:color w:val="000000"/>
          <w:sz w:val="21"/>
          <w:szCs w:val="21"/>
          <w:highlight w:val="none"/>
        </w:rPr>
      </w:r>
      <w:r/>
    </w:p>
    <w:p>
      <w:pPr>
        <w:pStyle w:val="744"/>
        <w:jc w:val="both"/>
        <w:keepLines w:val="0"/>
        <w:keepNext w:val="0"/>
        <w:pageBreakBefore w:val="0"/>
        <w:spacing w:line="44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六、开标和评标</w:t>
      </w:r>
      <w:r>
        <w:rPr>
          <w:rFonts w:hint="eastAsia" w:ascii="宋体" w:hAnsi="宋体" w:eastAsia="宋体" w:cs="宋体"/>
          <w:b/>
          <w:color w:val="000000"/>
          <w:sz w:val="21"/>
          <w:szCs w:val="21"/>
          <w:highlight w:val="none"/>
        </w:rPr>
      </w:r>
      <w:r/>
    </w:p>
    <w:p>
      <w:pPr>
        <w:pStyle w:val="744"/>
        <w:jc w:val="both"/>
        <w:keepLines w:val="0"/>
        <w:keepNext w:val="0"/>
        <w:pageBreakBefore w:val="0"/>
        <w:spacing w:line="44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23. 开标</w:t>
      </w:r>
      <w:r>
        <w:rPr>
          <w:rFonts w:hint="eastAsia" w:ascii="宋体" w:hAnsi="宋体" w:eastAsia="宋体" w:cs="宋体"/>
          <w:b/>
          <w:color w:val="000000"/>
          <w:sz w:val="21"/>
          <w:szCs w:val="21"/>
          <w:highlight w:val="none"/>
        </w:rPr>
      </w:r>
      <w:r/>
    </w:p>
    <w:p>
      <w:pPr>
        <w:pStyle w:val="744"/>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23.1采购代理机构按采购公告规定的时间、地点主持不见面开标活动。开标仪式由采购代理机构、采购人等主持。</w:t>
      </w:r>
      <w:r>
        <w:rPr>
          <w:rFonts w:hint="eastAsia" w:ascii="宋体" w:hAnsi="宋体" w:eastAsia="宋体" w:cs="宋体"/>
          <w:color w:val="000000"/>
          <w:sz w:val="21"/>
          <w:szCs w:val="21"/>
          <w:highlight w:val="none"/>
        </w:rPr>
      </w:r>
      <w:r/>
    </w:p>
    <w:p>
      <w:pPr>
        <w:pStyle w:val="744"/>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23.2</w:t>
      </w:r>
      <w:r>
        <w:rPr>
          <w:rFonts w:hint="eastAsia" w:ascii="宋体" w:hAnsi="宋体" w:eastAsia="宋体" w:cs="宋体"/>
          <w:b/>
          <w:bCs/>
          <w:color w:val="000000"/>
          <w:sz w:val="21"/>
          <w:szCs w:val="21"/>
          <w:highlight w:val="none"/>
        </w:rPr>
        <w:t xml:space="preserve">参加开标的投标法定代表人或授权代理人须在项目开标前登录苏采云不见面开标系统，进入网上不见面开标大厅，做好相关准备工作。</w:t>
      </w:r>
      <w:r>
        <w:rPr>
          <w:rFonts w:hint="eastAsia" w:ascii="宋体" w:hAnsi="宋体" w:eastAsia="宋体" w:cs="宋体"/>
          <w:color w:val="000000"/>
          <w:sz w:val="21"/>
          <w:szCs w:val="21"/>
          <w:highlight w:val="none"/>
        </w:rPr>
      </w:r>
      <w:r/>
    </w:p>
    <w:p>
      <w:pPr>
        <w:pStyle w:val="744"/>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23.3</w:t>
      </w:r>
      <w:r>
        <w:rPr>
          <w:rFonts w:hint="eastAsia" w:ascii="宋体" w:hAnsi="宋体" w:eastAsia="宋体" w:cs="宋体"/>
          <w:b/>
          <w:bCs/>
          <w:color w:val="000000"/>
          <w:sz w:val="21"/>
          <w:szCs w:val="21"/>
          <w:highlight w:val="none"/>
        </w:rPr>
        <w:t xml:space="preserve">本项目开标后在规定的解密时间内，投标人须自行登录网上开标大厅解密投标文件，解密时间为15分钟，因自身原因导致解密失败的，由投标人自行承担相关责任。</w:t>
      </w:r>
      <w:r>
        <w:rPr>
          <w:rFonts w:hint="eastAsia" w:ascii="宋体" w:hAnsi="宋体" w:eastAsia="宋体" w:cs="宋体"/>
          <w:color w:val="000000"/>
          <w:sz w:val="21"/>
          <w:szCs w:val="21"/>
          <w:highlight w:val="none"/>
        </w:rPr>
      </w:r>
      <w:r/>
    </w:p>
    <w:p>
      <w:pPr>
        <w:pStyle w:val="744"/>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23.4采购代理机构在开标仪式上，将公布投标人的名称、投标价格，并将作唱标记录。</w:t>
      </w:r>
      <w:r>
        <w:rPr>
          <w:rFonts w:hint="eastAsia" w:ascii="宋体" w:hAnsi="宋体" w:eastAsia="宋体" w:cs="宋体"/>
          <w:color w:val="000000"/>
          <w:sz w:val="21"/>
          <w:szCs w:val="21"/>
          <w:highlight w:val="none"/>
        </w:rPr>
      </w:r>
      <w:r/>
    </w:p>
    <w:p>
      <w:pPr>
        <w:pStyle w:val="744"/>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23.5投标人代表对开标过程和开标记录有疑义，以及认为采购人、采购代理机构相关工作人员有需要回避的情形的，</w:t>
      </w:r>
      <w:r>
        <w:rPr>
          <w:rFonts w:hint="eastAsia" w:ascii="宋体" w:hAnsi="宋体" w:eastAsia="宋体" w:cs="宋体"/>
          <w:b/>
          <w:bCs/>
          <w:color w:val="000000"/>
          <w:sz w:val="21"/>
          <w:szCs w:val="21"/>
          <w:highlight w:val="none"/>
        </w:rPr>
        <w:t xml:space="preserve">应通过不见面开标大厅提出</w:t>
      </w:r>
      <w:r>
        <w:rPr>
          <w:rFonts w:hint="eastAsia" w:ascii="宋体" w:hAnsi="宋体" w:eastAsia="宋体" w:cs="宋体"/>
          <w:color w:val="000000"/>
          <w:sz w:val="21"/>
          <w:szCs w:val="21"/>
          <w:highlight w:val="none"/>
        </w:rPr>
        <w:t xml:space="preserve">询问或者回避申请。采购人、采购代理机构对投标人代表提出的询问或者回避申请应当及时处理。</w:t>
      </w:r>
      <w:r>
        <w:rPr>
          <w:rFonts w:hint="eastAsia" w:ascii="宋体" w:hAnsi="宋体" w:eastAsia="宋体" w:cs="宋体"/>
          <w:color w:val="000000"/>
          <w:sz w:val="21"/>
          <w:szCs w:val="21"/>
          <w:highlight w:val="none"/>
        </w:rPr>
      </w:r>
      <w:r/>
    </w:p>
    <w:p>
      <w:pPr>
        <w:pStyle w:val="744"/>
        <w:jc w:val="both"/>
        <w:keepLines w:val="0"/>
        <w:keepNext w:val="0"/>
        <w:pageBreakBefore w:val="0"/>
        <w:spacing w:line="44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24. 评标委员会</w:t>
      </w:r>
      <w:r>
        <w:rPr>
          <w:rFonts w:hint="eastAsia" w:ascii="宋体" w:hAnsi="宋体" w:eastAsia="宋体" w:cs="宋体"/>
          <w:b/>
          <w:color w:val="000000"/>
          <w:sz w:val="21"/>
          <w:szCs w:val="21"/>
          <w:highlight w:val="none"/>
        </w:rPr>
        <w:tab/>
      </w:r>
      <w:r>
        <w:rPr>
          <w:rFonts w:hint="eastAsia" w:ascii="宋体" w:hAnsi="宋体" w:eastAsia="宋体" w:cs="宋体"/>
          <w:b/>
          <w:color w:val="000000"/>
          <w:sz w:val="21"/>
          <w:szCs w:val="21"/>
          <w:highlight w:val="none"/>
        </w:rPr>
      </w:r>
      <w:r/>
    </w:p>
    <w:p>
      <w:pPr>
        <w:pStyle w:val="744"/>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24.1评标委员会由采购人或委托采购代理机构依法组建，负责本项目的评标事务。</w:t>
      </w:r>
      <w:r>
        <w:rPr>
          <w:rFonts w:hint="eastAsia" w:ascii="宋体" w:hAnsi="宋体" w:eastAsia="宋体" w:cs="宋体"/>
          <w:color w:val="000000"/>
          <w:sz w:val="21"/>
          <w:szCs w:val="21"/>
          <w:highlight w:val="none"/>
        </w:rPr>
      </w:r>
      <w:r/>
    </w:p>
    <w:p>
      <w:pPr>
        <w:pStyle w:val="744"/>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24.2评标委员会独立履行下列职责：</w:t>
      </w:r>
      <w:r>
        <w:rPr>
          <w:rFonts w:hint="eastAsia" w:ascii="宋体" w:hAnsi="宋体" w:eastAsia="宋体" w:cs="宋体"/>
          <w:color w:val="000000"/>
          <w:sz w:val="21"/>
          <w:szCs w:val="21"/>
          <w:highlight w:val="none"/>
        </w:rPr>
      </w:r>
      <w:r/>
    </w:p>
    <w:p>
      <w:pPr>
        <w:pStyle w:val="744"/>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24.2.1审查投标文件是否符合招标文件的要求，并作出评价；</w:t>
      </w:r>
      <w:r>
        <w:rPr>
          <w:rFonts w:hint="eastAsia" w:ascii="宋体" w:hAnsi="宋体" w:eastAsia="宋体" w:cs="宋体"/>
          <w:color w:val="000000"/>
          <w:sz w:val="21"/>
          <w:szCs w:val="21"/>
          <w:highlight w:val="none"/>
        </w:rPr>
      </w:r>
      <w:r/>
    </w:p>
    <w:p>
      <w:pPr>
        <w:pStyle w:val="744"/>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24.2.2可以要求投标供应商对投标文件有关事项作出解释或澄清；</w:t>
      </w:r>
      <w:r>
        <w:rPr>
          <w:rFonts w:hint="eastAsia" w:ascii="宋体" w:hAnsi="宋体" w:eastAsia="宋体" w:cs="宋体"/>
          <w:color w:val="000000"/>
          <w:sz w:val="21"/>
          <w:szCs w:val="21"/>
          <w:highlight w:val="none"/>
        </w:rPr>
      </w:r>
      <w:r/>
    </w:p>
    <w:p>
      <w:pPr>
        <w:pStyle w:val="744"/>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24.2.3推荐中标候选供应商名单，或者受采购人委托按照事先确定的办法直接确定中标供应商；</w:t>
      </w:r>
      <w:r>
        <w:rPr>
          <w:rFonts w:hint="eastAsia" w:ascii="宋体" w:hAnsi="宋体" w:eastAsia="宋体" w:cs="宋体"/>
          <w:color w:val="000000"/>
          <w:sz w:val="21"/>
          <w:szCs w:val="21"/>
          <w:highlight w:val="none"/>
        </w:rPr>
      </w:r>
      <w:r/>
    </w:p>
    <w:p>
      <w:pPr>
        <w:pStyle w:val="744"/>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24.2.4向采购代理机构或者有关部门报告非法干预评标工作的行为；</w:t>
      </w:r>
      <w:r>
        <w:rPr>
          <w:rFonts w:hint="eastAsia" w:ascii="宋体" w:hAnsi="宋体" w:eastAsia="宋体" w:cs="宋体"/>
          <w:color w:val="000000"/>
          <w:sz w:val="21"/>
          <w:szCs w:val="21"/>
          <w:highlight w:val="none"/>
        </w:rPr>
      </w:r>
      <w:r/>
    </w:p>
    <w:p>
      <w:pPr>
        <w:pStyle w:val="744"/>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24.3评标委员会成员应当履行下列义务：</w:t>
      </w:r>
      <w:r>
        <w:rPr>
          <w:rFonts w:hint="eastAsia" w:ascii="宋体" w:hAnsi="宋体" w:eastAsia="宋体" w:cs="宋体"/>
          <w:color w:val="000000"/>
          <w:sz w:val="21"/>
          <w:szCs w:val="21"/>
          <w:highlight w:val="none"/>
        </w:rPr>
      </w:r>
      <w:r/>
    </w:p>
    <w:p>
      <w:pPr>
        <w:pStyle w:val="744"/>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24.3.1遵纪守法，客观、公正、廉洁地履行职责；</w:t>
      </w:r>
      <w:r>
        <w:rPr>
          <w:rFonts w:hint="eastAsia" w:ascii="宋体" w:hAnsi="宋体" w:eastAsia="宋体" w:cs="宋体"/>
          <w:color w:val="000000"/>
          <w:sz w:val="21"/>
          <w:szCs w:val="21"/>
          <w:highlight w:val="none"/>
        </w:rPr>
      </w:r>
      <w:r/>
    </w:p>
    <w:p>
      <w:pPr>
        <w:pStyle w:val="744"/>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24.3.2按照招标文件规定的评标办法和评标标准进行评标，对评审意见承担个人责任；</w:t>
      </w:r>
      <w:r>
        <w:rPr>
          <w:rFonts w:hint="eastAsia" w:ascii="宋体" w:hAnsi="宋体" w:eastAsia="宋体" w:cs="宋体"/>
          <w:color w:val="000000"/>
          <w:sz w:val="21"/>
          <w:szCs w:val="21"/>
          <w:highlight w:val="none"/>
        </w:rPr>
      </w:r>
      <w:r/>
    </w:p>
    <w:p>
      <w:pPr>
        <w:pStyle w:val="744"/>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24.3.3对评标过程和结果，以及投标人的商业秘密保密；</w:t>
      </w:r>
      <w:r>
        <w:rPr>
          <w:rFonts w:hint="eastAsia" w:ascii="宋体" w:hAnsi="宋体" w:eastAsia="宋体" w:cs="宋体"/>
          <w:color w:val="000000"/>
          <w:sz w:val="21"/>
          <w:szCs w:val="21"/>
          <w:highlight w:val="none"/>
        </w:rPr>
      </w:r>
      <w:r/>
    </w:p>
    <w:p>
      <w:pPr>
        <w:pStyle w:val="744"/>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24.3.4参与评标报告的起草；</w:t>
      </w:r>
      <w:r>
        <w:rPr>
          <w:rFonts w:hint="eastAsia" w:ascii="宋体" w:hAnsi="宋体" w:eastAsia="宋体" w:cs="宋体"/>
          <w:color w:val="000000"/>
          <w:sz w:val="21"/>
          <w:szCs w:val="21"/>
          <w:highlight w:val="none"/>
        </w:rPr>
      </w:r>
      <w:r/>
    </w:p>
    <w:p>
      <w:pPr>
        <w:pStyle w:val="744"/>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24.3.5配合采购</w:t>
      </w:r>
      <w:r>
        <w:rPr>
          <w:rFonts w:hint="eastAsia" w:ascii="宋体" w:hAnsi="宋体" w:eastAsia="宋体" w:cs="宋体"/>
          <w:color w:val="000000"/>
          <w:sz w:val="21"/>
          <w:szCs w:val="21"/>
          <w:highlight w:val="none"/>
          <w:lang w:val="en-US" w:eastAsia="zh-CN"/>
        </w:rPr>
        <w:t xml:space="preserve">人</w:t>
      </w:r>
      <w:r>
        <w:rPr>
          <w:rFonts w:hint="eastAsia" w:ascii="宋体" w:hAnsi="宋体" w:eastAsia="宋体" w:cs="宋体"/>
          <w:color w:val="000000"/>
          <w:sz w:val="21"/>
          <w:szCs w:val="21"/>
          <w:highlight w:val="none"/>
        </w:rPr>
        <w:t xml:space="preserve">答复投标供应商提出的质疑；</w:t>
      </w:r>
      <w:r>
        <w:rPr>
          <w:rFonts w:hint="eastAsia" w:ascii="宋体" w:hAnsi="宋体" w:eastAsia="宋体" w:cs="宋体"/>
          <w:color w:val="000000"/>
          <w:sz w:val="21"/>
          <w:szCs w:val="21"/>
          <w:highlight w:val="none"/>
        </w:rPr>
      </w:r>
      <w:r/>
    </w:p>
    <w:p>
      <w:pPr>
        <w:pStyle w:val="744"/>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24.3.6配合相关部门的投诉处理工作；</w:t>
      </w:r>
      <w:r>
        <w:rPr>
          <w:rFonts w:hint="eastAsia" w:ascii="宋体" w:hAnsi="宋体" w:eastAsia="宋体" w:cs="宋体"/>
          <w:color w:val="000000"/>
          <w:sz w:val="21"/>
          <w:szCs w:val="21"/>
          <w:highlight w:val="none"/>
        </w:rPr>
      </w:r>
      <w:r/>
    </w:p>
    <w:p>
      <w:pPr>
        <w:pStyle w:val="744"/>
        <w:jc w:val="both"/>
        <w:keepLines w:val="0"/>
        <w:keepNext w:val="0"/>
        <w:pageBreakBefore w:val="0"/>
        <w:spacing w:line="44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25. 评标内容的保密</w:t>
      </w:r>
      <w:r>
        <w:rPr>
          <w:rFonts w:hint="eastAsia" w:ascii="宋体" w:hAnsi="宋体" w:eastAsia="宋体" w:cs="宋体"/>
          <w:b/>
          <w:color w:val="000000"/>
          <w:sz w:val="21"/>
          <w:szCs w:val="21"/>
          <w:highlight w:val="none"/>
        </w:rPr>
      </w:r>
      <w:r/>
    </w:p>
    <w:p>
      <w:pPr>
        <w:pStyle w:val="744"/>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25.1公开开标后，直到宣布授予中标供应商合同为止，凡属于审查、澄清、评价和比较投标的所有资料，有关授予合同的信息都不应向投标人或与评标无关的其他人泄露。</w:t>
      </w:r>
      <w:r>
        <w:rPr>
          <w:rFonts w:hint="eastAsia" w:ascii="宋体" w:hAnsi="宋体" w:eastAsia="宋体" w:cs="宋体"/>
          <w:color w:val="000000"/>
          <w:sz w:val="21"/>
          <w:szCs w:val="21"/>
          <w:highlight w:val="none"/>
        </w:rPr>
      </w:r>
      <w:r/>
    </w:p>
    <w:p>
      <w:pPr>
        <w:pStyle w:val="744"/>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25.2 在投标文件的审查、澄清、评价和比较以及授予合同的过程中，投标人对采购代理机构和评标委员会成员施加影响的任何行为，都将取消其投标资格。</w:t>
      </w:r>
      <w:r>
        <w:rPr>
          <w:rFonts w:hint="eastAsia" w:ascii="宋体" w:hAnsi="宋体" w:eastAsia="宋体" w:cs="宋体"/>
          <w:color w:val="000000"/>
          <w:sz w:val="21"/>
          <w:szCs w:val="21"/>
          <w:highlight w:val="none"/>
        </w:rPr>
      </w:r>
      <w:r/>
    </w:p>
    <w:p>
      <w:pPr>
        <w:pStyle w:val="744"/>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25.3在评标期间，采购代理机构将通过指定联络人与投标人进行联系。</w:t>
      </w:r>
      <w:r>
        <w:rPr>
          <w:rFonts w:hint="eastAsia" w:ascii="宋体" w:hAnsi="宋体" w:eastAsia="宋体" w:cs="宋体"/>
          <w:color w:val="000000"/>
          <w:sz w:val="21"/>
          <w:szCs w:val="21"/>
          <w:highlight w:val="none"/>
        </w:rPr>
      </w:r>
      <w:r/>
    </w:p>
    <w:p>
      <w:pPr>
        <w:pStyle w:val="744"/>
        <w:jc w:val="both"/>
        <w:keepLines w:val="0"/>
        <w:keepNext w:val="0"/>
        <w:pageBreakBefore w:val="0"/>
        <w:spacing w:line="44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26.对投标文件初审</w:t>
      </w:r>
      <w:r>
        <w:rPr>
          <w:rFonts w:hint="eastAsia" w:ascii="宋体" w:hAnsi="宋体" w:eastAsia="宋体" w:cs="宋体"/>
          <w:b/>
          <w:color w:val="000000"/>
          <w:sz w:val="21"/>
          <w:szCs w:val="21"/>
          <w:highlight w:val="none"/>
        </w:rPr>
      </w:r>
      <w:r/>
    </w:p>
    <w:p>
      <w:pPr>
        <w:pStyle w:val="744"/>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26.1投标文件初审分为资格性检查和符合性检查。</w:t>
      </w:r>
      <w:r>
        <w:rPr>
          <w:rFonts w:hint="eastAsia" w:ascii="宋体" w:hAnsi="宋体" w:eastAsia="宋体" w:cs="宋体"/>
          <w:color w:val="000000"/>
          <w:sz w:val="21"/>
          <w:szCs w:val="21"/>
          <w:highlight w:val="none"/>
        </w:rPr>
      </w:r>
      <w:r/>
    </w:p>
    <w:p>
      <w:pPr>
        <w:pStyle w:val="744"/>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26.1.1资格性检查。依据法律法规和招标文件的规定，采购人依法对投标人的资格进行审查。对投标文件中的资格证明、投标保证金承诺书等进行审查，以确定投标供应商是否具备投标资格。</w:t>
      </w:r>
      <w:r>
        <w:rPr>
          <w:rFonts w:hint="eastAsia" w:ascii="宋体" w:hAnsi="宋体" w:eastAsia="宋体" w:cs="宋体"/>
          <w:color w:val="000000"/>
          <w:sz w:val="21"/>
          <w:szCs w:val="21"/>
          <w:highlight w:val="none"/>
        </w:rPr>
      </w:r>
      <w:r/>
    </w:p>
    <w:p>
      <w:pPr>
        <w:pStyle w:val="744"/>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26.1.2 </w:t>
      </w:r>
      <w:r>
        <w:rPr>
          <w:rFonts w:hint="eastAsia" w:ascii="宋体" w:hAnsi="宋体" w:eastAsia="宋体" w:cs="宋体"/>
          <w:color w:val="000000"/>
          <w:sz w:val="21"/>
          <w:szCs w:val="21"/>
          <w:highlight w:val="none"/>
          <w:lang w:val="zh-CN"/>
        </w:rPr>
        <w:t xml:space="preserve">关于信用记录查询：</w:t>
      </w:r>
      <w:r>
        <w:rPr>
          <w:rFonts w:hint="eastAsia" w:ascii="宋体" w:hAnsi="宋体" w:eastAsia="宋体" w:cs="宋体"/>
          <w:color w:val="000000"/>
          <w:sz w:val="21"/>
          <w:szCs w:val="21"/>
          <w:highlight w:val="none"/>
          <w:lang w:val="zh-CN"/>
        </w:rPr>
      </w:r>
      <w:r/>
    </w:p>
    <w:p>
      <w:pPr>
        <w:pStyle w:val="744"/>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rFonts w:hint="eastAsia" w:ascii="宋体" w:hAnsi="宋体" w:eastAsia="宋体" w:cs="宋体"/>
          <w:color w:val="000000"/>
          <w:sz w:val="21"/>
          <w:szCs w:val="21"/>
          <w:highlight w:val="none"/>
        </w:rPr>
      </w:r>
      <w:r/>
    </w:p>
    <w:p>
      <w:pPr>
        <w:pStyle w:val="744"/>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26.1.2.1</w:t>
      </w:r>
      <w:r>
        <w:rPr>
          <w:rFonts w:hint="eastAsia" w:ascii="宋体" w:hAnsi="宋体" w:eastAsia="宋体" w:cs="宋体"/>
          <w:color w:val="000000"/>
          <w:sz w:val="21"/>
          <w:szCs w:val="21"/>
          <w:highlight w:val="none"/>
          <w:lang w:val="zh-CN"/>
        </w:rPr>
        <w:t xml:space="preserve">查询时间：评标开始前。</w:t>
      </w:r>
      <w:r>
        <w:rPr>
          <w:rFonts w:hint="eastAsia" w:ascii="宋体" w:hAnsi="宋体" w:eastAsia="宋体" w:cs="宋体"/>
          <w:color w:val="000000"/>
          <w:sz w:val="21"/>
          <w:szCs w:val="21"/>
          <w:highlight w:val="none"/>
          <w:lang w:val="zh-CN"/>
        </w:rPr>
      </w:r>
      <w:r/>
    </w:p>
    <w:p>
      <w:pPr>
        <w:pStyle w:val="744"/>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26.1.2.2</w:t>
      </w:r>
      <w:r>
        <w:rPr>
          <w:rFonts w:hint="eastAsia" w:ascii="宋体" w:hAnsi="宋体" w:eastAsia="宋体" w:cs="宋体"/>
          <w:color w:val="000000"/>
          <w:sz w:val="21"/>
          <w:szCs w:val="21"/>
          <w:highlight w:val="none"/>
          <w:lang w:val="zh-CN"/>
        </w:rPr>
        <w:t xml:space="preserve">查询渠道：</w:t>
      </w:r>
      <w:r>
        <w:rPr>
          <w:rFonts w:hint="eastAsia" w:ascii="宋体" w:hAnsi="宋体" w:eastAsia="宋体" w:cs="宋体"/>
          <w:color w:val="000000"/>
          <w:sz w:val="21"/>
          <w:szCs w:val="21"/>
          <w:highlight w:val="none"/>
        </w:rPr>
        <w:t xml:space="preserve">“信用中国”网站（www.creditchina.gov.cn）。</w:t>
      </w:r>
      <w:r>
        <w:rPr>
          <w:rFonts w:hint="eastAsia" w:ascii="宋体" w:hAnsi="宋体" w:eastAsia="宋体" w:cs="宋体"/>
          <w:color w:val="000000"/>
          <w:sz w:val="21"/>
          <w:szCs w:val="21"/>
          <w:highlight w:val="none"/>
          <w:lang w:val="zh-CN"/>
        </w:rPr>
      </w:r>
      <w:r/>
    </w:p>
    <w:p>
      <w:pPr>
        <w:pStyle w:val="744"/>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26.1.2.3</w:t>
      </w:r>
      <w:r>
        <w:rPr>
          <w:rFonts w:hint="eastAsia" w:ascii="宋体" w:hAnsi="宋体" w:eastAsia="宋体" w:cs="宋体"/>
          <w:color w:val="000000"/>
          <w:sz w:val="21"/>
          <w:szCs w:val="21"/>
          <w:highlight w:val="none"/>
          <w:lang w:val="zh-CN"/>
        </w:rPr>
        <w:t xml:space="preserve">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r>
        <w:rPr>
          <w:rFonts w:hint="eastAsia" w:ascii="宋体" w:hAnsi="宋体" w:eastAsia="宋体" w:cs="宋体"/>
          <w:color w:val="000000"/>
          <w:sz w:val="21"/>
          <w:szCs w:val="21"/>
          <w:highlight w:val="none"/>
          <w:lang w:val="zh-CN"/>
        </w:rPr>
      </w:r>
      <w:r/>
    </w:p>
    <w:p>
      <w:pPr>
        <w:pStyle w:val="744"/>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26.1.2.4</w:t>
      </w:r>
      <w:r>
        <w:rPr>
          <w:rFonts w:hint="eastAsia" w:ascii="宋体" w:hAnsi="宋体" w:eastAsia="宋体" w:cs="宋体"/>
          <w:color w:val="000000"/>
          <w:sz w:val="21"/>
          <w:szCs w:val="21"/>
          <w:highlight w:val="none"/>
          <w:lang w:val="zh-CN"/>
        </w:rPr>
        <w:t xml:space="preserve">信用记录使用规则：评审小组在对供应商进行资格性审查时，应根据查询结果对供应商的不良信用记录逐项甄别确认。</w:t>
      </w:r>
      <w:r>
        <w:rPr>
          <w:rFonts w:hint="eastAsia" w:ascii="宋体" w:hAnsi="宋体" w:eastAsia="宋体" w:cs="宋体"/>
          <w:color w:val="000000"/>
          <w:sz w:val="21"/>
          <w:szCs w:val="21"/>
          <w:highlight w:val="none"/>
          <w:lang w:val="zh-CN"/>
        </w:rPr>
      </w:r>
      <w:r/>
    </w:p>
    <w:p>
      <w:pPr>
        <w:pStyle w:val="744"/>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26.1.3符合性检查。依据招标文件的规定，从投标文件的有效性、完整性和对招标文件的响应程度进行审查，以确定是否对招标文件的实质性要求作出响应。</w:t>
      </w:r>
      <w:r>
        <w:rPr>
          <w:rFonts w:hint="eastAsia" w:ascii="宋体" w:hAnsi="宋体" w:eastAsia="宋体" w:cs="宋体"/>
          <w:color w:val="000000"/>
          <w:sz w:val="21"/>
          <w:szCs w:val="21"/>
          <w:highlight w:val="none"/>
        </w:rPr>
      </w:r>
      <w:r/>
    </w:p>
    <w:p>
      <w:pPr>
        <w:pStyle w:val="744"/>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26.2开标后，评标委员会将审查投标文件是否实质性响应招标文件的要求、内容是否完整、价格构成有无计算错误、文件签署是否齐全等。投标文件属下列情况之一的，评标委员会将按无效投标处理：</w:t>
      </w:r>
      <w:r>
        <w:rPr>
          <w:rFonts w:hint="eastAsia" w:ascii="宋体" w:hAnsi="宋体" w:eastAsia="宋体" w:cs="宋体"/>
          <w:color w:val="000000"/>
          <w:sz w:val="21"/>
          <w:szCs w:val="21"/>
          <w:highlight w:val="none"/>
        </w:rPr>
      </w:r>
      <w:r/>
    </w:p>
    <w:p>
      <w:pPr>
        <w:pStyle w:val="744"/>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26.2.1 不同投标人的投标文件由同一单位或者个人编制；</w:t>
      </w:r>
      <w:r>
        <w:rPr>
          <w:rFonts w:hint="eastAsia" w:ascii="宋体" w:hAnsi="宋体" w:eastAsia="宋体" w:cs="宋体"/>
          <w:color w:val="000000"/>
          <w:sz w:val="21"/>
          <w:szCs w:val="21"/>
          <w:highlight w:val="none"/>
          <w:lang w:val="zh-CN"/>
        </w:rPr>
      </w:r>
      <w:r/>
    </w:p>
    <w:p>
      <w:pPr>
        <w:pStyle w:val="744"/>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26.2.2不同投</w:t>
      </w:r>
      <w:r>
        <w:rPr>
          <w:rFonts w:hint="eastAsia" w:ascii="宋体" w:hAnsi="宋体" w:eastAsia="宋体" w:cs="宋体"/>
          <w:color w:val="000000"/>
          <w:sz w:val="21"/>
          <w:szCs w:val="21"/>
          <w:highlight w:val="none"/>
        </w:rPr>
        <w:t xml:space="preserve">标人委托同一单位或者个人办理投标事宜；</w:t>
      </w:r>
      <w:r>
        <w:rPr>
          <w:rFonts w:hint="eastAsia" w:ascii="宋体" w:hAnsi="宋体" w:eastAsia="宋体" w:cs="宋体"/>
          <w:color w:val="000000"/>
          <w:sz w:val="21"/>
          <w:szCs w:val="21"/>
          <w:highlight w:val="none"/>
        </w:rPr>
      </w:r>
      <w:r/>
    </w:p>
    <w:p>
      <w:pPr>
        <w:pStyle w:val="744"/>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26.2.3不同投标人的投标文件载明的项目管理成员或者联系人员为同一人；</w:t>
      </w:r>
      <w:r>
        <w:rPr>
          <w:rFonts w:hint="eastAsia" w:ascii="宋体" w:hAnsi="宋体" w:eastAsia="宋体" w:cs="宋体"/>
          <w:color w:val="000000"/>
          <w:sz w:val="21"/>
          <w:szCs w:val="21"/>
          <w:highlight w:val="none"/>
        </w:rPr>
      </w:r>
      <w:r/>
    </w:p>
    <w:p>
      <w:pPr>
        <w:pStyle w:val="744"/>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26.2.4不同投标人的投标文件异常一致或者投标报价呈规律性差异；</w:t>
      </w:r>
      <w:r>
        <w:rPr>
          <w:rFonts w:hint="eastAsia" w:ascii="宋体" w:hAnsi="宋体" w:eastAsia="宋体" w:cs="宋体"/>
          <w:color w:val="000000"/>
          <w:sz w:val="21"/>
          <w:szCs w:val="21"/>
          <w:highlight w:val="none"/>
        </w:rPr>
      </w:r>
      <w:r/>
    </w:p>
    <w:p>
      <w:pPr>
        <w:pStyle w:val="744"/>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26.2.5不同投标人的投标文件相互混装；</w:t>
      </w:r>
      <w:r>
        <w:rPr>
          <w:rFonts w:hint="eastAsia" w:ascii="宋体" w:hAnsi="宋体" w:eastAsia="宋体" w:cs="宋体"/>
          <w:color w:val="000000"/>
          <w:sz w:val="21"/>
          <w:szCs w:val="21"/>
          <w:highlight w:val="none"/>
        </w:rPr>
      </w:r>
      <w:r/>
    </w:p>
    <w:p>
      <w:pPr>
        <w:pStyle w:val="744"/>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26.3在详细评标之前，</w:t>
      </w:r>
      <w:r>
        <w:rPr>
          <w:rFonts w:hint="eastAsia" w:ascii="宋体" w:hAnsi="宋体" w:eastAsia="宋体" w:cs="宋体"/>
          <w:color w:val="000000"/>
          <w:sz w:val="21"/>
          <w:szCs w:val="21"/>
          <w:highlight w:val="none"/>
        </w:rPr>
        <w:t xml:space="preserve">评标委员会</w:t>
      </w:r>
      <w:r>
        <w:rPr>
          <w:rFonts w:hint="eastAsia" w:ascii="宋体" w:hAnsi="宋体" w:eastAsia="宋体" w:cs="宋体"/>
          <w:color w:val="000000"/>
          <w:sz w:val="21"/>
          <w:szCs w:val="21"/>
          <w:highlight w:val="none"/>
          <w:lang w:val="zh-CN"/>
        </w:rPr>
        <w:t xml:space="preserve">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rPr>
          <w:rFonts w:hint="eastAsia" w:ascii="宋体" w:hAnsi="宋体" w:eastAsia="宋体" w:cs="宋体"/>
          <w:color w:val="000000"/>
          <w:sz w:val="21"/>
          <w:szCs w:val="21"/>
          <w:highlight w:val="none"/>
          <w:lang w:val="zh-CN"/>
        </w:rPr>
      </w:r>
      <w:r/>
    </w:p>
    <w:p>
      <w:pPr>
        <w:pStyle w:val="744"/>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rPr>
          <w:rFonts w:hint="eastAsia" w:ascii="宋体" w:hAnsi="宋体" w:eastAsia="宋体" w:cs="宋体"/>
          <w:color w:val="000000"/>
          <w:sz w:val="21"/>
          <w:szCs w:val="21"/>
          <w:highlight w:val="none"/>
          <w:lang w:val="zh-CN"/>
        </w:rPr>
      </w:r>
      <w:r/>
    </w:p>
    <w:p>
      <w:pPr>
        <w:pStyle w:val="744"/>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26.5</w:t>
      </w:r>
      <w:r>
        <w:rPr>
          <w:rFonts w:hint="eastAsia" w:ascii="宋体" w:hAnsi="宋体" w:eastAsia="宋体" w:cs="宋体"/>
          <w:color w:val="000000"/>
          <w:sz w:val="21"/>
          <w:szCs w:val="21"/>
          <w:highlight w:val="none"/>
        </w:rPr>
        <w:t xml:space="preserve">评标委员会</w:t>
      </w:r>
      <w:r>
        <w:rPr>
          <w:rFonts w:hint="eastAsia" w:ascii="宋体" w:hAnsi="宋体" w:eastAsia="宋体" w:cs="宋体"/>
          <w:color w:val="000000"/>
          <w:sz w:val="21"/>
          <w:szCs w:val="21"/>
          <w:highlight w:val="none"/>
          <w:lang w:val="zh-CN"/>
        </w:rPr>
        <w:t xml:space="preserve">将允许修改投标中不构成重大偏离的微小的、非正规、不一致或不规则的地方，但这些修改不能影响任何投标单位的名次相应排列。投标单位不得对招标文件进行实质性修改，否则投标文件将被拒绝。</w:t>
      </w:r>
      <w:r>
        <w:rPr>
          <w:rFonts w:hint="eastAsia" w:ascii="宋体" w:hAnsi="宋体" w:eastAsia="宋体" w:cs="宋体"/>
          <w:color w:val="000000"/>
          <w:sz w:val="21"/>
          <w:szCs w:val="21"/>
          <w:highlight w:val="none"/>
          <w:lang w:val="zh-CN"/>
        </w:rPr>
      </w:r>
      <w:r/>
    </w:p>
    <w:p>
      <w:pPr>
        <w:pStyle w:val="744"/>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26.6</w:t>
      </w:r>
      <w:r>
        <w:rPr>
          <w:rFonts w:hint="eastAsia" w:ascii="宋体" w:hAnsi="宋体" w:eastAsia="宋体" w:cs="宋体"/>
          <w:color w:val="000000"/>
          <w:sz w:val="21"/>
          <w:szCs w:val="21"/>
          <w:highlight w:val="none"/>
        </w:rPr>
        <w:t xml:space="preserve">评标委员会</w:t>
      </w:r>
      <w:r>
        <w:rPr>
          <w:rFonts w:hint="eastAsia" w:ascii="宋体" w:hAnsi="宋体" w:eastAsia="宋体" w:cs="宋体"/>
          <w:color w:val="000000"/>
          <w:sz w:val="21"/>
          <w:szCs w:val="21"/>
          <w:highlight w:val="none"/>
          <w:lang w:val="zh-CN"/>
        </w:rPr>
        <w:t xml:space="preserve">将对确定为实质性响应的投标进行审核，看其是否有计算上或累加上的算术错误，修正错误的原则如下：</w:t>
      </w:r>
      <w:r>
        <w:rPr>
          <w:rFonts w:hint="eastAsia" w:ascii="宋体" w:hAnsi="宋体" w:eastAsia="宋体" w:cs="宋体"/>
          <w:color w:val="000000"/>
          <w:sz w:val="21"/>
          <w:szCs w:val="21"/>
          <w:highlight w:val="none"/>
          <w:lang w:val="zh-CN"/>
        </w:rPr>
      </w:r>
      <w:r/>
    </w:p>
    <w:p>
      <w:pPr>
        <w:pStyle w:val="744"/>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26.6.1投标文件中开标一览表（报价表）内容与投标文件中相应内容不一致的，以开标一览表（报价表）为准；</w:t>
      </w:r>
      <w:r>
        <w:rPr>
          <w:rFonts w:hint="eastAsia" w:ascii="宋体" w:hAnsi="宋体" w:eastAsia="宋体" w:cs="宋体"/>
          <w:color w:val="000000"/>
          <w:sz w:val="21"/>
          <w:szCs w:val="21"/>
          <w:highlight w:val="none"/>
          <w:lang w:val="zh-CN"/>
        </w:rPr>
      </w:r>
      <w:r/>
    </w:p>
    <w:p>
      <w:pPr>
        <w:pStyle w:val="744"/>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26.6.2大写金额和小写金额不一致的，以大写金额为准；</w:t>
      </w:r>
      <w:r>
        <w:rPr>
          <w:rFonts w:hint="eastAsia" w:ascii="宋体" w:hAnsi="宋体" w:eastAsia="宋体" w:cs="宋体"/>
          <w:color w:val="000000"/>
          <w:sz w:val="21"/>
          <w:szCs w:val="21"/>
          <w:highlight w:val="none"/>
          <w:lang w:val="zh-CN"/>
        </w:rPr>
      </w:r>
      <w:r/>
    </w:p>
    <w:p>
      <w:pPr>
        <w:pStyle w:val="744"/>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26.6.3单价金额小数点或者百分比有明显错位的，以开标一览表的总价为准，并修改单价；</w:t>
      </w:r>
      <w:r>
        <w:rPr>
          <w:rFonts w:hint="eastAsia" w:ascii="宋体" w:hAnsi="宋体" w:eastAsia="宋体" w:cs="宋体"/>
          <w:color w:val="000000"/>
          <w:sz w:val="21"/>
          <w:szCs w:val="21"/>
          <w:highlight w:val="none"/>
          <w:lang w:val="zh-CN"/>
        </w:rPr>
      </w:r>
      <w:r/>
    </w:p>
    <w:p>
      <w:pPr>
        <w:pStyle w:val="744"/>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26.6.4总价金额与按单价汇总金额不一致的，以单价金额计算结果为准。</w:t>
      </w:r>
      <w:r>
        <w:rPr>
          <w:rFonts w:hint="eastAsia" w:ascii="宋体" w:hAnsi="宋体" w:eastAsia="宋体" w:cs="宋体"/>
          <w:color w:val="000000"/>
          <w:sz w:val="21"/>
          <w:szCs w:val="21"/>
          <w:highlight w:val="none"/>
          <w:lang w:val="zh-CN"/>
        </w:rPr>
      </w:r>
      <w:r/>
    </w:p>
    <w:p>
      <w:pPr>
        <w:pStyle w:val="744"/>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同时出现两种以上不一致的，按照前款规定的顺序修正。修正后的报价按照本须知26.6条规定经投标人确认后产生约束力，投标人不确认的，其投标无效。</w:t>
      </w:r>
      <w:r>
        <w:rPr>
          <w:rFonts w:hint="eastAsia" w:ascii="宋体" w:hAnsi="宋体" w:eastAsia="宋体" w:cs="宋体"/>
          <w:color w:val="000000"/>
          <w:sz w:val="21"/>
          <w:szCs w:val="21"/>
          <w:highlight w:val="none"/>
          <w:lang w:val="zh-CN"/>
        </w:rPr>
      </w:r>
      <w:r/>
    </w:p>
    <w:p>
      <w:pPr>
        <w:pStyle w:val="744"/>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26.</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对不同文字文本投标文件的解释发生异议的，以中文文本为准。</w:t>
      </w:r>
      <w:r>
        <w:rPr>
          <w:rFonts w:hint="eastAsia" w:ascii="宋体" w:hAnsi="宋体" w:eastAsia="宋体" w:cs="宋体"/>
          <w:color w:val="000000"/>
          <w:sz w:val="21"/>
          <w:szCs w:val="21"/>
          <w:highlight w:val="none"/>
        </w:rPr>
      </w:r>
      <w:r/>
    </w:p>
    <w:p>
      <w:pPr>
        <w:pStyle w:val="744"/>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zh-CN"/>
        </w:rPr>
        <w:t xml:space="preserve">评标委员会</w:t>
      </w:r>
      <w:r>
        <w:rPr>
          <w:rFonts w:hint="eastAsia" w:ascii="宋体" w:hAnsi="宋体" w:eastAsia="宋体" w:cs="宋体"/>
          <w:color w:val="000000"/>
          <w:sz w:val="21"/>
          <w:szCs w:val="21"/>
          <w:highlight w:val="none"/>
        </w:rPr>
        <w:t xml:space="preserve">对投标文件的判定，只依据投标内容本身，不依靠开标后的任何外来证明。</w:t>
      </w:r>
      <w:r>
        <w:rPr>
          <w:rFonts w:hint="eastAsia" w:ascii="宋体" w:hAnsi="宋体" w:eastAsia="宋体" w:cs="宋体"/>
          <w:color w:val="000000"/>
          <w:sz w:val="21"/>
          <w:szCs w:val="21"/>
          <w:highlight w:val="none"/>
        </w:rPr>
      </w:r>
      <w:r/>
    </w:p>
    <w:p>
      <w:pPr>
        <w:pStyle w:val="744"/>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zh-CN"/>
        </w:rPr>
        <w:t xml:space="preserve">评标委员会</w:t>
      </w:r>
      <w:r>
        <w:rPr>
          <w:rFonts w:hint="eastAsia" w:ascii="宋体" w:hAnsi="宋体" w:eastAsia="宋体" w:cs="宋体"/>
          <w:color w:val="000000"/>
          <w:sz w:val="21"/>
          <w:szCs w:val="21"/>
          <w:highlight w:val="none"/>
        </w:rPr>
        <w:t xml:space="preserve">将拒绝被确定为非实质性响应的投标，投标人不能通过修正或撤销不符之处而使其投标成为实质性响应的投标。</w:t>
      </w:r>
      <w:r>
        <w:rPr>
          <w:rFonts w:hint="eastAsia" w:ascii="宋体" w:hAnsi="宋体" w:eastAsia="宋体" w:cs="宋体"/>
          <w:color w:val="000000"/>
          <w:sz w:val="21"/>
          <w:szCs w:val="21"/>
          <w:highlight w:val="none"/>
        </w:rPr>
      </w:r>
      <w:r/>
    </w:p>
    <w:p>
      <w:pPr>
        <w:pStyle w:val="744"/>
        <w:jc w:val="both"/>
        <w:keepLines w:val="0"/>
        <w:keepNext w:val="0"/>
        <w:pageBreakBefore w:val="0"/>
        <w:spacing w:line="44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27.投标的澄清</w:t>
      </w:r>
      <w:r>
        <w:rPr>
          <w:rFonts w:hint="eastAsia" w:ascii="宋体" w:hAnsi="宋体" w:eastAsia="宋体" w:cs="宋体"/>
          <w:b/>
          <w:color w:val="000000"/>
          <w:sz w:val="21"/>
          <w:szCs w:val="21"/>
          <w:highlight w:val="none"/>
        </w:rPr>
      </w:r>
      <w:r/>
    </w:p>
    <w:p>
      <w:pPr>
        <w:pStyle w:val="744"/>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rPr>
          <w:rFonts w:hint="eastAsia" w:ascii="宋体" w:hAnsi="宋体" w:eastAsia="宋体" w:cs="宋体"/>
          <w:color w:val="000000"/>
          <w:sz w:val="21"/>
          <w:szCs w:val="21"/>
          <w:highlight w:val="none"/>
          <w:lang w:val="zh-CN"/>
        </w:rPr>
      </w:r>
      <w:r/>
    </w:p>
    <w:p>
      <w:pPr>
        <w:pStyle w:val="744"/>
        <w:jc w:val="both"/>
        <w:keepLines w:val="0"/>
        <w:keepNext w:val="0"/>
        <w:pageBreakBefore w:val="0"/>
        <w:spacing w:line="44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28.无效投标和废标</w:t>
      </w:r>
      <w:r>
        <w:rPr>
          <w:rFonts w:hint="eastAsia" w:ascii="宋体" w:hAnsi="宋体" w:eastAsia="宋体" w:cs="宋体"/>
          <w:b/>
          <w:color w:val="000000"/>
          <w:sz w:val="21"/>
          <w:szCs w:val="21"/>
          <w:highlight w:val="none"/>
        </w:rPr>
      </w:r>
      <w:r/>
    </w:p>
    <w:p>
      <w:pPr>
        <w:pStyle w:val="744"/>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28.1无效投标的具体情形有：  </w:t>
      </w:r>
      <w:r>
        <w:rPr>
          <w:rFonts w:hint="eastAsia" w:ascii="宋体" w:hAnsi="宋体" w:eastAsia="宋体" w:cs="宋体"/>
          <w:color w:val="000000"/>
          <w:sz w:val="21"/>
          <w:szCs w:val="21"/>
          <w:highlight w:val="none"/>
          <w:lang w:val="zh-CN"/>
        </w:rPr>
      </w:r>
      <w:r/>
    </w:p>
    <w:p>
      <w:pPr>
        <w:pStyle w:val="744"/>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28.1.1未按照招标文件的规定提交投标保证</w:t>
      </w:r>
      <w:r>
        <w:rPr>
          <w:rFonts w:hint="eastAsia" w:ascii="宋体" w:hAnsi="宋体" w:eastAsia="宋体" w:cs="宋体"/>
          <w:color w:val="000000"/>
          <w:sz w:val="21"/>
          <w:szCs w:val="21"/>
          <w:highlight w:val="none"/>
          <w:lang w:val="en-US" w:eastAsia="zh-CN"/>
        </w:rPr>
        <w:t xml:space="preserve">金</w:t>
      </w:r>
      <w:r>
        <w:rPr>
          <w:rFonts w:hint="eastAsia" w:ascii="宋体" w:hAnsi="宋体" w:eastAsia="宋体" w:cs="宋体"/>
          <w:color w:val="000000"/>
          <w:sz w:val="21"/>
          <w:szCs w:val="21"/>
          <w:highlight w:val="none"/>
          <w:lang w:val="zh-CN"/>
        </w:rPr>
        <w:t xml:space="preserve">的</w:t>
      </w: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en-US" w:eastAsia="zh-CN"/>
        </w:rPr>
        <w:t xml:space="preserve">本项目不涉及</w:t>
      </w: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p>
      <w:pPr>
        <w:pStyle w:val="744"/>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28.1.2投标文件未按招标文件要求签署、盖章或电子签章的；</w:t>
      </w:r>
      <w:r>
        <w:rPr>
          <w:rFonts w:hint="eastAsia" w:ascii="宋体" w:hAnsi="宋体" w:eastAsia="宋体" w:cs="宋体"/>
          <w:color w:val="000000"/>
          <w:sz w:val="21"/>
          <w:szCs w:val="21"/>
          <w:highlight w:val="none"/>
          <w:lang w:val="zh-CN"/>
        </w:rPr>
      </w:r>
      <w:r/>
    </w:p>
    <w:p>
      <w:pPr>
        <w:pStyle w:val="744"/>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28.1.3不具备招标文件中规定的资格要求的；</w:t>
      </w:r>
      <w:r>
        <w:rPr>
          <w:rFonts w:hint="eastAsia" w:ascii="宋体" w:hAnsi="宋体" w:eastAsia="宋体" w:cs="宋体"/>
          <w:color w:val="000000"/>
          <w:sz w:val="21"/>
          <w:szCs w:val="21"/>
          <w:highlight w:val="none"/>
          <w:lang w:val="zh-CN"/>
        </w:rPr>
      </w:r>
      <w:r/>
    </w:p>
    <w:p>
      <w:pPr>
        <w:pStyle w:val="744"/>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28.1.4报价超过招标文件中规定的</w:t>
      </w:r>
      <w:r>
        <w:rPr>
          <w:rFonts w:hint="eastAsia" w:ascii="宋体" w:hAnsi="宋体" w:eastAsia="宋体" w:cs="宋体"/>
          <w:color w:val="000000"/>
          <w:sz w:val="21"/>
          <w:szCs w:val="21"/>
          <w:highlight w:val="none"/>
          <w:lang w:val="en-US" w:eastAsia="zh-CN"/>
        </w:rPr>
        <w:t xml:space="preserve">单价</w:t>
      </w:r>
      <w:r>
        <w:rPr>
          <w:rFonts w:hint="eastAsia" w:ascii="宋体" w:hAnsi="宋体" w:eastAsia="宋体" w:cs="宋体"/>
          <w:color w:val="000000"/>
          <w:sz w:val="21"/>
          <w:szCs w:val="21"/>
          <w:highlight w:val="none"/>
          <w:lang w:val="zh-CN"/>
        </w:rPr>
        <w:t xml:space="preserve">最高限价的；</w:t>
      </w:r>
      <w:r>
        <w:rPr>
          <w:rFonts w:hint="eastAsia" w:ascii="宋体" w:hAnsi="宋体" w:eastAsia="宋体" w:cs="宋体"/>
          <w:color w:val="000000"/>
          <w:sz w:val="21"/>
          <w:szCs w:val="21"/>
          <w:highlight w:val="none"/>
          <w:lang w:val="zh-CN"/>
        </w:rPr>
      </w:r>
      <w:r/>
    </w:p>
    <w:p>
      <w:pPr>
        <w:pStyle w:val="744"/>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28.1.5投标文件含有采购人不能接受的附加条件的；</w:t>
      </w:r>
      <w:r>
        <w:rPr>
          <w:rFonts w:hint="eastAsia" w:ascii="宋体" w:hAnsi="宋体" w:eastAsia="宋体" w:cs="宋体"/>
          <w:color w:val="000000"/>
          <w:sz w:val="21"/>
          <w:szCs w:val="21"/>
          <w:highlight w:val="none"/>
          <w:lang w:val="zh-CN"/>
        </w:rPr>
      </w:r>
      <w:r/>
    </w:p>
    <w:p>
      <w:pPr>
        <w:pStyle w:val="744"/>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28.1.6法律、法规和招标文件规定的其他无效情形。</w:t>
      </w:r>
      <w:r>
        <w:rPr>
          <w:rFonts w:hint="eastAsia" w:ascii="宋体" w:hAnsi="宋体" w:eastAsia="宋体" w:cs="宋体"/>
          <w:color w:val="000000"/>
          <w:sz w:val="21"/>
          <w:szCs w:val="21"/>
          <w:highlight w:val="none"/>
          <w:lang w:val="zh-CN"/>
        </w:rPr>
      </w:r>
      <w:r/>
    </w:p>
    <w:p>
      <w:pPr>
        <w:pStyle w:val="744"/>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28.2 在招标采购中，出现下列情形之一的，应予废标：</w:t>
      </w:r>
      <w:r>
        <w:rPr>
          <w:rFonts w:hint="eastAsia" w:ascii="宋体" w:hAnsi="宋体" w:eastAsia="宋体" w:cs="宋体"/>
          <w:color w:val="000000"/>
          <w:sz w:val="21"/>
          <w:szCs w:val="21"/>
          <w:highlight w:val="none"/>
          <w:lang w:val="zh-CN"/>
        </w:rPr>
      </w:r>
      <w:r/>
    </w:p>
    <w:p>
      <w:pPr>
        <w:pStyle w:val="744"/>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28.2.1符合专业条件的供应商或者对招标文件作实质响应的供应商不足三家的；</w:t>
      </w:r>
      <w:r>
        <w:rPr>
          <w:rFonts w:hint="eastAsia" w:ascii="宋体" w:hAnsi="宋体" w:eastAsia="宋体" w:cs="宋体"/>
          <w:color w:val="000000"/>
          <w:sz w:val="21"/>
          <w:szCs w:val="21"/>
          <w:highlight w:val="none"/>
          <w:lang w:val="zh-CN"/>
        </w:rPr>
      </w:r>
      <w:r/>
    </w:p>
    <w:p>
      <w:pPr>
        <w:pStyle w:val="744"/>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28.2.2出现影响采购公正的违法、违规行为的；</w:t>
      </w:r>
      <w:r>
        <w:rPr>
          <w:rFonts w:hint="eastAsia" w:ascii="宋体" w:hAnsi="宋体" w:eastAsia="宋体" w:cs="宋体"/>
          <w:color w:val="000000"/>
          <w:sz w:val="21"/>
          <w:szCs w:val="21"/>
          <w:highlight w:val="none"/>
          <w:lang w:val="zh-CN"/>
        </w:rPr>
      </w:r>
      <w:r/>
    </w:p>
    <w:p>
      <w:pPr>
        <w:pStyle w:val="744"/>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28.2.3投标人的报价均超过了</w:t>
      </w:r>
      <w:r>
        <w:rPr>
          <w:rFonts w:hint="eastAsia" w:ascii="宋体" w:hAnsi="宋体" w:eastAsia="宋体" w:cs="宋体"/>
          <w:color w:val="000000"/>
          <w:sz w:val="21"/>
          <w:szCs w:val="21"/>
          <w:highlight w:val="none"/>
          <w:lang w:val="en-US" w:eastAsia="zh-CN"/>
        </w:rPr>
        <w:t xml:space="preserve">单价最高限价</w:t>
      </w:r>
      <w:r>
        <w:rPr>
          <w:rFonts w:hint="eastAsia" w:ascii="宋体" w:hAnsi="宋体" w:eastAsia="宋体" w:cs="宋体"/>
          <w:color w:val="000000"/>
          <w:sz w:val="21"/>
          <w:szCs w:val="21"/>
          <w:highlight w:val="none"/>
          <w:lang w:val="zh-CN"/>
        </w:rPr>
        <w:t xml:space="preserve">，采购人不能支付的；</w:t>
      </w:r>
      <w:r>
        <w:rPr>
          <w:rFonts w:hint="eastAsia" w:ascii="宋体" w:hAnsi="宋体" w:eastAsia="宋体" w:cs="宋体"/>
          <w:color w:val="000000"/>
          <w:sz w:val="21"/>
          <w:szCs w:val="21"/>
          <w:highlight w:val="none"/>
          <w:lang w:val="zh-CN"/>
        </w:rPr>
      </w:r>
      <w:r/>
    </w:p>
    <w:p>
      <w:pPr>
        <w:pStyle w:val="744"/>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28.2.4因重大变故，采购任务取消的；</w:t>
      </w:r>
      <w:r>
        <w:rPr>
          <w:rFonts w:hint="eastAsia" w:ascii="宋体" w:hAnsi="宋体" w:eastAsia="宋体" w:cs="宋体"/>
          <w:color w:val="000000"/>
          <w:sz w:val="21"/>
          <w:szCs w:val="21"/>
          <w:highlight w:val="none"/>
          <w:lang w:val="zh-CN"/>
        </w:rPr>
      </w:r>
      <w:r/>
    </w:p>
    <w:p>
      <w:pPr>
        <w:pStyle w:val="744"/>
        <w:ind w:firstLine="420"/>
        <w:jc w:val="left"/>
        <w:keepLines w:val="0"/>
        <w:keepNext w:val="0"/>
        <w:pageBreakBefore w:val="0"/>
        <w:spacing w:line="440" w:lineRule="exact"/>
        <w:widowControl w:val="off"/>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28.3 不同投标人的投标文件使用同一台电脑编制的；</w:t>
      </w:r>
      <w:r>
        <w:rPr>
          <w:rFonts w:hint="eastAsia" w:ascii="宋体" w:hAnsi="宋体" w:eastAsia="宋体" w:cs="宋体"/>
          <w:b/>
          <w:bCs/>
          <w:color w:val="000000"/>
          <w:sz w:val="21"/>
          <w:szCs w:val="21"/>
          <w:highlight w:val="none"/>
          <w:lang w:val="zh-CN"/>
        </w:rPr>
      </w:r>
      <w:r/>
    </w:p>
    <w:p>
      <w:pPr>
        <w:pStyle w:val="744"/>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28.</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zh-CN"/>
        </w:rPr>
        <w:t xml:space="preserve"> 废标后，采购人应当将废标理由通知所有投标人。</w:t>
      </w:r>
      <w:r>
        <w:rPr>
          <w:rFonts w:hint="eastAsia" w:ascii="宋体" w:hAnsi="宋体" w:eastAsia="宋体" w:cs="宋体"/>
          <w:color w:val="000000"/>
          <w:sz w:val="21"/>
          <w:szCs w:val="21"/>
          <w:highlight w:val="none"/>
          <w:lang w:val="zh-CN"/>
        </w:rPr>
      </w:r>
      <w:r/>
    </w:p>
    <w:p>
      <w:pPr>
        <w:pStyle w:val="744"/>
        <w:jc w:val="both"/>
        <w:keepLines w:val="0"/>
        <w:keepNext w:val="0"/>
        <w:pageBreakBefore w:val="0"/>
        <w:spacing w:line="44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29. 投标文件的评价和比较</w:t>
      </w:r>
      <w:r>
        <w:rPr>
          <w:rFonts w:hint="eastAsia" w:ascii="宋体" w:hAnsi="宋体" w:eastAsia="宋体" w:cs="宋体"/>
          <w:b/>
          <w:color w:val="000000"/>
          <w:sz w:val="21"/>
          <w:szCs w:val="21"/>
          <w:highlight w:val="none"/>
        </w:rPr>
      </w:r>
      <w:r/>
    </w:p>
    <w:p>
      <w:pPr>
        <w:pStyle w:val="744"/>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29.1评标委员会按招标文件规定的评标方法和标准，仅对资格性检查和符合性检查合格的投标文件进行商务和技术评估，综合比较与评价。</w:t>
      </w:r>
      <w:r>
        <w:rPr>
          <w:rFonts w:hint="eastAsia" w:ascii="宋体" w:hAnsi="宋体" w:eastAsia="宋体" w:cs="宋体"/>
          <w:color w:val="000000"/>
          <w:sz w:val="21"/>
          <w:szCs w:val="21"/>
          <w:highlight w:val="none"/>
          <w:lang w:val="zh-CN"/>
        </w:rPr>
      </w:r>
      <w:r/>
    </w:p>
    <w:p>
      <w:pPr>
        <w:pStyle w:val="744"/>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29.2评价和比较采用综合评分法，评标委员会严格按照招标文件的要求、条件、评分标准，对投标单位所提供货物和服务的先进性、可靠性、售后服务承诺、质量保证承诺等实质性响应内容进行比较报价，同时考虑以下因素：    </w:t>
      </w:r>
      <w:r>
        <w:rPr>
          <w:rFonts w:hint="eastAsia" w:ascii="宋体" w:hAnsi="宋体" w:eastAsia="宋体" w:cs="宋体"/>
          <w:color w:val="000000"/>
          <w:sz w:val="21"/>
          <w:szCs w:val="21"/>
          <w:highlight w:val="none"/>
          <w:lang w:val="zh-CN"/>
        </w:rPr>
      </w:r>
      <w:r/>
    </w:p>
    <w:p>
      <w:pPr>
        <w:pStyle w:val="744"/>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29.2.1服务的质量保证（保障）内容；</w:t>
      </w:r>
      <w:r>
        <w:rPr>
          <w:rFonts w:hint="eastAsia" w:ascii="宋体" w:hAnsi="宋体" w:eastAsia="宋体" w:cs="宋体"/>
          <w:color w:val="000000"/>
          <w:sz w:val="21"/>
          <w:szCs w:val="21"/>
          <w:highlight w:val="none"/>
          <w:lang w:val="zh-CN"/>
        </w:rPr>
      </w:r>
      <w:r/>
    </w:p>
    <w:p>
      <w:pPr>
        <w:pStyle w:val="744"/>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29.2.2服务配备的人员；</w:t>
      </w:r>
      <w:r>
        <w:rPr>
          <w:rFonts w:hint="eastAsia" w:ascii="宋体" w:hAnsi="宋体" w:eastAsia="宋体" w:cs="宋体"/>
          <w:color w:val="000000"/>
          <w:sz w:val="21"/>
          <w:szCs w:val="21"/>
          <w:highlight w:val="none"/>
          <w:lang w:val="zh-CN"/>
        </w:rPr>
      </w:r>
      <w:r/>
    </w:p>
    <w:p>
      <w:pPr>
        <w:pStyle w:val="744"/>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29.2.3投标者的资信情况和履约能力；</w:t>
      </w:r>
      <w:r>
        <w:rPr>
          <w:rFonts w:hint="eastAsia" w:ascii="宋体" w:hAnsi="宋体" w:eastAsia="宋体" w:cs="宋体"/>
          <w:color w:val="000000"/>
          <w:sz w:val="21"/>
          <w:szCs w:val="21"/>
          <w:highlight w:val="none"/>
          <w:lang w:val="zh-CN"/>
        </w:rPr>
      </w:r>
      <w:r/>
    </w:p>
    <w:p>
      <w:pPr>
        <w:pStyle w:val="744"/>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29.2.4投标者提供的其他优惠条件；</w:t>
      </w:r>
      <w:r>
        <w:rPr>
          <w:rFonts w:hint="eastAsia" w:ascii="宋体" w:hAnsi="宋体" w:eastAsia="宋体" w:cs="宋体"/>
          <w:color w:val="000000"/>
          <w:sz w:val="21"/>
          <w:szCs w:val="21"/>
          <w:highlight w:val="none"/>
          <w:lang w:val="zh-CN"/>
        </w:rPr>
      </w:r>
      <w:r/>
    </w:p>
    <w:p>
      <w:pPr>
        <w:pStyle w:val="744"/>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29.2.5参与本项目的态度及信誉；</w:t>
      </w:r>
      <w:r>
        <w:rPr>
          <w:rFonts w:hint="eastAsia" w:ascii="宋体" w:hAnsi="宋体" w:eastAsia="宋体" w:cs="宋体"/>
          <w:color w:val="000000"/>
          <w:sz w:val="21"/>
          <w:szCs w:val="21"/>
          <w:highlight w:val="none"/>
          <w:lang w:val="zh-CN"/>
        </w:rPr>
      </w:r>
      <w:r/>
    </w:p>
    <w:p>
      <w:pPr>
        <w:pStyle w:val="744"/>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29.2.6最低的投标报价或最高的</w:t>
      </w:r>
      <w:r>
        <w:rPr>
          <w:rFonts w:hint="eastAsia" w:ascii="宋体" w:hAnsi="宋体" w:eastAsia="宋体" w:cs="宋体"/>
          <w:color w:val="000000"/>
          <w:sz w:val="21"/>
          <w:szCs w:val="21"/>
          <w:highlight w:val="none"/>
          <w:lang w:val="en-US" w:eastAsia="zh-CN"/>
        </w:rPr>
        <w:t xml:space="preserve">下浮率</w:t>
      </w:r>
      <w:r>
        <w:rPr>
          <w:rFonts w:hint="eastAsia" w:ascii="宋体" w:hAnsi="宋体" w:eastAsia="宋体" w:cs="宋体"/>
          <w:color w:val="000000"/>
          <w:sz w:val="21"/>
          <w:szCs w:val="21"/>
          <w:highlight w:val="none"/>
          <w:lang w:val="zh-CN"/>
        </w:rPr>
        <w:t xml:space="preserve">是中标的重要条件，但不是唯一条件。</w:t>
      </w:r>
      <w:r>
        <w:rPr>
          <w:rFonts w:hint="eastAsia" w:ascii="宋体" w:hAnsi="宋体" w:eastAsia="宋体" w:cs="宋体"/>
          <w:color w:val="000000"/>
          <w:sz w:val="21"/>
          <w:szCs w:val="21"/>
          <w:highlight w:val="none"/>
          <w:lang w:val="zh-CN"/>
        </w:rPr>
      </w:r>
      <w:r/>
    </w:p>
    <w:p>
      <w:pPr>
        <w:pStyle w:val="744"/>
        <w:jc w:val="both"/>
        <w:spacing w:line="360" w:lineRule="auto"/>
        <w:widowControl w:val="off"/>
        <w:rPr>
          <w:rFonts w:ascii="宋体" w:hAnsi="宋体" w:eastAsia="宋体" w:cs="Times New Roman"/>
          <w:b/>
          <w:color w:val="000000"/>
          <w:sz w:val="21"/>
          <w:szCs w:val="21"/>
          <w:highlight w:val="none"/>
        </w:rPr>
      </w:pPr>
      <w:r>
        <w:rPr>
          <w:rFonts w:hint="eastAsia" w:ascii="宋体" w:hAnsi="宋体" w:eastAsia="宋体" w:cs="Times New Roman"/>
          <w:b/>
          <w:color w:val="000000"/>
          <w:sz w:val="21"/>
          <w:szCs w:val="21"/>
          <w:highlight w:val="none"/>
        </w:rPr>
        <w:t xml:space="preserve">七、授予合同</w:t>
      </w:r>
      <w:r>
        <w:rPr>
          <w:rFonts w:ascii="宋体" w:hAnsi="宋体" w:eastAsia="宋体" w:cs="Times New Roman"/>
          <w:b/>
          <w:color w:val="000000"/>
          <w:sz w:val="21"/>
          <w:szCs w:val="21"/>
          <w:highlight w:val="none"/>
        </w:rPr>
      </w:r>
      <w:r/>
    </w:p>
    <w:p>
      <w:pPr>
        <w:pStyle w:val="744"/>
        <w:jc w:val="both"/>
        <w:spacing w:line="360" w:lineRule="auto"/>
        <w:widowControl w:val="off"/>
        <w:rPr>
          <w:rFonts w:ascii="宋体" w:hAnsi="宋体" w:eastAsia="宋体" w:cs="Times New Roman"/>
          <w:b/>
          <w:color w:val="000000"/>
          <w:sz w:val="21"/>
          <w:szCs w:val="21"/>
          <w:highlight w:val="none"/>
        </w:rPr>
      </w:pPr>
      <w:r>
        <w:rPr>
          <w:rFonts w:hint="eastAsia" w:ascii="宋体" w:hAnsi="宋体" w:eastAsia="宋体" w:cs="Times New Roman"/>
          <w:b/>
          <w:color w:val="000000"/>
          <w:sz w:val="21"/>
          <w:szCs w:val="21"/>
          <w:highlight w:val="none"/>
        </w:rPr>
        <w:t xml:space="preserve">30. 中标供应商的确认          </w:t>
      </w:r>
      <w:r>
        <w:rPr>
          <w:rFonts w:ascii="宋体" w:hAnsi="宋体" w:eastAsia="宋体" w:cs="Times New Roman"/>
          <w:b/>
          <w:color w:val="000000"/>
          <w:sz w:val="21"/>
          <w:szCs w:val="21"/>
          <w:highlight w:val="none"/>
        </w:rPr>
      </w:r>
      <w:r/>
    </w:p>
    <w:p>
      <w:pPr>
        <w:pStyle w:val="744"/>
        <w:ind w:firstLine="360"/>
        <w:jc w:val="both"/>
        <w:spacing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30.1评标委员会按招标文件规定的评标方法和标准进行详细评审后，按采购人的委托向采购人推荐中标候选单位或根据采购人授权直接确定中标供应商。</w:t>
      </w:r>
      <w:r>
        <w:rPr>
          <w:rFonts w:ascii="宋体" w:hAnsi="宋体" w:eastAsia="宋体" w:cs="Times New Roman"/>
          <w:color w:val="000000"/>
          <w:sz w:val="21"/>
          <w:szCs w:val="21"/>
          <w:highlight w:val="none"/>
        </w:rPr>
      </w:r>
      <w:r/>
    </w:p>
    <w:p>
      <w:pPr>
        <w:pStyle w:val="744"/>
        <w:ind w:firstLine="360"/>
        <w:jc w:val="both"/>
        <w:spacing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30.2经评标委员会评审并确定中标供应商后，采购人或授权采购代理机构将在规定的时间内将中标结果在相关媒体上予以公告。</w:t>
      </w:r>
      <w:r>
        <w:rPr>
          <w:rFonts w:ascii="宋体" w:hAnsi="宋体" w:eastAsia="宋体" w:cs="Times New Roman"/>
          <w:color w:val="000000"/>
          <w:sz w:val="21"/>
          <w:szCs w:val="21"/>
          <w:highlight w:val="none"/>
        </w:rPr>
      </w:r>
      <w:r/>
    </w:p>
    <w:p>
      <w:pPr>
        <w:pStyle w:val="744"/>
        <w:ind w:firstLine="360"/>
        <w:jc w:val="both"/>
        <w:spacing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30.3各投标单位如对公告结果有异议，应在中标公告期届满起七个工作日内，以书面形式向采购人或采购代理机构提出质疑，</w:t>
      </w:r>
      <w:r>
        <w:rPr>
          <w:rFonts w:ascii="宋体" w:hAnsi="宋体" w:eastAsia="宋体" w:cs="Times New Roman"/>
          <w:color w:val="000000"/>
          <w:sz w:val="21"/>
          <w:szCs w:val="21"/>
          <w:highlight w:val="none"/>
        </w:rPr>
        <w:t xml:space="preserve">该质疑</w:t>
      </w:r>
      <w:r>
        <w:rPr>
          <w:rFonts w:hint="eastAsia" w:ascii="宋体" w:hAnsi="宋体" w:eastAsia="宋体" w:cs="Times New Roman"/>
          <w:color w:val="000000"/>
          <w:sz w:val="21"/>
          <w:szCs w:val="21"/>
          <w:highlight w:val="none"/>
        </w:rPr>
        <w:t xml:space="preserve">须按《政府采购质疑和投诉办法》、《江苏省政府采购供应商监督管理暂行办法》的规定提交。采购代理机构将在收到经投标单位法定代表人或参加投标的代理人签署的书面质疑后七个工作日内，对质疑内容作出答复。在此期限</w:t>
      </w:r>
      <w:r>
        <w:rPr>
          <w:rFonts w:ascii="宋体" w:hAnsi="宋体" w:eastAsia="宋体" w:cs="Times New Roman"/>
          <w:color w:val="000000"/>
          <w:sz w:val="21"/>
          <w:szCs w:val="21"/>
          <w:highlight w:val="none"/>
        </w:rPr>
        <w:t xml:space="preserve">后向采购人或采购代理机构提出质疑或质疑未经投标人法定代表人或参加投标的</w:t>
      </w:r>
      <w:r>
        <w:rPr>
          <w:rFonts w:hint="eastAsia" w:ascii="宋体" w:hAnsi="宋体" w:eastAsia="宋体" w:cs="Times New Roman"/>
          <w:color w:val="000000"/>
          <w:sz w:val="21"/>
          <w:szCs w:val="21"/>
          <w:highlight w:val="none"/>
        </w:rPr>
        <w:t xml:space="preserve">代理人</w:t>
      </w:r>
      <w:r>
        <w:rPr>
          <w:rFonts w:ascii="宋体" w:hAnsi="宋体" w:eastAsia="宋体" w:cs="Times New Roman"/>
          <w:color w:val="000000"/>
          <w:sz w:val="21"/>
          <w:szCs w:val="21"/>
          <w:highlight w:val="none"/>
        </w:rPr>
        <w:t xml:space="preserve">签署和盖公章（原件），采购人或</w:t>
      </w:r>
      <w:r>
        <w:rPr>
          <w:rFonts w:hint="eastAsia" w:ascii="宋体" w:hAnsi="宋体" w:eastAsia="宋体" w:cs="Times New Roman"/>
          <w:color w:val="000000"/>
          <w:sz w:val="21"/>
          <w:szCs w:val="21"/>
          <w:highlight w:val="none"/>
        </w:rPr>
        <w:t xml:space="preserve">采购代理机构有权对该质疑不予答复。</w:t>
      </w:r>
      <w:r>
        <w:rPr>
          <w:rFonts w:ascii="宋体" w:hAnsi="宋体" w:eastAsia="宋体" w:cs="Times New Roman"/>
          <w:color w:val="000000"/>
          <w:sz w:val="21"/>
          <w:szCs w:val="21"/>
          <w:highlight w:val="none"/>
        </w:rPr>
      </w:r>
      <w:r/>
    </w:p>
    <w:p>
      <w:pPr>
        <w:pStyle w:val="744"/>
        <w:ind w:firstLine="360"/>
        <w:jc w:val="both"/>
        <w:spacing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30.4质疑函递交地点及联系方式详见公告内容</w:t>
      </w:r>
      <w:r>
        <w:rPr>
          <w:rFonts w:ascii="宋体" w:hAnsi="宋体" w:eastAsia="宋体" w:cs="Times New Roman"/>
          <w:color w:val="000000"/>
          <w:sz w:val="21"/>
          <w:szCs w:val="21"/>
          <w:highlight w:val="none"/>
        </w:rPr>
      </w:r>
      <w:r/>
    </w:p>
    <w:p>
      <w:pPr>
        <w:pStyle w:val="744"/>
        <w:jc w:val="both"/>
        <w:keepLines w:val="0"/>
        <w:keepNext w:val="0"/>
        <w:pageBreakBefore w:val="0"/>
        <w:spacing w:line="44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31. 合同授予标准</w:t>
      </w:r>
      <w:r>
        <w:rPr>
          <w:rFonts w:hint="eastAsia" w:ascii="宋体" w:hAnsi="宋体" w:eastAsia="宋体" w:cs="宋体"/>
          <w:b/>
          <w:color w:val="000000"/>
          <w:sz w:val="21"/>
          <w:szCs w:val="21"/>
          <w:highlight w:val="none"/>
        </w:rPr>
      </w:r>
      <w:r/>
    </w:p>
    <w:p>
      <w:pPr>
        <w:pStyle w:val="744"/>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31.1采购</w:t>
      </w:r>
      <w:r>
        <w:rPr>
          <w:rFonts w:hint="eastAsia" w:ascii="宋体" w:hAnsi="宋体" w:eastAsia="宋体" w:cs="宋体"/>
          <w:color w:val="000000"/>
          <w:sz w:val="21"/>
          <w:szCs w:val="21"/>
          <w:highlight w:val="none"/>
          <w:lang w:val="en-US" w:eastAsia="zh-CN"/>
        </w:rPr>
        <w:t xml:space="preserve">人</w:t>
      </w:r>
      <w:r>
        <w:rPr>
          <w:rFonts w:hint="eastAsia" w:ascii="宋体" w:hAnsi="宋体" w:eastAsia="宋体" w:cs="宋体"/>
          <w:color w:val="000000"/>
          <w:sz w:val="21"/>
          <w:szCs w:val="21"/>
          <w:highlight w:val="none"/>
          <w:lang w:val="zh-CN"/>
        </w:rPr>
        <w:t xml:space="preserve">将把合同授予其投标文件在实质上响应招标文件要求和按本须知规定评选出的投标人。确定为中标的投标人必须具有实施本合同的能力和资源。</w:t>
      </w:r>
      <w:r>
        <w:rPr>
          <w:rFonts w:hint="eastAsia" w:ascii="宋体" w:hAnsi="宋体" w:eastAsia="宋体" w:cs="宋体"/>
          <w:color w:val="000000"/>
          <w:sz w:val="21"/>
          <w:szCs w:val="21"/>
          <w:highlight w:val="none"/>
          <w:lang w:val="zh-CN"/>
        </w:rPr>
      </w:r>
      <w:r/>
    </w:p>
    <w:p>
      <w:pPr>
        <w:pStyle w:val="744"/>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31.2</w:t>
      </w:r>
      <w:r>
        <w:rPr>
          <w:rFonts w:hint="eastAsia" w:ascii="宋体" w:hAnsi="宋体" w:eastAsia="宋体" w:cs="宋体"/>
          <w:color w:val="000000"/>
          <w:sz w:val="21"/>
          <w:szCs w:val="21"/>
          <w:highlight w:val="none"/>
          <w:lang w:val="en-US" w:eastAsia="zh-CN"/>
        </w:rPr>
        <w:t xml:space="preserve">政府</w:t>
      </w:r>
      <w:r>
        <w:rPr>
          <w:rFonts w:hint="eastAsia" w:ascii="宋体" w:hAnsi="宋体" w:eastAsia="宋体" w:cs="宋体"/>
          <w:color w:val="000000"/>
          <w:sz w:val="21"/>
          <w:szCs w:val="21"/>
          <w:highlight w:val="none"/>
          <w:lang w:val="zh-CN"/>
        </w:rPr>
        <w:t xml:space="preserve">采购合同履行中，采购人需追加与合同标的物相同的货物、工程或者服务的，在不改变合同其他条款的前提下，可以与中标供应商签订补充合同，但所有补充合同的采购金额不得超过原合同采购金额的百分之十</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44"/>
        <w:jc w:val="both"/>
        <w:keepLines w:val="0"/>
        <w:keepNext w:val="0"/>
        <w:pageBreakBefore w:val="0"/>
        <w:spacing w:line="44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32. 中标通知书</w:t>
      </w:r>
      <w:r>
        <w:rPr>
          <w:rFonts w:hint="eastAsia" w:ascii="宋体" w:hAnsi="宋体" w:eastAsia="宋体" w:cs="宋体"/>
          <w:b/>
          <w:color w:val="000000"/>
          <w:sz w:val="21"/>
          <w:szCs w:val="21"/>
          <w:highlight w:val="none"/>
        </w:rPr>
      </w:r>
      <w:r/>
    </w:p>
    <w:p>
      <w:pPr>
        <w:pStyle w:val="744"/>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r>
        <w:rPr>
          <w:rFonts w:hint="eastAsia" w:ascii="宋体" w:hAnsi="宋体" w:eastAsia="宋体" w:cs="宋体"/>
          <w:color w:val="000000"/>
          <w:sz w:val="21"/>
          <w:szCs w:val="21"/>
          <w:highlight w:val="none"/>
          <w:lang w:val="zh-CN"/>
        </w:rPr>
      </w:r>
      <w:r/>
    </w:p>
    <w:p>
      <w:pPr>
        <w:pStyle w:val="744"/>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32.2</w:t>
      </w:r>
      <w:r>
        <w:rPr>
          <w:rFonts w:hint="eastAsia" w:ascii="宋体" w:hAnsi="宋体" w:eastAsia="宋体" w:cs="宋体"/>
          <w:b/>
          <w:bCs/>
          <w:color w:val="000000"/>
          <w:sz w:val="21"/>
          <w:szCs w:val="21"/>
          <w:highlight w:val="none"/>
          <w:lang w:val="zh-CN"/>
        </w:rPr>
        <w:t xml:space="preserve">中标通知书在中标公告发布后将发布在业务系统中，中标通知书发布之日视为中标供应商领取之日，中标供应商自行在业务系统中下载打印。</w:t>
      </w:r>
      <w:r>
        <w:rPr>
          <w:rFonts w:hint="eastAsia" w:ascii="宋体" w:hAnsi="宋体" w:eastAsia="宋体" w:cs="宋体"/>
          <w:color w:val="000000"/>
          <w:sz w:val="21"/>
          <w:szCs w:val="21"/>
          <w:highlight w:val="none"/>
          <w:lang w:val="zh-CN"/>
        </w:rPr>
      </w:r>
      <w:r/>
    </w:p>
    <w:p>
      <w:pPr>
        <w:pStyle w:val="744"/>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32.3中标通知书将成为合同的组成部分。</w:t>
      </w:r>
      <w:r>
        <w:rPr>
          <w:rFonts w:hint="eastAsia" w:ascii="宋体" w:hAnsi="宋体" w:eastAsia="宋体" w:cs="宋体"/>
          <w:color w:val="000000"/>
          <w:sz w:val="21"/>
          <w:szCs w:val="21"/>
          <w:highlight w:val="none"/>
          <w:lang w:val="zh-CN"/>
        </w:rPr>
      </w:r>
      <w:r/>
    </w:p>
    <w:p>
      <w:pPr>
        <w:pStyle w:val="744"/>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32.4采购代理机构对未中标供应商不承担解释未中标原因的义务。</w:t>
      </w:r>
      <w:r>
        <w:rPr>
          <w:rFonts w:hint="eastAsia" w:ascii="宋体" w:hAnsi="宋体" w:eastAsia="宋体" w:cs="宋体"/>
          <w:color w:val="000000"/>
          <w:sz w:val="21"/>
          <w:szCs w:val="21"/>
          <w:highlight w:val="none"/>
          <w:lang w:val="zh-CN"/>
        </w:rPr>
      </w:r>
      <w:r/>
    </w:p>
    <w:p>
      <w:pPr>
        <w:pStyle w:val="744"/>
        <w:jc w:val="both"/>
        <w:keepLines w:val="0"/>
        <w:keepNext w:val="0"/>
        <w:pageBreakBefore w:val="0"/>
        <w:spacing w:line="440" w:lineRule="exact"/>
        <w:widowControl w:val="off"/>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rPr>
        <w:t xml:space="preserve">33.履约保证金</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lang w:val="en-US" w:eastAsia="zh-CN"/>
        </w:rPr>
        <w:t xml:space="preserve">本项目不设置履约保证金</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lang w:eastAsia="zh-CN"/>
        </w:rPr>
      </w:r>
      <w:r/>
    </w:p>
    <w:p>
      <w:pPr>
        <w:pStyle w:val="744"/>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33.1中标供应商按招标公告要求提交履约保证金。</w:t>
      </w:r>
      <w:r>
        <w:rPr>
          <w:rFonts w:hint="eastAsia" w:ascii="宋体" w:hAnsi="宋体" w:eastAsia="宋体" w:cs="宋体"/>
          <w:color w:val="000000"/>
          <w:sz w:val="21"/>
          <w:szCs w:val="21"/>
          <w:highlight w:val="none"/>
          <w:lang w:val="zh-CN"/>
        </w:rPr>
      </w:r>
      <w:r/>
    </w:p>
    <w:p>
      <w:pPr>
        <w:pStyle w:val="744"/>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33.2履约保证金用以约束供应商在合同履行中的行为，弥补合同执行中由于自身行为可能给采购人带来的各种损失。</w:t>
      </w:r>
      <w:r>
        <w:rPr>
          <w:rFonts w:hint="eastAsia" w:ascii="宋体" w:hAnsi="宋体" w:eastAsia="宋体" w:cs="宋体"/>
          <w:color w:val="000000"/>
          <w:sz w:val="21"/>
          <w:szCs w:val="21"/>
          <w:highlight w:val="none"/>
          <w:lang w:val="zh-CN"/>
        </w:rPr>
      </w:r>
      <w:r/>
    </w:p>
    <w:p>
      <w:pPr>
        <w:pStyle w:val="744"/>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33.3履约保证金（无息）将在中标供应商合同履行完毕后，采购人在五个工作日内退返中标供应商。</w:t>
      </w:r>
      <w:r>
        <w:rPr>
          <w:rFonts w:hint="eastAsia" w:ascii="宋体" w:hAnsi="宋体" w:eastAsia="宋体" w:cs="宋体"/>
          <w:color w:val="000000"/>
          <w:sz w:val="21"/>
          <w:szCs w:val="21"/>
          <w:highlight w:val="none"/>
          <w:lang w:val="zh-CN"/>
        </w:rPr>
      </w:r>
      <w:r/>
    </w:p>
    <w:p>
      <w:pPr>
        <w:pStyle w:val="744"/>
        <w:jc w:val="both"/>
        <w:keepLines w:val="0"/>
        <w:keepNext w:val="0"/>
        <w:pageBreakBefore w:val="0"/>
        <w:spacing w:line="44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34. 合同的签订</w:t>
      </w:r>
      <w:r>
        <w:rPr>
          <w:rFonts w:hint="eastAsia" w:ascii="宋体" w:hAnsi="宋体" w:eastAsia="宋体" w:cs="宋体"/>
          <w:b/>
          <w:color w:val="000000"/>
          <w:sz w:val="21"/>
          <w:szCs w:val="21"/>
          <w:highlight w:val="none"/>
        </w:rPr>
      </w:r>
      <w:r/>
    </w:p>
    <w:p>
      <w:pPr>
        <w:pStyle w:val="744"/>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34.1中标供应商应按中标通知书中规定的时间和地点，按照招标文件确定的事项由法定代表人或代理人与采购人代表签订合同，且不得迟于中标通知书发出之日起三十日内，否则按放弃中标权处理。</w:t>
      </w:r>
      <w:r>
        <w:rPr>
          <w:rFonts w:hint="eastAsia" w:ascii="宋体" w:hAnsi="宋体" w:eastAsia="宋体" w:cs="宋体"/>
          <w:color w:val="000000"/>
          <w:sz w:val="21"/>
          <w:szCs w:val="21"/>
          <w:highlight w:val="none"/>
          <w:lang w:val="zh-CN"/>
        </w:rPr>
      </w:r>
      <w:r/>
    </w:p>
    <w:p>
      <w:pPr>
        <w:pStyle w:val="744"/>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34.2签订合同及合同条款应以招标文件和中标供应商的投标文件及其澄清文件为依据。</w:t>
      </w:r>
      <w:r>
        <w:rPr>
          <w:rFonts w:hint="eastAsia" w:ascii="宋体" w:hAnsi="宋体" w:eastAsia="宋体" w:cs="宋体"/>
          <w:color w:val="000000"/>
          <w:sz w:val="21"/>
          <w:szCs w:val="21"/>
          <w:highlight w:val="none"/>
          <w:lang w:val="zh-CN"/>
        </w:rPr>
      </w:r>
      <w:r/>
    </w:p>
    <w:p>
      <w:pPr>
        <w:pStyle w:val="744"/>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34.3中标人无正当理由拒签合同的，或在签订合同时向采购人提出附加条件或者更改合同实质性内容的，采购人可取消其中标资格，同时由中标人承担相应的法律责任。</w:t>
      </w:r>
      <w:r>
        <w:rPr>
          <w:rFonts w:hint="eastAsia" w:ascii="宋体" w:hAnsi="宋体" w:eastAsia="宋体" w:cs="宋体"/>
          <w:color w:val="000000"/>
          <w:sz w:val="21"/>
          <w:szCs w:val="21"/>
          <w:highlight w:val="none"/>
          <w:lang w:val="zh-CN"/>
        </w:rPr>
      </w:r>
      <w:r/>
    </w:p>
    <w:p>
      <w:pPr>
        <w:pStyle w:val="744"/>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34.4签订合同后，中标人不得将货物及其他相关服务进行转包。未经采购人同意，中标人也不得采用分包的形式履行合同，否则采购人有权终止合同。转包或分包造成采购人损失的，中标人应承担相应赔偿责任。</w:t>
      </w:r>
      <w:r>
        <w:rPr>
          <w:rFonts w:hint="eastAsia" w:ascii="宋体" w:hAnsi="宋体" w:eastAsia="宋体" w:cs="宋体"/>
          <w:color w:val="000000"/>
          <w:sz w:val="21"/>
          <w:szCs w:val="21"/>
          <w:highlight w:val="none"/>
          <w:lang w:val="zh-CN"/>
        </w:rPr>
      </w:r>
      <w:r/>
    </w:p>
    <w:p>
      <w:pPr>
        <w:pStyle w:val="744"/>
        <w:jc w:val="both"/>
        <w:keepLines w:val="0"/>
        <w:keepNext w:val="0"/>
        <w:pageBreakBefore w:val="0"/>
        <w:spacing w:line="440" w:lineRule="exact"/>
        <w:widowControl w:val="off"/>
        <w:rPr>
          <w:rFonts w:ascii="Times New Roman" w:hAnsi="Times New Roman" w:eastAsia="宋体" w:cs="Times New Roman"/>
          <w:color w:val="000000"/>
          <w:sz w:val="21"/>
          <w:szCs w:val="21"/>
          <w:highlight w:val="none"/>
        </w:rPr>
      </w:pPr>
      <w:r>
        <w:rPr>
          <w:rFonts w:hint="eastAsia" w:ascii="宋体" w:hAnsi="宋体" w:eastAsia="宋体" w:cs="宋体"/>
          <w:b/>
          <w:color w:val="000000"/>
          <w:sz w:val="21"/>
          <w:szCs w:val="21"/>
          <w:highlight w:val="none"/>
        </w:rPr>
        <w:t xml:space="preserve">八、</w:t>
      </w:r>
      <w:r>
        <w:rPr>
          <w:rFonts w:ascii="宋体" w:hAnsi="宋体" w:eastAsia="宋体" w:cs="宋体"/>
          <w:b/>
          <w:color w:val="000000"/>
          <w:sz w:val="21"/>
          <w:szCs w:val="21"/>
          <w:highlight w:val="none"/>
          <w:u w:val="none"/>
        </w:rPr>
        <w:t xml:space="preserve">政府采购相关政策</w:t>
      </w:r>
      <w:r>
        <w:rPr>
          <w:rFonts w:ascii="Times New Roman" w:hAnsi="Times New Roman" w:eastAsia="宋体" w:cs="Times New Roman"/>
          <w:color w:val="000000"/>
          <w:sz w:val="21"/>
          <w:szCs w:val="21"/>
          <w:highlight w:val="none"/>
        </w:rPr>
      </w:r>
      <w:r/>
    </w:p>
    <w:p>
      <w:pPr>
        <w:pStyle w:val="744"/>
        <w:ind w:right="0" w:firstLine="422"/>
        <w:jc w:val="both"/>
        <w:spacing w:before="0" w:after="0" w:line="439" w:lineRule="atLeast"/>
        <w:widowControl w:val="off"/>
        <w:rPr>
          <w:rFonts w:ascii="Times New Roman" w:hAnsi="Times New Roman" w:eastAsia="宋体" w:cs="Times New Roman"/>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highlight w:val="none"/>
        </w:rPr>
        <w:t xml:space="preserve">35</w:t>
      </w:r>
      <w:r>
        <w:rPr>
          <w:rFonts w:hint="eastAsia" w:ascii="宋体" w:hAnsi="宋体" w:eastAsia="宋体" w:cs="宋体"/>
          <w:b/>
          <w:color w:val="000000"/>
          <w:sz w:val="21"/>
          <w:szCs w:val="21"/>
          <w:highlight w:val="none"/>
          <w:lang w:eastAsia="zh-CN"/>
        </w:rPr>
        <w:t xml:space="preserve">、</w:t>
      </w:r>
      <w:r>
        <w:rPr>
          <w:rFonts w:ascii="宋体" w:hAnsi="宋体" w:eastAsia="宋体" w:cs="宋体"/>
          <w:b/>
          <w:color w:val="000000"/>
          <w:sz w:val="21"/>
          <w:szCs w:val="21"/>
          <w:highlight w:val="none"/>
        </w:rPr>
        <w:t xml:space="preserve">节能产品和环境标志产品</w:t>
      </w:r>
      <w:r>
        <w:rPr>
          <w:rFonts w:ascii="Times New Roman" w:hAnsi="Times New Roman" w:eastAsia="宋体" w:cs="Times New Roman"/>
          <w:color w:val="000000"/>
          <w:sz w:val="21"/>
          <w:szCs w:val="21"/>
          <w:highlight w:val="none"/>
        </w:rPr>
      </w:r>
      <w:r/>
    </w:p>
    <w:p>
      <w:pPr>
        <w:pStyle w:val="744"/>
        <w:ind w:right="0" w:firstLine="420"/>
        <w:jc w:val="both"/>
        <w:spacing w:before="0" w:after="0" w:line="439" w:lineRule="atLeast"/>
        <w:widowControl w:val="off"/>
        <w:rPr>
          <w:rFonts w:ascii="宋体" w:hAnsi="宋体" w:eastAsia="宋体" w:cs="宋体"/>
          <w:b/>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35.1根据《关于调整优化节能产品、环境标志产品政府采购执行机制的通知》（财库〔2019〕9号）、《关于贯彻执行绿色采购、促进残疾人就业和支持监狱企业发展有关政策的通知》（苏财购〔2019〕10号）的文件规定，</w:t>
      </w:r>
      <w:r>
        <w:rPr>
          <w:rFonts w:ascii="宋体" w:hAnsi="宋体" w:eastAsia="宋体" w:cs="宋体"/>
          <w:b/>
          <w:color w:val="000000"/>
          <w:sz w:val="21"/>
          <w:szCs w:val="21"/>
          <w:highlight w:val="none"/>
        </w:rPr>
        <w:t xml:space="preserve">采购清单产品如属于国家节能或环保品目清单的强制采购产品的，投标人应当选择强制采购产品，并提供由国家确定的认证机构出具的、处于有效期之内的节能产品或环境标志产品认证证书，否则视为未实质响应。</w:t>
      </w:r>
      <w:r>
        <w:rPr>
          <w:rFonts w:ascii="宋体" w:hAnsi="宋体" w:eastAsia="宋体" w:cs="宋体"/>
          <w:b/>
          <w:color w:val="000000"/>
          <w:sz w:val="21"/>
          <w:szCs w:val="21"/>
          <w:highlight w:val="none"/>
        </w:rPr>
      </w:r>
      <w:r/>
    </w:p>
    <w:p>
      <w:pPr>
        <w:pStyle w:val="744"/>
        <w:numPr>
          <w:ilvl w:val="0"/>
          <w:numId w:val="0"/>
        </w:numPr>
        <w:ind w:right="0" w:firstLine="422"/>
        <w:jc w:val="both"/>
        <w:spacing w:before="0" w:after="0" w:line="439" w:lineRule="atLeast"/>
        <w:widowControl w:val="off"/>
        <w:rPr>
          <w:rFonts w:ascii="宋体" w:hAnsi="宋体" w:eastAsia="宋体" w:cs="宋体"/>
          <w:b/>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lang w:val="en-US" w:eastAsia="zh-CN"/>
        </w:rPr>
        <w:t xml:space="preserve">35.2</w:t>
      </w:r>
      <w:r>
        <w:rPr>
          <w:rFonts w:ascii="宋体" w:hAnsi="宋体" w:eastAsia="宋体" w:cs="宋体"/>
          <w:b/>
          <w:color w:val="000000"/>
          <w:sz w:val="21"/>
          <w:szCs w:val="21"/>
          <w:highlight w:val="none"/>
        </w:rPr>
        <w:t xml:space="preserve">中小企业相关政策：</w:t>
      </w:r>
      <w:r>
        <w:rPr>
          <w:rFonts w:ascii="宋体" w:hAnsi="宋体" w:eastAsia="宋体" w:cs="宋体"/>
          <w:b/>
          <w:color w:val="000000"/>
          <w:sz w:val="21"/>
          <w:szCs w:val="21"/>
          <w:highlight w:val="none"/>
        </w:rPr>
      </w:r>
      <w:r/>
    </w:p>
    <w:p>
      <w:pPr>
        <w:pStyle w:val="744"/>
        <w:ind w:left="0" w:right="0" w:firstLine="422"/>
        <w:jc w:val="both"/>
        <w:spacing w:before="0" w:after="0" w:line="439" w:lineRule="atLeast"/>
        <w:widowControl w:val="off"/>
        <w:rPr>
          <w:rFonts w:ascii="Times New Roman" w:hAnsi="Times New Roman" w:eastAsia="宋体" w:cs="Times New Roman"/>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highlight w:val="none"/>
        </w:rPr>
        <w:t xml:space="preserve">3</w:t>
      </w:r>
      <w:r>
        <w:rPr>
          <w:rFonts w:hint="eastAsia" w:ascii="宋体" w:hAnsi="宋体" w:eastAsia="宋体" w:cs="宋体"/>
          <w:b/>
          <w:color w:val="000000"/>
          <w:sz w:val="21"/>
          <w:szCs w:val="21"/>
          <w:highlight w:val="none"/>
          <w:lang w:val="en-US" w:eastAsia="zh-CN"/>
        </w:rPr>
        <w:t xml:space="preserve">5</w:t>
      </w:r>
      <w:r>
        <w:rPr>
          <w:rFonts w:ascii="宋体" w:hAnsi="宋体" w:eastAsia="宋体" w:cs="宋体"/>
          <w:b/>
          <w:color w:val="000000"/>
          <w:sz w:val="21"/>
          <w:szCs w:val="21"/>
          <w:highlight w:val="none"/>
        </w:rPr>
        <w:t xml:space="preserve">.</w:t>
      </w:r>
      <w:r>
        <w:rPr>
          <w:rFonts w:hint="eastAsia" w:ascii="宋体" w:hAnsi="宋体" w:eastAsia="宋体" w:cs="宋体"/>
          <w:b/>
          <w:color w:val="000000"/>
          <w:sz w:val="21"/>
          <w:szCs w:val="21"/>
          <w:highlight w:val="none"/>
          <w:lang w:val="en-US" w:eastAsia="zh-CN"/>
        </w:rPr>
        <w:t xml:space="preserve">2.1</w:t>
      </w:r>
      <w:r>
        <w:rPr>
          <w:rFonts w:ascii="宋体" w:hAnsi="宋体" w:eastAsia="宋体" w:cs="宋体"/>
          <w:b/>
          <w:color w:val="000000"/>
          <w:sz w:val="21"/>
          <w:szCs w:val="21"/>
          <w:highlight w:val="none"/>
        </w:rPr>
        <w:t xml:space="preserve">本项目专门面向中小企业采购，执行以下相关政策：</w:t>
      </w:r>
      <w:r>
        <w:rPr>
          <w:rFonts w:ascii="Times New Roman" w:hAnsi="Times New Roman" w:eastAsia="宋体" w:cs="Times New Roman"/>
          <w:color w:val="000000"/>
          <w:sz w:val="21"/>
          <w:szCs w:val="21"/>
          <w:highlight w:val="none"/>
        </w:rPr>
      </w:r>
      <w:r/>
    </w:p>
    <w:p>
      <w:pPr>
        <w:pStyle w:val="744"/>
        <w:ind w:left="0" w:right="0" w:firstLine="480"/>
        <w:jc w:val="both"/>
        <w:spacing w:before="0" w:after="0" w:line="499" w:lineRule="atLeast"/>
        <w:widowControl w:val="off"/>
        <w:rPr>
          <w:rFonts w:ascii="Times New Roman" w:hAnsi="Times New Roman" w:eastAsia="宋体" w:cs="Times New Roman"/>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根据《政府采购促进中小企业发展管理办法》（财库〔2020〕46号）有关规定，投标人应当提供中小企业声明函或残疾人福利性单位声明函或省级以上监狱管理局、戒毒管理局（含新疆生产建设兵团）出具的属于监狱企业的证明文件,</w:t>
      </w:r>
      <w:r>
        <w:rPr>
          <w:rFonts w:ascii="宋体" w:hAnsi="宋体" w:eastAsia="宋体" w:cs="宋体"/>
          <w:b/>
          <w:color w:val="000000"/>
          <w:sz w:val="21"/>
          <w:szCs w:val="21"/>
          <w:highlight w:val="none"/>
        </w:rPr>
        <w:t xml:space="preserve">否则视为投标无效。</w:t>
      </w:r>
      <w:r>
        <w:rPr>
          <w:rFonts w:ascii="Times New Roman" w:hAnsi="Times New Roman" w:eastAsia="宋体" w:cs="Times New Roman"/>
          <w:color w:val="000000"/>
          <w:sz w:val="21"/>
          <w:szCs w:val="21"/>
          <w:highlight w:val="none"/>
        </w:rPr>
      </w:r>
      <w:r/>
    </w:p>
    <w:p>
      <w:pPr>
        <w:pStyle w:val="744"/>
        <w:ind w:left="0" w:right="0" w:firstLine="480"/>
        <w:jc w:val="both"/>
        <w:spacing w:before="0" w:after="0" w:line="499" w:lineRule="atLeast"/>
        <w:widowControl w:val="off"/>
        <w:rPr>
          <w:rFonts w:ascii="Times New Roman" w:hAnsi="Times New Roman" w:eastAsia="宋体" w:cs="Times New Roman"/>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3</w:t>
      </w:r>
      <w:r>
        <w:rPr>
          <w:rFonts w:ascii="宋体" w:hAnsi="宋体" w:eastAsia="宋体" w:cs="宋体"/>
          <w:color w:val="000000"/>
          <w:sz w:val="21"/>
          <w:szCs w:val="21"/>
          <w:highlight w:val="none"/>
          <w:lang w:val="en-US" w:eastAsia="zh-CN"/>
        </w:rPr>
        <w:t xml:space="preserve">5</w:t>
      </w:r>
      <w:r>
        <w:rPr>
          <w:rFonts w:ascii="宋体" w:hAnsi="宋体" w:eastAsia="宋体" w:cs="宋体"/>
          <w:color w:val="000000"/>
          <w:sz w:val="21"/>
          <w:szCs w:val="21"/>
          <w:highlight w:val="none"/>
        </w:rPr>
        <w:t xml:space="preserve">.</w:t>
      </w:r>
      <w:r>
        <w:rPr>
          <w:rFonts w:ascii="宋体" w:hAnsi="宋体" w:eastAsia="宋体" w:cs="宋体"/>
          <w:color w:val="000000"/>
          <w:sz w:val="21"/>
          <w:szCs w:val="21"/>
          <w:highlight w:val="none"/>
          <w:lang w:val="en-US" w:eastAsia="zh-CN"/>
        </w:rPr>
        <w:t xml:space="preserve">2.</w:t>
      </w:r>
      <w:r>
        <w:rPr>
          <w:rFonts w:ascii="宋体" w:hAnsi="宋体" w:eastAsia="宋体" w:cs="宋体"/>
          <w:color w:val="000000"/>
          <w:sz w:val="21"/>
          <w:szCs w:val="21"/>
          <w:highlight w:val="none"/>
        </w:rPr>
        <w:t xml:space="preserve">1.1中小企业划分：</w:t>
      </w:r>
      <w:r>
        <w:rPr>
          <w:rFonts w:ascii="Times New Roman" w:hAnsi="Times New Roman" w:eastAsia="宋体" w:cs="Times New Roman"/>
          <w:color w:val="000000"/>
          <w:sz w:val="21"/>
          <w:szCs w:val="21"/>
          <w:highlight w:val="none"/>
        </w:rPr>
      </w:r>
      <w:r/>
    </w:p>
    <w:p>
      <w:pPr>
        <w:pStyle w:val="744"/>
        <w:ind w:left="0" w:right="0" w:firstLine="480"/>
        <w:jc w:val="both"/>
        <w:spacing w:before="0" w:after="0" w:line="499" w:lineRule="atLeast"/>
        <w:widowControl w:val="off"/>
        <w:rPr>
          <w:rFonts w:ascii="Times New Roman" w:hAnsi="Times New Roman" w:eastAsia="宋体" w:cs="Times New Roman"/>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（1）符合中小企业划分标准的个体工商户，在政府采购活动中视同中小企业。</w:t>
      </w:r>
      <w:r>
        <w:rPr>
          <w:rFonts w:ascii="Times New Roman" w:hAnsi="Times New Roman" w:eastAsia="宋体" w:cs="Times New Roman"/>
          <w:color w:val="000000"/>
          <w:sz w:val="21"/>
          <w:szCs w:val="21"/>
          <w:highlight w:val="none"/>
        </w:rPr>
      </w:r>
      <w:r/>
    </w:p>
    <w:p>
      <w:pPr>
        <w:pStyle w:val="744"/>
        <w:ind w:left="0" w:right="0" w:firstLine="480"/>
        <w:jc w:val="both"/>
        <w:spacing w:before="0" w:after="0" w:line="499" w:lineRule="atLeast"/>
        <w:widowControl w:val="off"/>
        <w:rPr>
          <w:rFonts w:ascii="Times New Roman" w:hAnsi="Times New Roman" w:eastAsia="宋体" w:cs="Times New Roman"/>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（2）中小企业划分标准详见“工信部联企业〔2011〕300号通知”</w:t>
      </w:r>
      <w:r>
        <w:rPr>
          <w:rFonts w:ascii="Times New Roman" w:hAnsi="Times New Roman" w:eastAsia="宋体" w:cs="Times New Roman"/>
          <w:color w:val="000000"/>
          <w:sz w:val="21"/>
          <w:szCs w:val="21"/>
          <w:highlight w:val="none"/>
        </w:rPr>
      </w:r>
      <w:r/>
    </w:p>
    <w:p>
      <w:pPr>
        <w:pStyle w:val="744"/>
        <w:ind w:left="0" w:right="0" w:firstLine="480"/>
        <w:jc w:val="both"/>
        <w:spacing w:before="0" w:after="0" w:line="499" w:lineRule="atLeast"/>
        <w:widowControl w:val="off"/>
        <w:rPr>
          <w:rFonts w:ascii="Times New Roman" w:hAnsi="Times New Roman" w:eastAsia="宋体" w:cs="Times New Roman"/>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1"/>
          <w:szCs w:val="21"/>
          <w:highlight w:val="none"/>
        </w:rPr>
        <w:t xml:space="preserve">3</w:t>
      </w:r>
      <w:r>
        <w:rPr>
          <w:rFonts w:hint="eastAsia" w:ascii="宋体" w:hAnsi="宋体" w:eastAsia="宋体" w:cs="宋体"/>
          <w:b w:val="0"/>
          <w:bCs/>
          <w:color w:val="000000"/>
          <w:sz w:val="21"/>
          <w:szCs w:val="21"/>
          <w:highlight w:val="none"/>
          <w:lang w:val="en-US" w:eastAsia="zh-CN"/>
        </w:rPr>
        <w:t xml:space="preserve">5</w:t>
      </w:r>
      <w:r>
        <w:rPr>
          <w:rFonts w:ascii="宋体" w:hAnsi="宋体" w:eastAsia="宋体" w:cs="宋体"/>
          <w:b w:val="0"/>
          <w:bCs/>
          <w:color w:val="000000"/>
          <w:sz w:val="21"/>
          <w:szCs w:val="21"/>
          <w:highlight w:val="none"/>
        </w:rPr>
        <w:t xml:space="preserve">.</w:t>
      </w:r>
      <w:r>
        <w:rPr>
          <w:rFonts w:hint="eastAsia" w:ascii="宋体" w:hAnsi="宋体" w:eastAsia="宋体" w:cs="宋体"/>
          <w:b w:val="0"/>
          <w:bCs/>
          <w:color w:val="000000"/>
          <w:sz w:val="21"/>
          <w:szCs w:val="21"/>
          <w:highlight w:val="none"/>
          <w:lang w:val="en-US" w:eastAsia="zh-CN"/>
        </w:rPr>
        <w:t xml:space="preserve">2</w:t>
      </w:r>
      <w:r>
        <w:rPr>
          <w:rFonts w:hint="eastAsia" w:ascii="宋体" w:hAnsi="宋体" w:eastAsia="宋体" w:cs="宋体"/>
          <w:b/>
          <w:color w:val="000000"/>
          <w:sz w:val="21"/>
          <w:szCs w:val="21"/>
          <w:highlight w:val="none"/>
          <w:lang w:val="en-US" w:eastAsia="zh-CN"/>
        </w:rPr>
        <w:t xml:space="preserve">.</w:t>
      </w:r>
      <w:r>
        <w:rPr>
          <w:rFonts w:ascii="宋体" w:hAnsi="宋体" w:eastAsia="宋体" w:cs="宋体"/>
          <w:color w:val="000000"/>
          <w:sz w:val="21"/>
          <w:szCs w:val="21"/>
          <w:highlight w:val="none"/>
        </w:rPr>
        <w:t xml:space="preserve">1.2残疾人福利性单位政策：</w:t>
      </w:r>
      <w:r>
        <w:rPr>
          <w:rFonts w:ascii="Times New Roman" w:hAnsi="Times New Roman" w:eastAsia="宋体" w:cs="Times New Roman"/>
          <w:color w:val="000000"/>
          <w:sz w:val="21"/>
          <w:szCs w:val="21"/>
          <w:highlight w:val="none"/>
        </w:rPr>
      </w:r>
      <w:r/>
    </w:p>
    <w:p>
      <w:pPr>
        <w:pStyle w:val="744"/>
        <w:ind w:left="0" w:right="0" w:firstLine="480"/>
        <w:jc w:val="both"/>
        <w:spacing w:before="0" w:after="0" w:line="499" w:lineRule="atLeast"/>
        <w:widowControl w:val="off"/>
        <w:rPr>
          <w:rFonts w:ascii="Times New Roman" w:hAnsi="Times New Roman" w:eastAsia="宋体" w:cs="Times New Roman"/>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根据《关于促进残疾人就业政府采购政策的通知》（财库〔2017〕141号）规定，投标人若为残疾人福利性单位的，提供残疾人福利性单位声明函的，视同小微型企业。残疾人福利性单位属于小微型企业的，不重复认定。</w:t>
      </w:r>
      <w:r>
        <w:rPr>
          <w:rFonts w:ascii="Times New Roman" w:hAnsi="Times New Roman" w:eastAsia="宋体" w:cs="Times New Roman"/>
          <w:color w:val="000000"/>
          <w:sz w:val="21"/>
          <w:szCs w:val="21"/>
          <w:highlight w:val="none"/>
        </w:rPr>
      </w:r>
      <w:r/>
    </w:p>
    <w:p>
      <w:pPr>
        <w:pStyle w:val="744"/>
        <w:ind w:left="0" w:right="0" w:firstLine="480"/>
        <w:jc w:val="both"/>
        <w:spacing w:before="0" w:after="0" w:line="499" w:lineRule="atLeast"/>
        <w:widowControl w:val="off"/>
        <w:rPr>
          <w:rFonts w:ascii="Times New Roman" w:hAnsi="Times New Roman" w:eastAsia="宋体" w:cs="Times New Roman"/>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3</w:t>
      </w:r>
      <w:r>
        <w:rPr>
          <w:rFonts w:ascii="宋体" w:hAnsi="宋体" w:eastAsia="宋体" w:cs="宋体"/>
          <w:color w:val="000000"/>
          <w:sz w:val="21"/>
          <w:szCs w:val="21"/>
          <w:highlight w:val="none"/>
          <w:lang w:val="en-US" w:eastAsia="zh-CN"/>
        </w:rPr>
        <w:t xml:space="preserve">5</w:t>
      </w:r>
      <w:r>
        <w:rPr>
          <w:rFonts w:ascii="宋体" w:hAnsi="宋体" w:eastAsia="宋体" w:cs="宋体"/>
          <w:color w:val="000000"/>
          <w:sz w:val="21"/>
          <w:szCs w:val="21"/>
          <w:highlight w:val="none"/>
        </w:rPr>
        <w:t xml:space="preserve">.</w:t>
      </w:r>
      <w:r>
        <w:rPr>
          <w:rFonts w:ascii="宋体" w:hAnsi="宋体" w:eastAsia="宋体" w:cs="宋体"/>
          <w:color w:val="000000"/>
          <w:sz w:val="21"/>
          <w:szCs w:val="21"/>
          <w:highlight w:val="none"/>
          <w:lang w:val="en-US" w:eastAsia="zh-CN"/>
        </w:rPr>
        <w:t xml:space="preserve">2.</w:t>
      </w:r>
      <w:r>
        <w:rPr>
          <w:rFonts w:ascii="宋体" w:hAnsi="宋体" w:eastAsia="宋体" w:cs="宋体"/>
          <w:color w:val="000000"/>
          <w:sz w:val="21"/>
          <w:szCs w:val="21"/>
          <w:highlight w:val="none"/>
        </w:rPr>
        <w:t xml:space="preserve">1.3监狱企业发展政策：</w:t>
      </w:r>
      <w:r>
        <w:rPr>
          <w:rFonts w:ascii="Times New Roman" w:hAnsi="Times New Roman" w:eastAsia="宋体" w:cs="Times New Roman"/>
          <w:color w:val="000000"/>
          <w:sz w:val="21"/>
          <w:szCs w:val="21"/>
          <w:highlight w:val="none"/>
        </w:rPr>
      </w:r>
      <w:r/>
    </w:p>
    <w:p>
      <w:pPr>
        <w:pStyle w:val="744"/>
        <w:ind w:left="0" w:right="0" w:firstLine="480"/>
        <w:jc w:val="both"/>
        <w:spacing w:before="0" w:after="0" w:line="499" w:lineRule="atLeast"/>
        <w:widowControl w:val="off"/>
        <w:rPr>
          <w:rFonts w:ascii="Times New Roman" w:hAnsi="Times New Roman" w:eastAsia="宋体" w:cs="Times New Roman"/>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根据《关于政府采购支持监狱企业发展有关问题的通知》（财库〔2014〕68号）规定，投标人若为监狱企业的，提供省级以上监狱管理局、戒毒管理局（含新疆生产建设兵团）出具的属于监狱企业的证明文件的，视同小微型企业。</w:t>
      </w:r>
      <w:r>
        <w:rPr>
          <w:rFonts w:ascii="Times New Roman" w:hAnsi="Times New Roman" w:eastAsia="宋体" w:cs="Times New Roman"/>
          <w:color w:val="000000"/>
          <w:sz w:val="21"/>
          <w:szCs w:val="21"/>
          <w:highlight w:val="none"/>
        </w:rPr>
      </w:r>
      <w:r/>
    </w:p>
    <w:p>
      <w:pPr>
        <w:pStyle w:val="744"/>
        <w:ind w:left="0" w:right="0" w:firstLine="480"/>
        <w:jc w:val="both"/>
        <w:spacing w:before="0" w:after="0" w:line="499" w:lineRule="atLeast"/>
        <w:widowControl w:val="off"/>
        <w:rPr>
          <w:rFonts w:ascii="Times New Roman" w:hAnsi="Times New Roman" w:eastAsia="宋体" w:cs="Times New Roman"/>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3</w:t>
      </w:r>
      <w:r>
        <w:rPr>
          <w:rFonts w:ascii="宋体" w:hAnsi="宋体" w:eastAsia="宋体" w:cs="宋体"/>
          <w:color w:val="000000"/>
          <w:sz w:val="21"/>
          <w:szCs w:val="21"/>
          <w:highlight w:val="none"/>
          <w:lang w:val="en-US" w:eastAsia="zh-CN"/>
        </w:rPr>
        <w:t xml:space="preserve">5</w:t>
      </w:r>
      <w:r>
        <w:rPr>
          <w:rFonts w:ascii="宋体" w:hAnsi="宋体" w:eastAsia="宋体" w:cs="宋体"/>
          <w:color w:val="000000"/>
          <w:sz w:val="21"/>
          <w:szCs w:val="21"/>
          <w:highlight w:val="none"/>
        </w:rPr>
        <w:t xml:space="preserve">.</w:t>
      </w:r>
      <w:r>
        <w:rPr>
          <w:rFonts w:ascii="宋体" w:hAnsi="宋体" w:eastAsia="宋体" w:cs="宋体"/>
          <w:color w:val="000000"/>
          <w:sz w:val="21"/>
          <w:szCs w:val="21"/>
          <w:highlight w:val="none"/>
          <w:lang w:val="en-US" w:eastAsia="zh-CN"/>
        </w:rPr>
        <w:t xml:space="preserve">2.</w:t>
      </w:r>
      <w:r>
        <w:rPr>
          <w:rFonts w:ascii="宋体" w:hAnsi="宋体" w:eastAsia="宋体" w:cs="宋体"/>
          <w:color w:val="000000"/>
          <w:sz w:val="21"/>
          <w:szCs w:val="21"/>
          <w:highlight w:val="none"/>
        </w:rPr>
        <w:t xml:space="preserve">1.4、中标、成交供应商享受规定的中小企业扶持政策的，其声明函及相关证明材料应当随中标、成交结果同时公告，接受社会监督。</w:t>
      </w:r>
      <w:r>
        <w:rPr>
          <w:rFonts w:ascii="Times New Roman" w:hAnsi="Times New Roman" w:eastAsia="宋体" w:cs="Times New Roman"/>
          <w:color w:val="000000"/>
          <w:sz w:val="21"/>
          <w:szCs w:val="21"/>
          <w:highlight w:val="none"/>
        </w:rPr>
      </w:r>
      <w:r/>
    </w:p>
    <w:p>
      <w:pPr>
        <w:pStyle w:val="744"/>
        <w:ind w:left="0" w:right="0" w:firstLine="480"/>
        <w:jc w:val="both"/>
        <w:spacing w:before="0" w:after="0" w:line="499" w:lineRule="atLeast"/>
        <w:widowControl w:val="off"/>
        <w:rPr>
          <w:rFonts w:ascii="Times New Roman" w:hAnsi="Times New Roman" w:eastAsia="宋体" w:cs="Times New Roman"/>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3</w:t>
      </w:r>
      <w:r>
        <w:rPr>
          <w:rFonts w:ascii="宋体" w:hAnsi="宋体" w:eastAsia="宋体" w:cs="宋体"/>
          <w:color w:val="000000"/>
          <w:sz w:val="21"/>
          <w:szCs w:val="21"/>
          <w:highlight w:val="none"/>
          <w:lang w:val="en-US" w:eastAsia="zh-CN"/>
        </w:rPr>
        <w:t xml:space="preserve">5</w:t>
      </w:r>
      <w:r>
        <w:rPr>
          <w:rFonts w:ascii="宋体" w:hAnsi="宋体" w:eastAsia="宋体" w:cs="宋体"/>
          <w:color w:val="000000"/>
          <w:sz w:val="21"/>
          <w:szCs w:val="21"/>
          <w:highlight w:val="none"/>
        </w:rPr>
        <w:t xml:space="preserve">.</w:t>
      </w:r>
      <w:r>
        <w:rPr>
          <w:rFonts w:ascii="宋体" w:hAnsi="宋体" w:eastAsia="宋体" w:cs="宋体"/>
          <w:color w:val="000000"/>
          <w:sz w:val="21"/>
          <w:szCs w:val="21"/>
          <w:highlight w:val="none"/>
          <w:lang w:val="en-US" w:eastAsia="zh-CN"/>
        </w:rPr>
        <w:t xml:space="preserve">2.</w:t>
      </w:r>
      <w:r>
        <w:rPr>
          <w:rFonts w:ascii="宋体" w:hAnsi="宋体" w:eastAsia="宋体" w:cs="宋体"/>
          <w:color w:val="000000"/>
          <w:sz w:val="21"/>
          <w:szCs w:val="21"/>
          <w:highlight w:val="none"/>
        </w:rPr>
        <w:t xml:space="preserve">1.5、</w:t>
      </w:r>
      <w:r>
        <w:rPr>
          <w:rFonts w:ascii="宋体" w:hAnsi="宋体" w:eastAsia="宋体" w:cs="宋体"/>
          <w:b/>
          <w:color w:val="000000"/>
          <w:sz w:val="21"/>
          <w:szCs w:val="21"/>
          <w:highlight w:val="none"/>
        </w:rPr>
        <w:t xml:space="preserve">专门面向中小企业采购的项目，不再执行价格评审优惠的扶持政策。</w:t>
      </w:r>
      <w:r>
        <w:rPr>
          <w:rFonts w:ascii="Times New Roman" w:hAnsi="Times New Roman" w:eastAsia="宋体" w:cs="Times New Roman"/>
          <w:color w:val="000000"/>
          <w:sz w:val="21"/>
          <w:szCs w:val="21"/>
          <w:highlight w:val="none"/>
        </w:rPr>
      </w:r>
      <w:r/>
    </w:p>
    <w:p>
      <w:pPr>
        <w:pStyle w:val="806"/>
        <w:ind w:firstLine="422"/>
        <w:spacing w:line="440" w:lineRule="exact"/>
        <w:rPr>
          <w:rFonts w:hint="eastAsia" w:hAnsi="宋体" w:eastAsia="宋体" w:cs="宋体"/>
          <w:b/>
          <w:color w:val="000000"/>
          <w:sz w:val="21"/>
          <w:szCs w:val="21"/>
          <w:highlight w:val="none"/>
          <w:lang w:val="en-US" w:eastAsia="zh-CN"/>
        </w:rPr>
        <w:outlineLvl w:val="0"/>
      </w:pPr>
      <w:r>
        <w:rPr>
          <w:rFonts w:hint="eastAsia" w:hAnsi="宋体" w:eastAsia="宋体" w:cs="宋体"/>
          <w:b/>
          <w:color w:val="000000"/>
          <w:sz w:val="21"/>
          <w:szCs w:val="21"/>
          <w:highlight w:val="none"/>
          <w:lang w:val="en-US" w:eastAsia="zh-CN"/>
        </w:rPr>
        <w:t xml:space="preserve">若投标供应商提供的声明函或认定证明为虚假声明则视同提供虚假材料，按“政府采购法”相关规定处理并报请政府监管部门给予行政处罚。</w:t>
      </w:r>
      <w:r>
        <w:rPr>
          <w:rFonts w:hint="eastAsia" w:hAnsi="宋体" w:eastAsia="宋体" w:cs="宋体"/>
          <w:b/>
          <w:color w:val="000000"/>
          <w:sz w:val="21"/>
          <w:szCs w:val="21"/>
          <w:highlight w:val="none"/>
          <w:lang w:val="en-US" w:eastAsia="zh-CN"/>
        </w:rPr>
      </w:r>
      <w:r/>
    </w:p>
    <w:p>
      <w:pPr>
        <w:pStyle w:val="806"/>
        <w:spacing w:line="440" w:lineRule="exact"/>
        <w:rPr>
          <w:rFonts w:hint="eastAsia" w:hAnsi="宋体" w:eastAsia="宋体" w:cs="宋体"/>
          <w:b/>
          <w:color w:val="000000"/>
          <w:sz w:val="21"/>
          <w:szCs w:val="21"/>
          <w:highlight w:val="none"/>
          <w:lang w:val="en-US" w:eastAsia="zh-CN"/>
        </w:rPr>
        <w:outlineLvl w:val="0"/>
      </w:pPr>
      <w:r>
        <w:rPr>
          <w:rFonts w:hint="eastAsia" w:hAnsi="宋体" w:eastAsia="宋体" w:cs="宋体"/>
          <w:b/>
          <w:color w:val="000000"/>
          <w:sz w:val="21"/>
          <w:szCs w:val="21"/>
          <w:highlight w:val="none"/>
          <w:lang w:val="en-US" w:eastAsia="zh-CN"/>
        </w:rPr>
        <w:t xml:space="preserve">九、其他事项</w:t>
      </w:r>
      <w:r>
        <w:rPr>
          <w:rFonts w:hint="eastAsia" w:hAnsi="宋体" w:eastAsia="宋体" w:cs="宋体"/>
          <w:b/>
          <w:color w:val="000000"/>
          <w:sz w:val="21"/>
          <w:szCs w:val="21"/>
          <w:highlight w:val="none"/>
          <w:lang w:val="en-US" w:eastAsia="zh-CN"/>
        </w:rPr>
      </w:r>
      <w:r/>
    </w:p>
    <w:p>
      <w:pPr>
        <w:pStyle w:val="806"/>
        <w:spacing w:line="440" w:lineRule="exact"/>
        <w:rPr>
          <w:rFonts w:hAnsi="宋体" w:eastAsia="宋体" w:cs="宋体"/>
          <w:b/>
          <w:color w:val="000000"/>
          <w:sz w:val="21"/>
          <w:szCs w:val="21"/>
          <w:highlight w:val="none"/>
          <w:lang w:val="en-US" w:eastAsia="zh-CN"/>
        </w:rPr>
        <w:outlineLvl w:val="0"/>
      </w:pPr>
      <w:r>
        <w:rPr>
          <w:rFonts w:hint="eastAsia" w:hAnsi="宋体" w:eastAsia="宋体" w:cs="宋体"/>
          <w:b/>
          <w:color w:val="000000"/>
          <w:sz w:val="21"/>
          <w:szCs w:val="21"/>
          <w:highlight w:val="none"/>
          <w:lang w:val="en-US" w:eastAsia="zh-CN"/>
        </w:rPr>
        <w:t xml:space="preserve">3</w:t>
      </w:r>
      <w:r>
        <w:rPr>
          <w:rFonts w:hint="eastAsia" w:hAnsi="宋体" w:eastAsia="宋体" w:cs="宋体"/>
          <w:b/>
          <w:color w:val="000000"/>
          <w:sz w:val="21"/>
          <w:szCs w:val="21"/>
          <w:highlight w:val="none"/>
          <w:lang w:val="en-US" w:eastAsia="zh-CN"/>
        </w:rPr>
        <w:t xml:space="preserve">6</w:t>
      </w:r>
      <w:r>
        <w:rPr>
          <w:rFonts w:hint="eastAsia" w:hAnsi="宋体" w:eastAsia="宋体" w:cs="宋体"/>
          <w:b/>
          <w:color w:val="000000"/>
          <w:sz w:val="21"/>
          <w:szCs w:val="21"/>
          <w:highlight w:val="none"/>
        </w:rPr>
        <w:t xml:space="preserve">.</w:t>
      </w:r>
      <w:r>
        <w:rPr>
          <w:rFonts w:hint="eastAsia" w:hAnsi="宋体" w:eastAsia="宋体" w:cs="宋体"/>
          <w:b/>
          <w:color w:val="000000"/>
          <w:sz w:val="21"/>
          <w:szCs w:val="21"/>
          <w:highlight w:val="none"/>
          <w:lang w:val="en-US" w:eastAsia="zh-CN"/>
        </w:rPr>
        <w:t xml:space="preserve">代理</w:t>
      </w:r>
      <w:r>
        <w:rPr>
          <w:rFonts w:hint="eastAsia" w:hAnsi="宋体" w:eastAsia="宋体" w:cs="宋体"/>
          <w:b/>
          <w:color w:val="000000"/>
          <w:sz w:val="21"/>
          <w:szCs w:val="21"/>
          <w:highlight w:val="none"/>
          <w:lang w:val="en-US" w:eastAsia="zh-CN"/>
        </w:rPr>
        <w:t xml:space="preserve">服务费</w:t>
      </w:r>
      <w:r>
        <w:rPr>
          <w:rFonts w:hAnsi="宋体" w:eastAsia="宋体" w:cs="宋体"/>
          <w:b/>
          <w:color w:val="000000"/>
          <w:sz w:val="21"/>
          <w:szCs w:val="21"/>
          <w:highlight w:val="none"/>
          <w:lang w:val="en-US" w:eastAsia="zh-CN"/>
        </w:rPr>
      </w:r>
      <w:r/>
    </w:p>
    <w:p>
      <w:pPr>
        <w:pStyle w:val="754"/>
        <w:ind w:firstLine="48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36</w:t>
      </w:r>
      <w:r>
        <w:rPr>
          <w:rFonts w:hint="eastAsia" w:ascii="宋体" w:hAnsi="宋体" w:eastAsia="宋体" w:cs="宋体"/>
          <w:color w:val="000000"/>
          <w:sz w:val="21"/>
          <w:szCs w:val="21"/>
          <w:highlight w:val="none"/>
        </w:rPr>
        <w:t xml:space="preserve">.1由采购人支付。</w:t>
      </w:r>
      <w:r>
        <w:rPr>
          <w:rFonts w:hint="eastAsia" w:ascii="宋体" w:hAnsi="宋体" w:eastAsia="宋体" w:cs="宋体"/>
          <w:color w:val="000000"/>
          <w:sz w:val="21"/>
          <w:szCs w:val="21"/>
          <w:highlight w:val="none"/>
          <w:lang w:val="en-US" w:eastAsia="zh-CN"/>
        </w:rPr>
        <w:t xml:space="preserve">按照</w:t>
      </w:r>
      <w:r>
        <w:rPr>
          <w:rFonts w:hint="eastAsia" w:ascii="宋体" w:hAnsi="宋体" w:eastAsia="宋体" w:cs="宋体"/>
          <w:color w:val="000000"/>
          <w:sz w:val="21"/>
          <w:szCs w:val="21"/>
          <w:highlight w:val="none"/>
        </w:rPr>
        <w:t xml:space="preserve">单个分包预算金额100万元以下部分，费率为该部分预算金额的1.5%；预算金额100万元（含）－500万元部分，费率为该部分预算金额的1.1%；预算金额500万元（含）-1000万元部分，费率为该部分预算金额的0.8%；预算金额1000万元（含）-5000万元部分，费率为该部分预算金额的0.5%；预算金额5000万元以上部分，费率为该部分预算金额的0.25%。</w:t>
      </w:r>
      <w:r>
        <w:rPr>
          <w:rFonts w:hint="eastAsia" w:ascii="宋体" w:hAnsi="宋体" w:eastAsia="宋体" w:cs="宋体"/>
          <w:color w:val="000000"/>
          <w:sz w:val="21"/>
          <w:szCs w:val="21"/>
          <w:highlight w:val="none"/>
        </w:rPr>
      </w:r>
      <w:r/>
    </w:p>
    <w:p>
      <w:pPr>
        <w:pStyle w:val="754"/>
        <w:ind w:firstLine="48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说明：代理服务费以预算金额为基数依据，参照以上规定的标准和差额定率累进法进行计算收取。例：如预算金额为150万元，则代理服务费＝100万元以下部分×1.5%＋（150万元－100万元以下部分）×1.1%。如按上述方法计算的金额低于人民币3000元整的，则按人民币3000元整计收。本项目代理服务费人民币伍万贰仟元整。</w:t>
      </w:r>
      <w:r>
        <w:rPr>
          <w:rFonts w:hint="eastAsia" w:ascii="宋体" w:hAnsi="宋体" w:eastAsia="宋体" w:cs="宋体"/>
          <w:color w:val="000000"/>
          <w:sz w:val="21"/>
          <w:szCs w:val="21"/>
          <w:highlight w:val="none"/>
        </w:rPr>
      </w:r>
      <w:r/>
    </w:p>
    <w:p>
      <w:pPr>
        <w:pStyle w:val="744"/>
        <w:jc w:val="both"/>
        <w:spacing w:line="400" w:lineRule="exact"/>
        <w:widowControl w:val="off"/>
        <w:rPr>
          <w:rFonts w:hint="eastAsia" w:ascii="宋体" w:hAnsi="宋体" w:cs="宋体"/>
          <w:color w:val="000000"/>
          <w:sz w:val="21"/>
          <w:szCs w:val="21"/>
          <w:highlight w:val="none"/>
        </w:rPr>
      </w:pPr>
      <w:r>
        <w:rPr>
          <w:rFonts w:hint="eastAsia" w:ascii="宋体" w:hAnsi="宋体" w:cs="宋体"/>
          <w:b/>
          <w:bCs/>
          <w:color w:val="000000"/>
          <w:sz w:val="21"/>
          <w:szCs w:val="21"/>
          <w:highlight w:val="none"/>
          <w:lang w:val="zh-CN"/>
        </w:rPr>
        <w:t xml:space="preserve">3</w:t>
      </w:r>
      <w:r>
        <w:rPr>
          <w:rFonts w:hint="eastAsia" w:ascii="宋体" w:hAnsi="宋体" w:cs="宋体"/>
          <w:b/>
          <w:bCs/>
          <w:color w:val="000000"/>
          <w:sz w:val="21"/>
          <w:szCs w:val="21"/>
          <w:highlight w:val="none"/>
          <w:lang w:val="en-US" w:eastAsia="zh-CN"/>
        </w:rPr>
        <w:t xml:space="preserve">7</w:t>
      </w:r>
      <w:r>
        <w:rPr>
          <w:rFonts w:hint="eastAsia" w:ascii="宋体" w:hAnsi="宋体" w:cs="宋体"/>
          <w:b/>
          <w:bCs/>
          <w:color w:val="000000"/>
          <w:sz w:val="21"/>
          <w:szCs w:val="21"/>
          <w:highlight w:val="none"/>
          <w:lang w:val="zh-CN"/>
        </w:rPr>
        <w:t xml:space="preserve">、监督</w:t>
      </w:r>
      <w:r>
        <w:rPr>
          <w:rFonts w:hint="eastAsia" w:ascii="宋体" w:hAnsi="宋体" w:cs="宋体"/>
          <w:color w:val="000000"/>
          <w:sz w:val="21"/>
          <w:szCs w:val="21"/>
          <w:highlight w:val="none"/>
        </w:rPr>
      </w:r>
      <w:r/>
    </w:p>
    <w:p>
      <w:pPr>
        <w:pStyle w:val="744"/>
        <w:ind w:firstLine="315"/>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en-US" w:eastAsia="zh-CN"/>
        </w:rPr>
        <w:t xml:space="preserve">7</w:t>
      </w:r>
      <w:r>
        <w:rPr>
          <w:rFonts w:hint="eastAsia" w:ascii="宋体" w:hAnsi="宋体" w:cs="宋体"/>
          <w:color w:val="000000"/>
          <w:sz w:val="21"/>
          <w:szCs w:val="21"/>
          <w:highlight w:val="none"/>
        </w:rPr>
        <w:t xml:space="preserve">.1政府有关监督部门将对招投标全过程进行监督。</w:t>
      </w:r>
      <w:r>
        <w:rPr>
          <w:rFonts w:hint="eastAsia" w:ascii="宋体" w:hAnsi="宋体" w:cs="宋体"/>
          <w:color w:val="000000"/>
          <w:sz w:val="21"/>
          <w:szCs w:val="21"/>
          <w:highlight w:val="none"/>
        </w:rPr>
      </w:r>
      <w:r/>
    </w:p>
    <w:p>
      <w:pPr>
        <w:pStyle w:val="754"/>
        <w:numPr>
          <w:ilvl w:val="0"/>
          <w:numId w:val="0"/>
        </w:numPr>
        <w:spacing w:line="440" w:lineRule="exact"/>
        <w:rPr>
          <w:rFonts w:hint="eastAsia" w:ascii="宋体" w:hAnsi="宋体" w:eastAsia="宋体" w:cs="宋体"/>
          <w:b/>
          <w:bCs/>
          <w:color w:val="000000"/>
          <w:sz w:val="21"/>
          <w:szCs w:val="21"/>
          <w:highlight w:val="none"/>
          <w:lang w:val="en-US" w:eastAsia="zh-CN"/>
        </w:rPr>
      </w:pPr>
      <w:r/>
      <w:bookmarkStart w:id="6" w:name="_Toc9190"/>
      <w:r>
        <w:rPr>
          <w:rFonts w:hint="eastAsia" w:ascii="宋体" w:hAnsi="宋体" w:eastAsia="宋体" w:cs="宋体"/>
          <w:b/>
          <w:bCs/>
          <w:color w:val="000000"/>
          <w:sz w:val="21"/>
          <w:szCs w:val="21"/>
          <w:highlight w:val="none"/>
          <w:lang w:val="en-US" w:eastAsia="zh-CN"/>
        </w:rPr>
        <w:t xml:space="preserve">38、未尽事宜</w:t>
      </w:r>
      <w:r>
        <w:rPr>
          <w:rFonts w:hint="eastAsia" w:ascii="宋体" w:hAnsi="宋体" w:eastAsia="宋体" w:cs="宋体"/>
          <w:b/>
          <w:bCs/>
          <w:color w:val="000000"/>
          <w:sz w:val="21"/>
          <w:szCs w:val="21"/>
          <w:highlight w:val="none"/>
          <w:lang w:val="en-US" w:eastAsia="zh-CN"/>
        </w:rPr>
      </w:r>
      <w:r/>
    </w:p>
    <w:p>
      <w:pPr>
        <w:pStyle w:val="754"/>
        <w:numPr>
          <w:ilvl w:val="0"/>
          <w:numId w:val="0"/>
        </w:num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38.1</w:t>
      </w:r>
      <w:r>
        <w:rPr>
          <w:rFonts w:hint="eastAsia" w:ascii="宋体" w:hAnsi="宋体" w:eastAsia="宋体" w:cs="宋体"/>
          <w:color w:val="000000"/>
          <w:sz w:val="21"/>
          <w:szCs w:val="21"/>
          <w:highlight w:val="none"/>
        </w:rPr>
        <w:t xml:space="preserve">未尽事宜按《中华人民共和国政府采购法》及其他有关的法律法规的规定执行。</w:t>
      </w:r>
      <w:r>
        <w:rPr>
          <w:rFonts w:hint="eastAsia" w:ascii="宋体" w:hAnsi="宋体" w:eastAsia="宋体" w:cs="宋体"/>
          <w:color w:val="000000"/>
          <w:sz w:val="21"/>
          <w:szCs w:val="21"/>
          <w:highlight w:val="none"/>
        </w:rPr>
      </w:r>
      <w:r/>
    </w:p>
    <w:p>
      <w:pPr>
        <w:pStyle w:val="744"/>
        <w:jc w:val="both"/>
        <w:widowControl w:val="off"/>
        <w:rPr>
          <w:rStyle w:val="753"/>
          <w:rFonts w:hint="eastAsia" w:ascii="宋体" w:hAnsi="宋体" w:eastAsia="宋体" w:cs="宋体"/>
          <w:color w:val="000000"/>
          <w:sz w:val="21"/>
          <w:szCs w:val="21"/>
          <w:highlight w:val="none"/>
        </w:rPr>
      </w:pPr>
      <w:r>
        <w:rPr>
          <w:rStyle w:val="753"/>
          <w:rFonts w:hint="eastAsia" w:ascii="宋体" w:hAnsi="宋体" w:eastAsia="宋体" w:cs="宋体"/>
          <w:color w:val="000000"/>
          <w:sz w:val="21"/>
          <w:szCs w:val="21"/>
          <w:highlight w:val="none"/>
        </w:rPr>
      </w:r>
      <w:r/>
    </w:p>
    <w:p>
      <w:pPr>
        <w:pStyle w:val="744"/>
        <w:jc w:val="center"/>
        <w:widowControl w:val="off"/>
        <w:rPr>
          <w:rStyle w:val="753"/>
          <w:rFonts w:hint="eastAsia" w:ascii="宋体" w:hAnsi="宋体" w:eastAsia="宋体" w:cs="宋体"/>
          <w:color w:val="000000"/>
          <w:sz w:val="21"/>
          <w:szCs w:val="21"/>
          <w:highlight w:val="none"/>
        </w:rPr>
      </w:pPr>
      <w:r>
        <w:rPr>
          <w:rStyle w:val="753"/>
          <w:rFonts w:hint="eastAsia" w:ascii="宋体" w:hAnsi="宋体" w:eastAsia="宋体" w:cs="宋体"/>
          <w:color w:val="000000"/>
          <w:sz w:val="21"/>
          <w:szCs w:val="21"/>
          <w:highlight w:val="none"/>
        </w:rPr>
      </w:r>
      <w:r/>
    </w:p>
    <w:p>
      <w:pPr>
        <w:pStyle w:val="744"/>
        <w:jc w:val="center"/>
        <w:widowControl w:val="off"/>
        <w:rPr>
          <w:rStyle w:val="753"/>
          <w:rFonts w:hint="eastAsia" w:ascii="宋体" w:hAnsi="宋体" w:eastAsia="宋体" w:cs="宋体"/>
          <w:color w:val="000000"/>
          <w:sz w:val="21"/>
          <w:szCs w:val="21"/>
          <w:highlight w:val="none"/>
        </w:rPr>
      </w:pPr>
      <w:r>
        <w:rPr>
          <w:rStyle w:val="753"/>
          <w:rFonts w:hint="eastAsia" w:ascii="宋体" w:hAnsi="宋体" w:eastAsia="宋体" w:cs="宋体"/>
          <w:color w:val="000000"/>
          <w:sz w:val="21"/>
          <w:szCs w:val="21"/>
          <w:highlight w:val="none"/>
        </w:rPr>
      </w:r>
      <w:r/>
    </w:p>
    <w:p>
      <w:pPr>
        <w:pStyle w:val="744"/>
        <w:jc w:val="center"/>
        <w:widowControl w:val="off"/>
        <w:rPr>
          <w:rStyle w:val="753"/>
          <w:rFonts w:hint="eastAsia" w:ascii="宋体" w:hAnsi="宋体" w:eastAsia="宋体" w:cs="宋体"/>
          <w:color w:val="000000"/>
          <w:sz w:val="21"/>
          <w:szCs w:val="21"/>
          <w:highlight w:val="none"/>
        </w:rPr>
      </w:pPr>
      <w:r>
        <w:rPr>
          <w:rStyle w:val="753"/>
          <w:rFonts w:hint="eastAsia" w:ascii="宋体" w:hAnsi="宋体" w:eastAsia="宋体" w:cs="宋体"/>
          <w:color w:val="000000"/>
          <w:sz w:val="21"/>
          <w:szCs w:val="21"/>
          <w:highlight w:val="none"/>
        </w:rPr>
      </w:r>
      <w:r/>
    </w:p>
    <w:p>
      <w:pPr>
        <w:pStyle w:val="744"/>
        <w:jc w:val="center"/>
        <w:widowControl w:val="off"/>
        <w:rPr>
          <w:rStyle w:val="753"/>
          <w:rFonts w:hint="eastAsia" w:ascii="宋体" w:hAnsi="宋体" w:eastAsia="宋体" w:cs="宋体"/>
          <w:color w:val="000000"/>
          <w:sz w:val="21"/>
          <w:szCs w:val="21"/>
          <w:highlight w:val="none"/>
        </w:rPr>
      </w:pPr>
      <w:r>
        <w:rPr>
          <w:rStyle w:val="753"/>
          <w:rFonts w:hint="eastAsia" w:ascii="宋体" w:hAnsi="宋体" w:eastAsia="宋体" w:cs="宋体"/>
          <w:color w:val="000000"/>
          <w:sz w:val="21"/>
          <w:szCs w:val="21"/>
          <w:highlight w:val="none"/>
        </w:rPr>
      </w:r>
      <w:r/>
    </w:p>
    <w:p>
      <w:pPr>
        <w:pStyle w:val="744"/>
        <w:jc w:val="center"/>
        <w:widowControl w:val="off"/>
        <w:rPr>
          <w:rStyle w:val="753"/>
          <w:rFonts w:hint="eastAsia" w:ascii="宋体" w:hAnsi="宋体" w:eastAsia="宋体" w:cs="宋体"/>
          <w:color w:val="000000"/>
          <w:sz w:val="21"/>
          <w:szCs w:val="21"/>
          <w:highlight w:val="none"/>
        </w:rPr>
      </w:pPr>
      <w:r>
        <w:rPr>
          <w:rStyle w:val="753"/>
          <w:rFonts w:hint="eastAsia" w:ascii="宋体" w:hAnsi="宋体" w:eastAsia="宋体" w:cs="宋体"/>
          <w:color w:val="000000"/>
          <w:sz w:val="21"/>
          <w:szCs w:val="21"/>
          <w:highlight w:val="none"/>
        </w:rPr>
      </w:r>
      <w:r/>
    </w:p>
    <w:p>
      <w:pPr>
        <w:pStyle w:val="744"/>
        <w:jc w:val="center"/>
        <w:widowControl w:val="off"/>
        <w:rPr>
          <w:rStyle w:val="753"/>
          <w:rFonts w:hint="eastAsia" w:ascii="宋体" w:hAnsi="宋体" w:eastAsia="宋体" w:cs="宋体"/>
          <w:color w:val="000000"/>
          <w:sz w:val="21"/>
          <w:szCs w:val="21"/>
          <w:highlight w:val="none"/>
        </w:rPr>
      </w:pPr>
      <w:r>
        <w:rPr>
          <w:rStyle w:val="753"/>
          <w:rFonts w:hint="eastAsia" w:ascii="宋体" w:hAnsi="宋体" w:eastAsia="宋体" w:cs="宋体"/>
          <w:color w:val="000000"/>
          <w:sz w:val="21"/>
          <w:szCs w:val="21"/>
          <w:highlight w:val="none"/>
        </w:rPr>
      </w:r>
      <w:r/>
    </w:p>
    <w:p>
      <w:pPr>
        <w:pStyle w:val="744"/>
        <w:jc w:val="center"/>
        <w:widowControl w:val="off"/>
        <w:rPr>
          <w:rStyle w:val="753"/>
          <w:rFonts w:hint="eastAsia" w:ascii="宋体" w:hAnsi="宋体" w:eastAsia="宋体" w:cs="宋体"/>
          <w:color w:val="000000"/>
          <w:sz w:val="32"/>
          <w:szCs w:val="32"/>
          <w:highlight w:val="none"/>
        </w:rPr>
      </w:pPr>
      <w:r>
        <w:rPr>
          <w:rStyle w:val="753"/>
          <w:rFonts w:hint="eastAsia" w:ascii="宋体" w:hAnsi="宋体" w:eastAsia="宋体" w:cs="宋体"/>
          <w:color w:val="000000"/>
          <w:sz w:val="32"/>
          <w:szCs w:val="32"/>
          <w:highlight w:val="none"/>
        </w:rPr>
      </w:r>
      <w:r/>
    </w:p>
    <w:p>
      <w:pPr>
        <w:pStyle w:val="744"/>
        <w:jc w:val="center"/>
        <w:widowControl w:val="off"/>
        <w:rPr>
          <w:rFonts w:hint="eastAsia" w:ascii="宋体" w:hAnsi="宋体" w:cs="宋体"/>
          <w:b/>
          <w:bCs/>
          <w:color w:val="000000"/>
          <w:sz w:val="32"/>
          <w:szCs w:val="32"/>
          <w:highlight w:val="none"/>
        </w:rPr>
      </w:pPr>
      <w:r>
        <w:rPr>
          <w:rStyle w:val="753"/>
          <w:rFonts w:hint="eastAsia" w:ascii="宋体" w:hAnsi="宋体" w:eastAsia="宋体" w:cs="宋体"/>
          <w:color w:val="000000"/>
          <w:sz w:val="32"/>
          <w:szCs w:val="32"/>
          <w:highlight w:val="none"/>
        </w:rPr>
        <w:t xml:space="preserve">第三章 投标文件格式</w:t>
      </w:r>
      <w:bookmarkEnd w:id="6"/>
      <w:r>
        <w:rPr>
          <w:rFonts w:hint="eastAsia" w:ascii="宋体" w:hAnsi="宋体" w:cs="宋体"/>
          <w:b/>
          <w:bCs/>
          <w:color w:val="000000"/>
          <w:sz w:val="32"/>
          <w:szCs w:val="32"/>
          <w:highlight w:val="none"/>
        </w:rPr>
      </w:r>
      <w:r/>
    </w:p>
    <w:p>
      <w:pPr>
        <w:pStyle w:val="744"/>
        <w:jc w:val="both"/>
        <w:spacing w:line="360" w:lineRule="auto"/>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说明：</w:t>
      </w:r>
      <w:r>
        <w:rPr>
          <w:rFonts w:hint="eastAsia" w:ascii="宋体" w:hAnsi="宋体" w:cs="宋体"/>
          <w:b/>
          <w:bCs/>
          <w:color w:val="000000"/>
          <w:sz w:val="21"/>
          <w:szCs w:val="21"/>
          <w:highlight w:val="none"/>
        </w:rPr>
      </w:r>
      <w:r/>
    </w:p>
    <w:p>
      <w:pPr>
        <w:pStyle w:val="744"/>
        <w:ind w:firstLine="480"/>
        <w:jc w:val="both"/>
        <w:spacing w:line="360" w:lineRule="auto"/>
        <w:widowControl w:val="off"/>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t xml:space="preserve">对本章所有的投标书格式 ，投标人可根据自身情况进行补充和修改，但补充和修改不得造成与本格式内容有实质性的违背。</w:t>
      </w:r>
      <w:r>
        <w:rPr>
          <w:rFonts w:hint="eastAsia" w:ascii="宋体" w:hAnsi="宋体" w:cs="宋体"/>
          <w:b/>
          <w:bCs/>
          <w:color w:val="000000"/>
          <w:sz w:val="21"/>
          <w:szCs w:val="21"/>
          <w:highlight w:val="none"/>
          <w:lang w:val="zh-CN"/>
        </w:rPr>
      </w:r>
      <w:r/>
    </w:p>
    <w:p>
      <w:pPr>
        <w:pStyle w:val="744"/>
        <w:ind w:right="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44"/>
        <w:ind w:firstLine="480"/>
        <w:jc w:val="both"/>
        <w:spacing w:line="360" w:lineRule="auto"/>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797"/>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744"/>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797"/>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744"/>
        <w:rPr>
          <w:rFonts w:hint="eastAsia"/>
          <w:color w:val="000000"/>
          <w:highlight w:val="none"/>
        </w:rPr>
      </w:pPr>
      <w:r>
        <w:rPr>
          <w:rFonts w:hint="eastAsia"/>
          <w:color w:val="000000"/>
          <w:highlight w:val="none"/>
        </w:rPr>
      </w:r>
      <w:r/>
    </w:p>
    <w:p>
      <w:pPr>
        <w:pStyle w:val="797"/>
        <w:rPr>
          <w:rFonts w:hint="eastAsia"/>
          <w:color w:val="000000"/>
          <w:highlight w:val="none"/>
        </w:rPr>
      </w:pPr>
      <w:r>
        <w:rPr>
          <w:rFonts w:hint="eastAsia"/>
          <w:color w:val="000000"/>
          <w:highlight w:val="none"/>
        </w:rPr>
      </w:r>
      <w:r/>
    </w:p>
    <w:p>
      <w:pPr>
        <w:pStyle w:val="744"/>
        <w:rPr>
          <w:rFonts w:hint="eastAsia"/>
          <w:color w:val="000000"/>
          <w:highlight w:val="none"/>
        </w:rPr>
      </w:pPr>
      <w:r>
        <w:rPr>
          <w:rFonts w:hint="eastAsia"/>
          <w:color w:val="000000"/>
          <w:highlight w:val="none"/>
        </w:rPr>
      </w:r>
      <w:r/>
    </w:p>
    <w:p>
      <w:pPr>
        <w:pStyle w:val="797"/>
        <w:rPr>
          <w:rFonts w:hint="eastAsia"/>
          <w:color w:val="000000"/>
          <w:highlight w:val="none"/>
        </w:rPr>
      </w:pPr>
      <w:r>
        <w:rPr>
          <w:rFonts w:hint="eastAsia"/>
          <w:color w:val="000000"/>
          <w:highlight w:val="none"/>
        </w:rPr>
      </w:r>
      <w:r/>
    </w:p>
    <w:p>
      <w:pPr>
        <w:pStyle w:val="744"/>
        <w:rPr>
          <w:rFonts w:hint="eastAsia"/>
          <w:color w:val="000000"/>
          <w:highlight w:val="none"/>
        </w:rPr>
      </w:pPr>
      <w:r>
        <w:rPr>
          <w:rFonts w:hint="eastAsia"/>
          <w:color w:val="000000"/>
          <w:highlight w:val="none"/>
        </w:rPr>
      </w:r>
      <w:r/>
    </w:p>
    <w:p>
      <w:pPr>
        <w:pStyle w:val="797"/>
        <w:rPr>
          <w:rFonts w:hint="eastAsia"/>
          <w:color w:val="000000"/>
          <w:highlight w:val="none"/>
        </w:rPr>
      </w:pPr>
      <w:r>
        <w:rPr>
          <w:rFonts w:hint="eastAsia"/>
          <w:color w:val="000000"/>
          <w:highlight w:val="none"/>
        </w:rPr>
      </w:r>
      <w:r/>
    </w:p>
    <w:p>
      <w:pPr>
        <w:pStyle w:val="744"/>
        <w:rPr>
          <w:rFonts w:hint="eastAsia"/>
          <w:color w:val="000000"/>
          <w:highlight w:val="none"/>
        </w:rPr>
      </w:pPr>
      <w:r>
        <w:rPr>
          <w:rFonts w:hint="eastAsia"/>
          <w:color w:val="000000"/>
          <w:highlight w:val="none"/>
        </w:rPr>
      </w:r>
      <w:r/>
    </w:p>
    <w:p>
      <w:pPr>
        <w:pStyle w:val="797"/>
        <w:rPr>
          <w:rFonts w:hint="eastAsia"/>
          <w:color w:val="000000"/>
          <w:highlight w:val="none"/>
        </w:rPr>
      </w:pPr>
      <w:r>
        <w:rPr>
          <w:rFonts w:hint="eastAsia"/>
          <w:color w:val="000000"/>
          <w:highlight w:val="none"/>
        </w:rPr>
      </w:r>
      <w:r/>
    </w:p>
    <w:p>
      <w:pPr>
        <w:pStyle w:val="744"/>
        <w:rPr>
          <w:rFonts w:hint="eastAsia"/>
          <w:color w:val="000000"/>
          <w:highlight w:val="none"/>
        </w:rPr>
      </w:pPr>
      <w:r>
        <w:rPr>
          <w:rFonts w:hint="eastAsia"/>
          <w:color w:val="000000"/>
          <w:highlight w:val="none"/>
        </w:rPr>
      </w:r>
      <w:r/>
    </w:p>
    <w:p>
      <w:pPr>
        <w:pStyle w:val="797"/>
        <w:rPr>
          <w:rFonts w:hint="eastAsia"/>
          <w:color w:val="000000"/>
          <w:highlight w:val="none"/>
        </w:rPr>
      </w:pPr>
      <w:r>
        <w:rPr>
          <w:rFonts w:hint="eastAsia"/>
          <w:color w:val="000000"/>
          <w:highlight w:val="none"/>
        </w:rPr>
      </w:r>
      <w:r/>
    </w:p>
    <w:p>
      <w:pPr>
        <w:pStyle w:val="744"/>
        <w:rPr>
          <w:rFonts w:hint="eastAsia"/>
          <w:color w:val="000000"/>
          <w:highlight w:val="none"/>
        </w:rPr>
      </w:pPr>
      <w:r>
        <w:rPr>
          <w:rFonts w:hint="eastAsia"/>
          <w:color w:val="000000"/>
          <w:highlight w:val="none"/>
        </w:rPr>
      </w:r>
      <w:r/>
    </w:p>
    <w:p>
      <w:pPr>
        <w:pStyle w:val="797"/>
        <w:rPr>
          <w:rFonts w:hint="eastAsia"/>
          <w:color w:val="000000"/>
          <w:highlight w:val="none"/>
        </w:rPr>
      </w:pPr>
      <w:r>
        <w:rPr>
          <w:rFonts w:hint="eastAsia"/>
          <w:color w:val="000000"/>
          <w:highlight w:val="none"/>
        </w:rPr>
      </w:r>
      <w:r/>
    </w:p>
    <w:p>
      <w:pPr>
        <w:pStyle w:val="744"/>
        <w:rPr>
          <w:rFonts w:hint="eastAsia"/>
          <w:color w:val="000000"/>
          <w:highlight w:val="none"/>
        </w:rPr>
      </w:pPr>
      <w:r>
        <w:rPr>
          <w:rFonts w:hint="eastAsia"/>
          <w:color w:val="000000"/>
          <w:highlight w:val="none"/>
        </w:rPr>
      </w:r>
      <w:r/>
    </w:p>
    <w:p>
      <w:pPr>
        <w:pStyle w:val="797"/>
        <w:rPr>
          <w:rFonts w:hint="eastAsia"/>
          <w:color w:val="000000"/>
          <w:highlight w:val="none"/>
        </w:rPr>
      </w:pPr>
      <w:r>
        <w:rPr>
          <w:rFonts w:hint="eastAsia"/>
          <w:color w:val="000000"/>
          <w:highlight w:val="none"/>
        </w:rPr>
      </w:r>
      <w:r/>
    </w:p>
    <w:p>
      <w:pPr>
        <w:pStyle w:val="744"/>
        <w:rPr>
          <w:rFonts w:hint="eastAsia"/>
          <w:color w:val="000000"/>
          <w:highlight w:val="none"/>
        </w:rPr>
      </w:pPr>
      <w:r>
        <w:rPr>
          <w:rFonts w:hint="eastAsia"/>
          <w:color w:val="000000"/>
          <w:highlight w:val="none"/>
        </w:rPr>
      </w:r>
      <w:r/>
    </w:p>
    <w:p>
      <w:pPr>
        <w:pStyle w:val="797"/>
        <w:rPr>
          <w:rFonts w:hint="eastAsia"/>
          <w:color w:val="000000"/>
          <w:highlight w:val="none"/>
        </w:rPr>
      </w:pPr>
      <w:r>
        <w:rPr>
          <w:rFonts w:hint="eastAsia"/>
          <w:color w:val="000000"/>
          <w:highlight w:val="none"/>
        </w:rPr>
      </w:r>
      <w:r/>
    </w:p>
    <w:p>
      <w:pPr>
        <w:pStyle w:val="744"/>
        <w:rPr>
          <w:rFonts w:hint="eastAsia"/>
          <w:color w:val="000000"/>
          <w:highlight w:val="none"/>
        </w:rPr>
      </w:pPr>
      <w:r>
        <w:rPr>
          <w:rFonts w:hint="eastAsia"/>
          <w:color w:val="000000"/>
          <w:highlight w:val="none"/>
        </w:rPr>
      </w:r>
      <w:r/>
    </w:p>
    <w:p>
      <w:pPr>
        <w:pStyle w:val="797"/>
        <w:rPr>
          <w:rFonts w:hint="eastAsia"/>
          <w:color w:val="000000"/>
          <w:highlight w:val="none"/>
        </w:rPr>
      </w:pPr>
      <w:r>
        <w:rPr>
          <w:rFonts w:hint="eastAsia"/>
          <w:color w:val="000000"/>
          <w:highlight w:val="none"/>
        </w:rPr>
      </w:r>
      <w:r/>
    </w:p>
    <w:p>
      <w:pPr>
        <w:pStyle w:val="744"/>
        <w:rPr>
          <w:rFonts w:hint="eastAsia"/>
          <w:color w:val="000000"/>
          <w:highlight w:val="none"/>
        </w:rPr>
      </w:pPr>
      <w:r>
        <w:rPr>
          <w:rFonts w:hint="eastAsia"/>
          <w:color w:val="000000"/>
          <w:highlight w:val="none"/>
        </w:rPr>
      </w:r>
      <w:r/>
    </w:p>
    <w:p>
      <w:pPr>
        <w:pStyle w:val="797"/>
        <w:rPr>
          <w:rFonts w:hint="eastAsia"/>
          <w:color w:val="000000"/>
          <w:highlight w:val="none"/>
        </w:rPr>
      </w:pPr>
      <w:r>
        <w:rPr>
          <w:rFonts w:hint="eastAsia"/>
          <w:color w:val="000000"/>
          <w:highlight w:val="none"/>
        </w:rPr>
      </w:r>
      <w:r/>
    </w:p>
    <w:p>
      <w:pPr>
        <w:pStyle w:val="744"/>
        <w:rPr>
          <w:rFonts w:hint="eastAsia"/>
          <w:color w:val="000000"/>
          <w:highlight w:val="none"/>
        </w:rPr>
      </w:pPr>
      <w:r>
        <w:rPr>
          <w:rFonts w:hint="eastAsia"/>
          <w:color w:val="000000"/>
          <w:highlight w:val="none"/>
        </w:rPr>
      </w:r>
      <w:r/>
    </w:p>
    <w:p>
      <w:pPr>
        <w:pStyle w:val="744"/>
        <w:jc w:val="both"/>
        <w:spacing w:line="360" w:lineRule="auto"/>
        <w:widowControl w:val="off"/>
        <w:rPr>
          <w:rFonts w:hint="eastAsia" w:ascii="宋体" w:hAnsi="宋体" w:cs="宋体"/>
          <w:b/>
          <w:bCs/>
          <w:color w:val="000000"/>
          <w:highlight w:val="none"/>
        </w:rPr>
      </w:pPr>
      <w:r>
        <w:rPr>
          <w:rFonts w:hint="eastAsia" w:ascii="宋体" w:hAnsi="宋体" w:cs="宋体"/>
          <w:b/>
          <w:bCs/>
          <w:color w:val="000000"/>
          <w:highlight w:val="none"/>
        </w:rPr>
      </w:r>
      <w:r/>
    </w:p>
    <w:p>
      <w:pPr>
        <w:pStyle w:val="744"/>
        <w:rPr>
          <w:rFonts w:hint="eastAsia" w:ascii="宋体" w:hAnsi="宋体" w:cs="宋体"/>
          <w:b/>
          <w:color w:val="000000"/>
          <w:sz w:val="44"/>
          <w:szCs w:val="44"/>
          <w:highlight w:val="none"/>
        </w:rPr>
      </w:pPr>
      <w:r>
        <w:rPr>
          <w:rFonts w:hint="eastAsia" w:ascii="宋体" w:hAnsi="宋体" w:cs="宋体"/>
          <w:b/>
          <w:color w:val="000000"/>
          <w:sz w:val="44"/>
          <w:szCs w:val="44"/>
          <w:highlight w:val="none"/>
        </w:rPr>
        <w:t xml:space="preserve">封面：</w:t>
      </w:r>
      <w:r>
        <w:rPr>
          <w:rFonts w:hint="eastAsia" w:ascii="宋体" w:hAnsi="宋体" w:cs="宋体"/>
          <w:b/>
          <w:color w:val="000000"/>
          <w:sz w:val="44"/>
          <w:szCs w:val="44"/>
          <w:highlight w:val="none"/>
        </w:rPr>
      </w:r>
      <w:r/>
    </w:p>
    <w:p>
      <w:pPr>
        <w:pStyle w:val="744"/>
        <w:jc w:val="center"/>
        <w:rPr>
          <w:rFonts w:hint="eastAsia" w:ascii="宋体" w:hAnsi="宋体" w:cs="宋体"/>
          <w:b/>
          <w:color w:val="000000"/>
          <w:sz w:val="72"/>
          <w:szCs w:val="72"/>
          <w:highlight w:val="none"/>
        </w:rPr>
      </w:pPr>
      <w:r>
        <w:rPr>
          <w:rFonts w:hint="eastAsia" w:ascii="宋体" w:hAnsi="宋体" w:cs="宋体"/>
          <w:b/>
          <w:color w:val="000000"/>
          <w:sz w:val="72"/>
          <w:szCs w:val="72"/>
          <w:highlight w:val="none"/>
        </w:rPr>
        <w:t xml:space="preserve">             </w:t>
      </w:r>
      <w:r>
        <w:rPr>
          <w:rFonts w:hint="eastAsia" w:ascii="宋体" w:hAnsi="宋体" w:cs="宋体"/>
          <w:color w:val="000000"/>
          <w:sz w:val="36"/>
          <w:highlight w:val="none"/>
        </w:rPr>
        <w:t xml:space="preserve">【正(副)本】</w:t>
      </w:r>
      <w:r>
        <w:rPr>
          <w:rFonts w:hint="eastAsia" w:ascii="宋体" w:hAnsi="宋体" w:cs="宋体"/>
          <w:b/>
          <w:color w:val="000000"/>
          <w:sz w:val="72"/>
          <w:szCs w:val="72"/>
          <w:highlight w:val="none"/>
        </w:rPr>
      </w:r>
      <w:r/>
    </w:p>
    <w:p>
      <w:pPr>
        <w:pStyle w:val="744"/>
        <w:jc w:val="center"/>
        <w:rPr>
          <w:rFonts w:hint="eastAsia" w:ascii="宋体" w:hAnsi="宋体" w:cs="宋体"/>
          <w:b/>
          <w:color w:val="000000"/>
          <w:sz w:val="72"/>
          <w:szCs w:val="72"/>
          <w:highlight w:val="none"/>
        </w:rPr>
      </w:pPr>
      <w:r>
        <w:rPr>
          <w:rFonts w:hint="eastAsia" w:ascii="宋体" w:hAnsi="宋体" w:cs="宋体"/>
          <w:b/>
          <w:color w:val="000000"/>
          <w:sz w:val="72"/>
          <w:szCs w:val="72"/>
          <w:highlight w:val="none"/>
        </w:rPr>
      </w:r>
      <w:r/>
    </w:p>
    <w:p>
      <w:pPr>
        <w:pStyle w:val="744"/>
        <w:jc w:val="center"/>
        <w:rPr>
          <w:rFonts w:hint="eastAsia" w:ascii="宋体" w:hAnsi="宋体" w:cs="宋体"/>
          <w:b/>
          <w:color w:val="000000"/>
          <w:sz w:val="72"/>
          <w:szCs w:val="72"/>
          <w:highlight w:val="none"/>
        </w:rPr>
      </w:pPr>
      <w:r>
        <w:rPr>
          <w:rFonts w:hint="eastAsia" w:ascii="宋体" w:hAnsi="宋体" w:cs="宋体"/>
          <w:b/>
          <w:color w:val="000000"/>
          <w:sz w:val="72"/>
          <w:szCs w:val="72"/>
          <w:highlight w:val="none"/>
        </w:rPr>
        <w:t xml:space="preserve">投   标   文   件</w:t>
      </w:r>
      <w:r>
        <w:rPr>
          <w:rFonts w:hint="eastAsia" w:ascii="宋体" w:hAnsi="宋体" w:cs="宋体"/>
          <w:b/>
          <w:color w:val="000000"/>
          <w:sz w:val="72"/>
          <w:szCs w:val="72"/>
          <w:highlight w:val="none"/>
        </w:rPr>
      </w:r>
      <w:r/>
    </w:p>
    <w:p>
      <w:pPr>
        <w:pStyle w:val="744"/>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744"/>
        <w:ind w:left="480" w:firstLine="542"/>
        <w:rPr>
          <w:rFonts w:hint="eastAsia" w:ascii="宋体" w:hAnsi="宋体" w:cs="宋体"/>
          <w:b/>
          <w:color w:val="000000"/>
          <w:sz w:val="36"/>
          <w:szCs w:val="36"/>
          <w:highlight w:val="none"/>
        </w:rPr>
      </w:pPr>
      <w:r>
        <w:rPr>
          <w:rFonts w:hint="eastAsia" w:ascii="宋体" w:hAnsi="宋体" w:cs="宋体"/>
          <w:b/>
          <w:color w:val="000000"/>
          <w:sz w:val="36"/>
          <w:szCs w:val="36"/>
          <w:highlight w:val="none"/>
        </w:rPr>
        <w:t xml:space="preserve">采购单位： </w:t>
      </w:r>
      <w:r>
        <w:rPr>
          <w:rFonts w:hint="eastAsia" w:ascii="宋体" w:hAnsi="宋体" w:cs="宋体"/>
          <w:b/>
          <w:color w:val="000000"/>
          <w:sz w:val="36"/>
          <w:szCs w:val="36"/>
          <w:highlight w:val="none"/>
        </w:rPr>
      </w:r>
      <w:r/>
    </w:p>
    <w:p>
      <w:pPr>
        <w:pStyle w:val="744"/>
        <w:ind w:left="480" w:firstLine="542"/>
        <w:rPr>
          <w:rFonts w:hint="eastAsia" w:ascii="宋体" w:hAnsi="宋体" w:cs="宋体"/>
          <w:b/>
          <w:color w:val="000000"/>
          <w:sz w:val="36"/>
          <w:szCs w:val="36"/>
          <w:highlight w:val="none"/>
        </w:rPr>
      </w:pPr>
      <w:r>
        <w:rPr>
          <w:rFonts w:hint="eastAsia" w:ascii="宋体" w:hAnsi="宋体" w:cs="宋体"/>
          <w:b/>
          <w:color w:val="000000"/>
          <w:sz w:val="36"/>
          <w:szCs w:val="36"/>
          <w:highlight w:val="none"/>
        </w:rPr>
        <w:t xml:space="preserve">项目名称： </w:t>
      </w:r>
      <w:r>
        <w:rPr>
          <w:rFonts w:hint="eastAsia" w:ascii="宋体" w:hAnsi="宋体" w:cs="宋体"/>
          <w:b/>
          <w:color w:val="000000"/>
          <w:sz w:val="36"/>
          <w:szCs w:val="36"/>
          <w:highlight w:val="none"/>
        </w:rPr>
      </w:r>
      <w:r/>
    </w:p>
    <w:p>
      <w:pPr>
        <w:pStyle w:val="744"/>
        <w:ind w:left="480" w:firstLine="542"/>
        <w:rPr>
          <w:rFonts w:hint="eastAsia" w:ascii="宋体" w:hAnsi="宋体" w:cs="宋体"/>
          <w:b/>
          <w:color w:val="000000"/>
          <w:sz w:val="36"/>
          <w:szCs w:val="36"/>
          <w:highlight w:val="none"/>
        </w:rPr>
      </w:pPr>
      <w:r>
        <w:rPr>
          <w:rFonts w:hint="eastAsia" w:ascii="宋体" w:hAnsi="宋体" w:cs="宋体"/>
          <w:b/>
          <w:color w:val="000000"/>
          <w:sz w:val="36"/>
          <w:szCs w:val="36"/>
          <w:highlight w:val="none"/>
        </w:rPr>
        <w:t xml:space="preserve">项目编号： </w:t>
      </w:r>
      <w:r>
        <w:rPr>
          <w:rFonts w:hint="eastAsia" w:ascii="宋体" w:hAnsi="宋体" w:cs="宋体"/>
          <w:b/>
          <w:color w:val="000000"/>
          <w:sz w:val="36"/>
          <w:szCs w:val="36"/>
          <w:highlight w:val="none"/>
        </w:rPr>
      </w:r>
      <w:r/>
    </w:p>
    <w:p>
      <w:pPr>
        <w:pStyle w:val="744"/>
        <w:ind w:firstLine="2530"/>
        <w:rPr>
          <w:rFonts w:hint="eastAsia" w:ascii="宋体" w:hAnsi="宋体" w:cs="宋体"/>
          <w:b/>
          <w:color w:val="000000"/>
          <w:sz w:val="36"/>
          <w:szCs w:val="36"/>
          <w:highlight w:val="none"/>
        </w:rPr>
      </w:pPr>
      <w:r>
        <w:rPr>
          <w:rFonts w:hint="eastAsia" w:ascii="宋体" w:hAnsi="宋体" w:cs="宋体"/>
          <w:b/>
          <w:color w:val="000000"/>
          <w:sz w:val="36"/>
          <w:szCs w:val="36"/>
          <w:highlight w:val="none"/>
        </w:rPr>
        <w:t xml:space="preserve"> </w:t>
      </w:r>
      <w:r>
        <w:rPr>
          <w:rFonts w:hint="eastAsia" w:ascii="宋体" w:hAnsi="宋体" w:cs="宋体"/>
          <w:b/>
          <w:color w:val="000000"/>
          <w:sz w:val="36"/>
          <w:szCs w:val="36"/>
          <w:highlight w:val="none"/>
        </w:rPr>
      </w:r>
      <w:r/>
    </w:p>
    <w:p>
      <w:pPr>
        <w:pStyle w:val="744"/>
        <w:rPr>
          <w:rFonts w:hint="eastAsia" w:ascii="宋体" w:hAnsi="宋体" w:cs="宋体"/>
          <w:color w:val="000000"/>
          <w:sz w:val="36"/>
          <w:szCs w:val="36"/>
          <w:highlight w:val="none"/>
        </w:rPr>
      </w:pPr>
      <w:r>
        <w:rPr>
          <w:rFonts w:hint="eastAsia" w:ascii="宋体" w:hAnsi="宋体" w:cs="宋体"/>
          <w:color w:val="000000"/>
          <w:sz w:val="36"/>
          <w:szCs w:val="36"/>
          <w:highlight w:val="none"/>
        </w:rPr>
      </w:r>
      <w:r/>
    </w:p>
    <w:p>
      <w:pPr>
        <w:pStyle w:val="744"/>
        <w:ind w:firstLine="542"/>
        <w:rPr>
          <w:rFonts w:hint="eastAsia" w:ascii="宋体" w:hAnsi="宋体" w:cs="宋体"/>
          <w:color w:val="000000"/>
          <w:sz w:val="32"/>
          <w:highlight w:val="none"/>
          <w:u w:val="single"/>
        </w:rPr>
      </w:pPr>
      <w:r>
        <w:rPr>
          <w:rFonts w:hint="eastAsia" w:ascii="宋体" w:hAnsi="宋体" w:cs="宋体"/>
          <w:b/>
          <w:color w:val="000000"/>
          <w:sz w:val="36"/>
          <w:szCs w:val="36"/>
          <w:highlight w:val="none"/>
        </w:rPr>
        <w:t xml:space="preserve">投 标 人(盖章)：</w:t>
      </w:r>
      <w:r>
        <w:rPr>
          <w:rFonts w:hint="eastAsia" w:ascii="宋体" w:hAnsi="宋体" w:cs="宋体"/>
          <w:color w:val="000000"/>
          <w:sz w:val="32"/>
          <w:highlight w:val="none"/>
          <w:u w:val="single"/>
        </w:rPr>
        <w:t xml:space="preserve">                                      </w:t>
      </w:r>
      <w:r>
        <w:rPr>
          <w:rFonts w:hint="eastAsia" w:ascii="宋体" w:hAnsi="宋体" w:cs="宋体"/>
          <w:color w:val="000000"/>
          <w:sz w:val="32"/>
          <w:highlight w:val="none"/>
          <w:u w:val="single"/>
        </w:rPr>
      </w:r>
      <w:r/>
    </w:p>
    <w:p>
      <w:pPr>
        <w:pStyle w:val="744"/>
        <w:ind w:left="617"/>
        <w:spacing w:line="720" w:lineRule="auto"/>
        <w:rPr>
          <w:rFonts w:hint="eastAsia" w:ascii="宋体" w:hAnsi="宋体" w:cs="宋体"/>
          <w:color w:val="000000"/>
          <w:sz w:val="32"/>
          <w:highlight w:val="none"/>
          <w:u w:val="single"/>
        </w:rPr>
      </w:pPr>
      <w:r>
        <w:rPr>
          <w:rFonts w:hint="eastAsia" w:ascii="宋体" w:hAnsi="宋体" w:cs="宋体"/>
          <w:b/>
          <w:color w:val="000000"/>
          <w:sz w:val="36"/>
          <w:szCs w:val="36"/>
          <w:highlight w:val="none"/>
        </w:rPr>
        <w:t xml:space="preserve">法定代表人或其委托代理人：</w:t>
      </w:r>
      <w:r>
        <w:rPr>
          <w:rFonts w:hint="eastAsia" w:ascii="宋体" w:hAnsi="宋体" w:cs="宋体"/>
          <w:color w:val="000000"/>
          <w:sz w:val="32"/>
          <w:highlight w:val="none"/>
          <w:u w:val="single"/>
        </w:rPr>
        <w:t xml:space="preserve">            （签字或盖章）</w:t>
      </w:r>
      <w:r>
        <w:rPr>
          <w:rFonts w:hint="eastAsia" w:ascii="宋体" w:hAnsi="宋体" w:cs="宋体"/>
          <w:color w:val="000000"/>
          <w:sz w:val="32"/>
          <w:highlight w:val="none"/>
          <w:u w:val="single"/>
        </w:rPr>
      </w:r>
      <w:r/>
    </w:p>
    <w:p>
      <w:pPr>
        <w:pStyle w:val="744"/>
        <w:ind w:firstLine="2530"/>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744"/>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744"/>
        <w:ind w:firstLine="542"/>
        <w:jc w:val="center"/>
        <w:spacing w:line="440" w:lineRule="exact"/>
        <w:rPr>
          <w:rFonts w:hint="eastAsia" w:ascii="宋体" w:hAnsi="宋体" w:cs="宋体"/>
          <w:b/>
          <w:color w:val="000000"/>
          <w:sz w:val="36"/>
          <w:szCs w:val="36"/>
          <w:highlight w:val="none"/>
        </w:rPr>
      </w:pPr>
      <w:r>
        <w:rPr>
          <w:rFonts w:hint="eastAsia" w:ascii="宋体" w:hAnsi="宋体" w:cs="宋体"/>
          <w:b/>
          <w:color w:val="000000"/>
          <w:sz w:val="36"/>
          <w:szCs w:val="36"/>
          <w:highlight w:val="none"/>
        </w:rPr>
        <w:t xml:space="preserve">日期：  年  月  日</w:t>
      </w:r>
      <w:r>
        <w:rPr>
          <w:rFonts w:hint="eastAsia" w:ascii="宋体" w:hAnsi="宋体" w:cs="宋体"/>
          <w:b/>
          <w:color w:val="000000"/>
          <w:sz w:val="36"/>
          <w:szCs w:val="36"/>
          <w:highlight w:val="none"/>
        </w:rPr>
      </w:r>
      <w:r/>
    </w:p>
    <w:p>
      <w:pPr>
        <w:pStyle w:val="747"/>
        <w:spacing w:before="0" w:after="0" w:line="440" w:lineRule="exact"/>
        <w:rPr>
          <w:rFonts w:hint="eastAsia" w:ascii="宋体" w:hAnsi="宋体" w:cs="宋体"/>
          <w:color w:val="000000"/>
          <w:sz w:val="21"/>
          <w:szCs w:val="21"/>
          <w:highlight w:val="none"/>
        </w:rPr>
      </w:pPr>
      <w:r>
        <w:rPr>
          <w:rFonts w:hint="eastAsia" w:ascii="宋体" w:hAnsi="宋体" w:cs="宋体"/>
          <w:color w:val="000000"/>
          <w:sz w:val="36"/>
          <w:szCs w:val="36"/>
          <w:highlight w:val="none"/>
        </w:rPr>
        <w:br w:type="page" w:clear="all"/>
      </w:r>
      <w:r>
        <w:rPr>
          <w:rFonts w:hint="eastAsia" w:ascii="宋体" w:hAnsi="宋体" w:cs="宋体"/>
          <w:color w:val="000000"/>
          <w:sz w:val="21"/>
          <w:szCs w:val="21"/>
          <w:highlight w:val="none"/>
          <w:lang w:val="zh-CN"/>
        </w:rPr>
        <w:t xml:space="preserve">格式1：</w:t>
      </w:r>
      <w:r>
        <w:rPr>
          <w:rFonts w:hint="eastAsia" w:ascii="宋体" w:hAnsi="宋体" w:cs="宋体"/>
          <w:color w:val="000000"/>
          <w:sz w:val="21"/>
          <w:szCs w:val="21"/>
          <w:highlight w:val="none"/>
        </w:rPr>
        <w:t xml:space="preserve">投标函</w:t>
      </w:r>
      <w:r>
        <w:rPr>
          <w:rFonts w:hint="eastAsia" w:ascii="宋体" w:hAnsi="宋体" w:cs="宋体"/>
          <w:color w:val="000000"/>
          <w:sz w:val="21"/>
          <w:szCs w:val="21"/>
          <w:highlight w:val="none"/>
        </w:rPr>
      </w:r>
      <w:r/>
    </w:p>
    <w:p>
      <w:pPr>
        <w:pStyle w:val="806"/>
        <w:jc w:val="center"/>
        <w:spacing w:line="44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t xml:space="preserve">投标函</w:t>
      </w:r>
      <w:r>
        <w:rPr>
          <w:rFonts w:hint="eastAsia" w:hAnsi="宋体" w:eastAsia="宋体" w:cs="宋体"/>
          <w:b/>
          <w:color w:val="000000"/>
          <w:sz w:val="21"/>
          <w:szCs w:val="21"/>
          <w:highlight w:val="none"/>
        </w:rPr>
      </w:r>
      <w:r/>
    </w:p>
    <w:p>
      <w:pPr>
        <w:pStyle w:val="806"/>
        <w:spacing w:line="440" w:lineRule="exact"/>
        <w:rPr>
          <w:rFonts w:hint="eastAsia" w:hAnsi="宋体" w:eastAsia="宋体" w:cs="宋体"/>
          <w:b/>
          <w:bCs/>
          <w:color w:val="000000"/>
          <w:sz w:val="21"/>
          <w:szCs w:val="21"/>
          <w:highlight w:val="none"/>
        </w:rPr>
      </w:pPr>
      <w:r>
        <w:rPr>
          <w:rFonts w:hint="eastAsia" w:hAnsi="宋体" w:eastAsia="宋体" w:cs="宋体"/>
          <w:b/>
          <w:bCs/>
          <w:color w:val="000000"/>
          <w:sz w:val="21"/>
          <w:szCs w:val="21"/>
          <w:highlight w:val="none"/>
        </w:rPr>
        <w:t xml:space="preserve">苏州亿正丰工程管理有限公司：</w:t>
      </w:r>
      <w:r>
        <w:rPr>
          <w:rFonts w:hint="eastAsia" w:hAnsi="宋体" w:eastAsia="宋体" w:cs="宋体"/>
          <w:b/>
          <w:bCs/>
          <w:color w:val="000000"/>
          <w:sz w:val="21"/>
          <w:szCs w:val="21"/>
          <w:highlight w:val="none"/>
        </w:rPr>
      </w:r>
      <w:r/>
    </w:p>
    <w:p>
      <w:pPr>
        <w:pStyle w:val="744"/>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我方收到贵公司项目名称为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编号为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号招标文件，经仔细阅读和研究，我方决定参加投标。并向贵公司承诺：</w:t>
      </w:r>
      <w:r>
        <w:rPr>
          <w:rFonts w:hint="eastAsia" w:ascii="宋体" w:hAnsi="宋体" w:cs="宋体"/>
          <w:color w:val="000000"/>
          <w:sz w:val="21"/>
          <w:szCs w:val="21"/>
          <w:highlight w:val="none"/>
        </w:rPr>
      </w:r>
      <w:r/>
    </w:p>
    <w:p>
      <w:pPr>
        <w:pStyle w:val="816"/>
        <w:numPr>
          <w:ilvl w:val="0"/>
          <w:numId w:val="4"/>
        </w:numPr>
        <w:ind w:firstLine="420"/>
        <w:spacing w:line="44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我方愿意按照招标文件的一切要求提供服务，我方的</w:t>
      </w:r>
      <w:r>
        <w:rPr>
          <w:rFonts w:hint="eastAsia" w:hAnsi="宋体" w:eastAsia="宋体" w:cs="宋体"/>
          <w:color w:val="000000"/>
          <w:sz w:val="21"/>
          <w:szCs w:val="21"/>
          <w:highlight w:val="none"/>
        </w:rPr>
        <w:t xml:space="preserve">投标报价包括此项目服务管理所需的人员工资（员工工资不得低于规定的最低工资标准）、税金和社会保障资金（所有人员必须交纳包括养老、工伤、失业、生育、医疗、工伤保险等在内的社会保障资金）、通讯、劳保防护用品、完成项目所需要的各类、服装、胸卡、巡检器材、一般维修费、应急器械、材料费、工具、办公设备、耗材、应急维修费</w:t>
      </w:r>
      <w:r>
        <w:rPr>
          <w:rFonts w:hint="eastAsia"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保险费、安全施工管理费、各单位配合费、清运费、垃圾处理费</w:t>
      </w:r>
      <w:r>
        <w:rPr>
          <w:rFonts w:hint="eastAsia" w:ascii="宋体" w:hAnsi="宋体" w:eastAsia="宋体" w:cs="宋体"/>
          <w:color w:val="000000"/>
          <w:sz w:val="21"/>
          <w:szCs w:val="21"/>
          <w:highlight w:val="none"/>
          <w:lang w:eastAsia="zh-CN"/>
        </w:rPr>
        <w:t xml:space="preserve">、</w:t>
      </w:r>
      <w:r>
        <w:rPr>
          <w:rFonts w:hint="eastAsia" w:hAnsi="宋体" w:eastAsia="宋体" w:cs="宋体"/>
          <w:color w:val="000000"/>
          <w:sz w:val="21"/>
          <w:szCs w:val="21"/>
          <w:highlight w:val="none"/>
        </w:rPr>
        <w:t xml:space="preserve">税金</w:t>
      </w:r>
      <w:r>
        <w:rPr>
          <w:rFonts w:hint="eastAsia" w:hAnsi="宋体" w:eastAsia="宋体" w:cs="宋体"/>
          <w:color w:val="000000"/>
          <w:sz w:val="21"/>
          <w:szCs w:val="21"/>
          <w:highlight w:val="none"/>
        </w:rPr>
        <w:t xml:space="preserve">，各种税费、维护、利润、政策性文件规定及合同包含的所有风险、责任等各项应有费用以及为完成招标文件规定的服务项目所涉及到的一切相关费用。采购人不再支付其他款项。供应商报价已充分考虑项目完成的政策性调整、各种市场价格的浮动等因素造成的价格变动，项目完成期内的合同价格不作调整。</w:t>
      </w:r>
      <w:r>
        <w:rPr>
          <w:rFonts w:hint="eastAsia" w:hAnsi="宋体" w:eastAsia="宋体" w:cs="宋体"/>
          <w:color w:val="000000"/>
          <w:sz w:val="21"/>
          <w:szCs w:val="21"/>
          <w:highlight w:val="none"/>
        </w:rPr>
      </w:r>
      <w:r/>
    </w:p>
    <w:p>
      <w:pPr>
        <w:pStyle w:val="744"/>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2、如果我方的投标书被接受，我方将严格履行招标文件中规定的每一项要求，严格履行合同的责任和义务，保证按期、按质履行合同，完成合同内容所规定的全部工作。</w:t>
      </w:r>
      <w:r>
        <w:rPr>
          <w:rFonts w:hint="eastAsia" w:ascii="宋体" w:hAnsi="宋体" w:cs="宋体"/>
          <w:color w:val="000000"/>
          <w:sz w:val="21"/>
          <w:szCs w:val="21"/>
          <w:highlight w:val="none"/>
        </w:rPr>
      </w:r>
      <w:r/>
    </w:p>
    <w:p>
      <w:pPr>
        <w:pStyle w:val="744"/>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3、我方同意按招标文件中的规定，本投标书的有效期限为开标后60天，如果我方在开标后规定的投标有效期内撤回投标，我方的投标保证金可被贵方没收。</w:t>
      </w:r>
      <w:r>
        <w:rPr>
          <w:rFonts w:hint="eastAsia" w:ascii="宋体" w:hAnsi="宋体" w:cs="宋体"/>
          <w:color w:val="000000"/>
          <w:sz w:val="21"/>
          <w:szCs w:val="21"/>
          <w:highlight w:val="none"/>
        </w:rPr>
      </w:r>
      <w:r/>
    </w:p>
    <w:p>
      <w:pPr>
        <w:pStyle w:val="744"/>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4、我方愿意提供招标方在招标文件中要求的所有资料。也同意向贵方提供贵方可能另外要求的与我方投标有关的任何证据或资料。并保证所提供的资料全部是真实的、有效的，若有虚假，我方愿承担一切责任。</w:t>
      </w:r>
      <w:r>
        <w:rPr>
          <w:rFonts w:hint="eastAsia" w:ascii="宋体" w:hAnsi="宋体" w:cs="宋体"/>
          <w:color w:val="000000"/>
          <w:sz w:val="21"/>
          <w:szCs w:val="21"/>
          <w:highlight w:val="none"/>
        </w:rPr>
      </w:r>
      <w:r/>
    </w:p>
    <w:p>
      <w:pPr>
        <w:pStyle w:val="744"/>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5、我方认为贵方有权决定中标者，还认为贵方有权接受或拒绝所有的投标者。</w:t>
      </w:r>
      <w:r>
        <w:rPr>
          <w:rFonts w:hint="eastAsia" w:ascii="宋体" w:hAnsi="宋体" w:cs="宋体"/>
          <w:color w:val="000000"/>
          <w:sz w:val="21"/>
          <w:szCs w:val="21"/>
          <w:highlight w:val="none"/>
        </w:rPr>
      </w:r>
      <w:r/>
    </w:p>
    <w:p>
      <w:pPr>
        <w:pStyle w:val="744"/>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6、我方愿意遵守招标公告及招标文件中所列的收费标准。</w:t>
      </w:r>
      <w:r>
        <w:rPr>
          <w:rFonts w:hint="eastAsia" w:ascii="宋体" w:hAnsi="宋体" w:cs="宋体"/>
          <w:color w:val="000000"/>
          <w:sz w:val="21"/>
          <w:szCs w:val="21"/>
          <w:highlight w:val="none"/>
        </w:rPr>
      </w:r>
      <w:r/>
    </w:p>
    <w:p>
      <w:pPr>
        <w:pStyle w:val="744"/>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7、我方承诺该项投标在开标后的全过程中保持有效，不作任何更改和变动。我方同意中标后若不履行投标文件的内容要求和各项承诺及义务的即被视为违约，我方的中标资格将被取消。</w:t>
      </w:r>
      <w:r>
        <w:rPr>
          <w:rFonts w:hint="eastAsia" w:ascii="宋体" w:hAnsi="宋体" w:cs="宋体"/>
          <w:color w:val="000000"/>
          <w:sz w:val="21"/>
          <w:szCs w:val="21"/>
          <w:highlight w:val="none"/>
        </w:rPr>
      </w:r>
      <w:r/>
    </w:p>
    <w:p>
      <w:pPr>
        <w:pStyle w:val="744"/>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8、我方同意中标方若无法按约定条款履行义务等行为，招标方有权取消我方的中标资格。</w:t>
      </w:r>
      <w:r>
        <w:rPr>
          <w:rFonts w:hint="eastAsia" w:ascii="宋体" w:hAnsi="宋体" w:cs="宋体"/>
          <w:color w:val="000000"/>
          <w:sz w:val="21"/>
          <w:szCs w:val="21"/>
          <w:highlight w:val="none"/>
        </w:rPr>
      </w:r>
      <w:r/>
    </w:p>
    <w:p>
      <w:pPr>
        <w:pStyle w:val="744"/>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9、我方愿意按招标文件的规定向贵方交纳人民币</w:t>
      </w:r>
      <w:r>
        <w:rPr>
          <w:rFonts w:hint="eastAsia" w:ascii="宋体" w:hAnsi="宋体" w:cs="宋体"/>
          <w:color w:val="000000"/>
          <w:sz w:val="21"/>
          <w:szCs w:val="21"/>
          <w:highlight w:val="none"/>
          <w:u w:val="single"/>
        </w:rPr>
        <w:t xml:space="preserve">   /  </w:t>
      </w:r>
      <w:r>
        <w:rPr>
          <w:rFonts w:hint="eastAsia" w:ascii="宋体" w:hAnsi="宋体" w:cs="宋体"/>
          <w:color w:val="000000"/>
          <w:sz w:val="21"/>
          <w:szCs w:val="21"/>
          <w:highlight w:val="none"/>
        </w:rPr>
        <w:t xml:space="preserve">元的投标保证金；</w:t>
      </w:r>
      <w:r>
        <w:rPr>
          <w:rFonts w:hint="eastAsia" w:ascii="宋体" w:hAnsi="宋体" w:cs="宋体"/>
          <w:color w:val="000000"/>
          <w:sz w:val="21"/>
          <w:szCs w:val="21"/>
          <w:highlight w:val="none"/>
        </w:rPr>
      </w:r>
      <w:r/>
    </w:p>
    <w:p>
      <w:pPr>
        <w:pStyle w:val="744"/>
        <w:ind w:firstLine="435"/>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10、如果我方中标，我方愿意在签订前向采购人支付履约保证金(如有），并按招标文件规定支付中标服务费，招标代理机构有权没收投标保证金，并可提出诉讼的权力；</w:t>
      </w:r>
      <w:r>
        <w:rPr>
          <w:rFonts w:hint="eastAsia" w:ascii="宋体" w:hAnsi="宋体" w:cs="宋体"/>
          <w:color w:val="000000"/>
          <w:sz w:val="21"/>
          <w:szCs w:val="21"/>
          <w:highlight w:val="none"/>
        </w:rPr>
      </w:r>
      <w:r/>
    </w:p>
    <w:p>
      <w:pPr>
        <w:pStyle w:val="744"/>
        <w:ind w:firstLine="42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11、与本投标有关的通讯地址：</w:t>
      </w:r>
      <w:r>
        <w:rPr>
          <w:rFonts w:hint="eastAsia" w:ascii="宋体" w:hAnsi="宋体" w:cs="宋体"/>
          <w:color w:val="000000"/>
          <w:sz w:val="21"/>
          <w:szCs w:val="21"/>
          <w:highlight w:val="none"/>
        </w:rPr>
      </w:r>
      <w:r/>
    </w:p>
    <w:p>
      <w:pPr>
        <w:pStyle w:val="806"/>
        <w:ind w:firstLine="420"/>
        <w:spacing w:line="440" w:lineRule="exact"/>
        <w:rPr>
          <w:rFonts w:hint="eastAsia" w:hAnsi="宋体" w:eastAsia="宋体" w:cs="宋体"/>
          <w:color w:val="000000"/>
          <w:sz w:val="21"/>
          <w:szCs w:val="21"/>
          <w:highlight w:val="none"/>
          <w:u w:val="single"/>
        </w:rPr>
      </w:pPr>
      <w:r>
        <w:rPr>
          <w:rFonts w:hint="eastAsia" w:hAnsi="宋体" w:eastAsia="宋体" w:cs="宋体"/>
          <w:color w:val="000000"/>
          <w:sz w:val="21"/>
          <w:szCs w:val="21"/>
          <w:highlight w:val="none"/>
        </w:rPr>
        <w:t xml:space="preserve">单    位： </w:t>
      </w:r>
      <w:r>
        <w:rPr>
          <w:rFonts w:hint="eastAsia" w:hAnsi="宋体" w:eastAsia="宋体" w:cs="宋体"/>
          <w:color w:val="000000"/>
          <w:sz w:val="21"/>
          <w:szCs w:val="21"/>
          <w:highlight w:val="none"/>
          <w:u w:val="single"/>
        </w:rPr>
        <w:t xml:space="preserve">                                </w:t>
      </w:r>
      <w:r>
        <w:rPr>
          <w:rFonts w:hint="eastAsia" w:hAnsi="宋体" w:eastAsia="宋体" w:cs="宋体"/>
          <w:color w:val="000000"/>
          <w:sz w:val="21"/>
          <w:szCs w:val="21"/>
          <w:highlight w:val="none"/>
        </w:rPr>
        <w:t xml:space="preserve">联 系 人：</w:t>
      </w:r>
      <w:r>
        <w:rPr>
          <w:rFonts w:hint="eastAsia" w:hAnsi="宋体" w:eastAsia="宋体" w:cs="宋体"/>
          <w:color w:val="000000"/>
          <w:sz w:val="21"/>
          <w:szCs w:val="21"/>
          <w:highlight w:val="none"/>
          <w:u w:val="single"/>
        </w:rPr>
        <w:t xml:space="preserve">                   </w:t>
      </w:r>
      <w:r>
        <w:rPr>
          <w:rFonts w:hint="eastAsia" w:hAnsi="宋体" w:eastAsia="宋体" w:cs="宋体"/>
          <w:color w:val="000000"/>
          <w:sz w:val="21"/>
          <w:szCs w:val="21"/>
          <w:highlight w:val="none"/>
          <w:u w:val="single"/>
        </w:rPr>
      </w:r>
      <w:r/>
    </w:p>
    <w:p>
      <w:pPr>
        <w:pStyle w:val="806"/>
        <w:ind w:firstLine="420"/>
        <w:spacing w:line="440" w:lineRule="exact"/>
        <w:rPr>
          <w:rFonts w:hint="eastAsia" w:hAnsi="宋体" w:eastAsia="宋体" w:cs="宋体"/>
          <w:color w:val="000000"/>
          <w:sz w:val="21"/>
          <w:szCs w:val="21"/>
          <w:highlight w:val="none"/>
          <w:u w:val="single"/>
        </w:rPr>
      </w:pPr>
      <w:r>
        <w:rPr>
          <w:rFonts w:hint="eastAsia" w:hAnsi="宋体" w:eastAsia="宋体" w:cs="宋体"/>
          <w:color w:val="000000"/>
          <w:sz w:val="21"/>
          <w:szCs w:val="21"/>
          <w:highlight w:val="none"/>
        </w:rPr>
        <w:t xml:space="preserve">地    址：</w:t>
      </w:r>
      <w:r>
        <w:rPr>
          <w:rFonts w:hint="eastAsia" w:hAnsi="宋体" w:eastAsia="宋体" w:cs="宋体"/>
          <w:color w:val="000000"/>
          <w:sz w:val="21"/>
          <w:szCs w:val="21"/>
          <w:highlight w:val="none"/>
          <w:u w:val="single"/>
        </w:rPr>
        <w:t xml:space="preserve">                                </w:t>
      </w:r>
      <w:r>
        <w:rPr>
          <w:rFonts w:hint="eastAsia" w:hAnsi="宋体" w:eastAsia="宋体" w:cs="宋体"/>
          <w:color w:val="000000"/>
          <w:sz w:val="21"/>
          <w:szCs w:val="21"/>
          <w:highlight w:val="none"/>
        </w:rPr>
        <w:t xml:space="preserve"> 邮政编码：</w:t>
      </w:r>
      <w:r>
        <w:rPr>
          <w:rFonts w:hint="eastAsia" w:hAnsi="宋体" w:eastAsia="宋体" w:cs="宋体"/>
          <w:color w:val="000000"/>
          <w:sz w:val="21"/>
          <w:szCs w:val="21"/>
          <w:highlight w:val="none"/>
          <w:u w:val="single"/>
        </w:rPr>
        <w:t xml:space="preserve">                   </w:t>
      </w:r>
      <w:r>
        <w:rPr>
          <w:rFonts w:hint="eastAsia" w:hAnsi="宋体" w:eastAsia="宋体" w:cs="宋体"/>
          <w:color w:val="000000"/>
          <w:sz w:val="21"/>
          <w:szCs w:val="21"/>
          <w:highlight w:val="none"/>
          <w:u w:val="single"/>
        </w:rPr>
      </w:r>
      <w:r/>
    </w:p>
    <w:p>
      <w:pPr>
        <w:pStyle w:val="806"/>
        <w:ind w:firstLine="420"/>
        <w:spacing w:line="440" w:lineRule="exact"/>
        <w:rPr>
          <w:rFonts w:hint="eastAsia" w:hAnsi="宋体" w:eastAsia="宋体" w:cs="宋体"/>
          <w:color w:val="000000"/>
          <w:sz w:val="21"/>
          <w:szCs w:val="21"/>
          <w:highlight w:val="none"/>
          <w:u w:val="single"/>
        </w:rPr>
      </w:pPr>
      <w:r>
        <w:rPr>
          <w:rFonts w:hint="eastAsia" w:hAnsi="宋体" w:eastAsia="宋体" w:cs="宋体"/>
          <w:color w:val="000000"/>
          <w:sz w:val="21"/>
          <w:szCs w:val="21"/>
          <w:highlight w:val="none"/>
        </w:rPr>
        <w:t xml:space="preserve">联系电话：</w:t>
      </w:r>
      <w:r>
        <w:rPr>
          <w:rFonts w:hint="eastAsia" w:hAnsi="宋体" w:eastAsia="宋体" w:cs="宋体"/>
          <w:color w:val="000000"/>
          <w:sz w:val="21"/>
          <w:szCs w:val="21"/>
          <w:highlight w:val="none"/>
          <w:u w:val="single"/>
        </w:rPr>
        <w:t xml:space="preserve">                                </w:t>
      </w:r>
      <w:r>
        <w:rPr>
          <w:rFonts w:hint="eastAsia" w:hAnsi="宋体" w:eastAsia="宋体" w:cs="宋体"/>
          <w:color w:val="000000"/>
          <w:sz w:val="21"/>
          <w:szCs w:val="21"/>
          <w:highlight w:val="none"/>
        </w:rPr>
        <w:t xml:space="preserve"> 传    真：</w:t>
      </w:r>
      <w:r>
        <w:rPr>
          <w:rFonts w:hint="eastAsia" w:hAnsi="宋体" w:eastAsia="宋体" w:cs="宋体"/>
          <w:color w:val="000000"/>
          <w:sz w:val="21"/>
          <w:szCs w:val="21"/>
          <w:highlight w:val="none"/>
          <w:u w:val="single"/>
        </w:rPr>
        <w:t xml:space="preserve">                   </w:t>
      </w:r>
      <w:r>
        <w:rPr>
          <w:rFonts w:hint="eastAsia" w:hAnsi="宋体" w:eastAsia="宋体" w:cs="宋体"/>
          <w:color w:val="000000"/>
          <w:sz w:val="21"/>
          <w:szCs w:val="21"/>
          <w:highlight w:val="none"/>
          <w:u w:val="single"/>
        </w:rPr>
      </w:r>
      <w:r/>
    </w:p>
    <w:p>
      <w:pPr>
        <w:pStyle w:val="806"/>
        <w:ind w:firstLine="425"/>
        <w:spacing w:line="44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投标人：（公章）</w:t>
      </w:r>
      <w:r>
        <w:rPr>
          <w:rFonts w:hint="eastAsia" w:hAnsi="宋体" w:eastAsia="宋体" w:cs="宋体"/>
          <w:color w:val="000000"/>
          <w:sz w:val="21"/>
          <w:szCs w:val="21"/>
          <w:highlight w:val="none"/>
        </w:rPr>
      </w:r>
      <w:r/>
    </w:p>
    <w:p>
      <w:pPr>
        <w:pStyle w:val="806"/>
        <w:ind w:firstLine="425"/>
        <w:spacing w:line="44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单位法定代表人或被委托人：（签字或签章）              年   月  日</w:t>
      </w:r>
      <w:r>
        <w:rPr>
          <w:rFonts w:hint="eastAsia" w:hAnsi="宋体" w:eastAsia="宋体" w:cs="宋体"/>
          <w:color w:val="000000"/>
          <w:sz w:val="21"/>
          <w:szCs w:val="21"/>
          <w:highlight w:val="none"/>
        </w:rPr>
      </w:r>
      <w:r/>
    </w:p>
    <w:p>
      <w:pPr>
        <w:pStyle w:val="744"/>
        <w:jc w:val="both"/>
        <w:spacing w:line="440" w:lineRule="exact"/>
        <w:widowControl w:val="off"/>
        <w:rPr>
          <w:rFonts w:hint="eastAsia" w:ascii="宋体" w:hAnsi="宋体" w:cs="宋体"/>
          <w:b/>
          <w:color w:val="000000"/>
          <w:sz w:val="21"/>
          <w:szCs w:val="21"/>
          <w:highlight w:val="none"/>
        </w:rPr>
      </w:pPr>
      <w:r>
        <w:rPr>
          <w:rFonts w:hint="eastAsia" w:ascii="宋体" w:hAnsi="宋体" w:cs="宋体"/>
          <w:color w:val="000000"/>
          <w:sz w:val="21"/>
          <w:szCs w:val="21"/>
          <w:highlight w:val="none"/>
        </w:rPr>
        <w:br w:type="page" w:clear="all"/>
      </w:r>
      <w:r>
        <w:rPr>
          <w:rFonts w:hint="eastAsia" w:ascii="宋体" w:hAnsi="宋体" w:cs="宋体"/>
          <w:b/>
          <w:color w:val="000000"/>
          <w:sz w:val="21"/>
          <w:szCs w:val="21"/>
          <w:highlight w:val="none"/>
          <w:lang w:val="zh-CN"/>
        </w:rPr>
        <w:t xml:space="preserve">格式2：</w:t>
      </w:r>
      <w:r>
        <w:rPr>
          <w:rFonts w:hint="eastAsia" w:ascii="宋体" w:hAnsi="宋体" w:cs="宋体"/>
          <w:b/>
          <w:color w:val="000000"/>
          <w:sz w:val="21"/>
          <w:szCs w:val="21"/>
          <w:highlight w:val="none"/>
        </w:rPr>
        <w:t xml:space="preserve">法人授权委托书</w:t>
      </w:r>
      <w:r>
        <w:rPr>
          <w:rFonts w:hint="eastAsia" w:ascii="宋体" w:hAnsi="宋体" w:cs="宋体"/>
          <w:b/>
          <w:color w:val="000000"/>
          <w:sz w:val="21"/>
          <w:szCs w:val="21"/>
          <w:highlight w:val="none"/>
        </w:rPr>
      </w:r>
      <w:r/>
    </w:p>
    <w:p>
      <w:pPr>
        <w:pStyle w:val="744"/>
        <w:jc w:val="both"/>
        <w:spacing w:line="440" w:lineRule="exact"/>
        <w:widowControl w:val="off"/>
        <w:rPr>
          <w:rFonts w:hint="eastAsia" w:ascii="宋体" w:hAnsi="宋体" w:cs="宋体"/>
          <w:b/>
          <w:bCs/>
          <w:color w:val="000000"/>
          <w:sz w:val="21"/>
          <w:szCs w:val="21"/>
          <w:highlight w:val="none"/>
          <w:lang w:val="zh-CN"/>
        </w:rPr>
      </w:pPr>
      <w:r>
        <w:rPr>
          <w:rFonts w:hint="eastAsia" w:ascii="宋体" w:hAnsi="宋体" w:cs="宋体"/>
          <w:b/>
          <w:color w:val="000000"/>
          <w:sz w:val="21"/>
          <w:szCs w:val="21"/>
          <w:highlight w:val="none"/>
        </w:rPr>
        <w:t xml:space="preserve"> </w:t>
      </w:r>
      <w:r>
        <w:rPr>
          <w:rFonts w:hint="eastAsia" w:ascii="宋体" w:hAnsi="宋体" w:cs="宋体"/>
          <w:b/>
          <w:bCs/>
          <w:color w:val="000000"/>
          <w:sz w:val="21"/>
          <w:szCs w:val="21"/>
          <w:highlight w:val="none"/>
          <w:lang w:val="zh-CN"/>
        </w:rPr>
      </w:r>
      <w:r/>
    </w:p>
    <w:p>
      <w:pPr>
        <w:pStyle w:val="744"/>
        <w:jc w:val="center"/>
        <w:spacing w:line="440" w:lineRule="exact"/>
        <w:widowControl w:val="off"/>
        <w:rPr>
          <w:rFonts w:hint="eastAsia" w:ascii="宋体" w:hAnsi="宋体" w:cs="宋体"/>
          <w:color w:val="000000"/>
          <w:sz w:val="21"/>
          <w:szCs w:val="21"/>
          <w:highlight w:val="none"/>
          <w:lang w:val="zh-CN"/>
        </w:rPr>
        <w:outlineLvl w:val="0"/>
      </w:pPr>
      <w:r/>
      <w:bookmarkStart w:id="7" w:name="_Toc5980"/>
      <w:r/>
      <w:bookmarkStart w:id="8" w:name="_Toc29896"/>
      <w:r/>
      <w:bookmarkStart w:id="9" w:name="_Toc18702"/>
      <w:r/>
      <w:bookmarkStart w:id="10" w:name="_Toc9742"/>
      <w:r/>
      <w:bookmarkStart w:id="11" w:name="_Toc20811"/>
      <w:r/>
      <w:bookmarkStart w:id="12" w:name="_Toc14425"/>
      <w:r>
        <w:rPr>
          <w:rFonts w:hint="eastAsia" w:ascii="宋体" w:hAnsi="宋体" w:cs="宋体"/>
          <w:b/>
          <w:color w:val="000000"/>
          <w:sz w:val="21"/>
          <w:szCs w:val="21"/>
          <w:highlight w:val="none"/>
          <w:lang w:val="zh-CN"/>
        </w:rPr>
        <w:t xml:space="preserve">法人授权委托书</w:t>
      </w:r>
      <w:bookmarkEnd w:id="7"/>
      <w:r/>
      <w:bookmarkEnd w:id="8"/>
      <w:r/>
      <w:bookmarkEnd w:id="9"/>
      <w:r/>
      <w:bookmarkEnd w:id="10"/>
      <w:r/>
      <w:bookmarkEnd w:id="11"/>
      <w:r/>
      <w:bookmarkEnd w:id="12"/>
      <w:r>
        <w:rPr>
          <w:rFonts w:hint="eastAsia" w:ascii="宋体" w:hAnsi="宋体" w:cs="宋体"/>
          <w:color w:val="000000"/>
          <w:sz w:val="21"/>
          <w:szCs w:val="21"/>
          <w:highlight w:val="none"/>
          <w:lang w:val="zh-CN"/>
        </w:rPr>
      </w:r>
      <w:r/>
    </w:p>
    <w:p>
      <w:pPr>
        <w:pStyle w:val="744"/>
        <w:ind w:firstLine="420"/>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本授权委托书声明：我 </w:t>
      </w:r>
      <w:r>
        <w:rPr>
          <w:rFonts w:hint="eastAsia" w:ascii="宋体" w:hAnsi="宋体" w:cs="宋体"/>
          <w:color w:val="000000"/>
          <w:sz w:val="21"/>
          <w:szCs w:val="21"/>
          <w:highlight w:val="none"/>
          <w:u w:val="single"/>
          <w:lang w:val="zh-CN"/>
        </w:rPr>
        <w:t xml:space="preserve">            </w:t>
      </w:r>
      <w:r>
        <w:rPr>
          <w:rFonts w:hint="eastAsia" w:ascii="宋体" w:hAnsi="宋体" w:cs="宋体"/>
          <w:color w:val="000000"/>
          <w:sz w:val="21"/>
          <w:szCs w:val="21"/>
          <w:highlight w:val="none"/>
          <w:lang w:val="zh-CN"/>
        </w:rPr>
        <w:t xml:space="preserve">（姓名）系</w:t>
      </w:r>
      <w:r>
        <w:rPr>
          <w:rFonts w:hint="eastAsia" w:ascii="宋体" w:hAnsi="宋体" w:cs="宋体"/>
          <w:color w:val="000000"/>
          <w:sz w:val="21"/>
          <w:szCs w:val="21"/>
          <w:highlight w:val="none"/>
          <w:u w:val="single"/>
          <w:lang w:val="zh-CN"/>
        </w:rPr>
        <w:t xml:space="preserve">             </w:t>
      </w:r>
      <w:r>
        <w:rPr>
          <w:rFonts w:hint="eastAsia" w:ascii="宋体" w:hAnsi="宋体" w:cs="宋体"/>
          <w:color w:val="000000"/>
          <w:sz w:val="21"/>
          <w:szCs w:val="21"/>
          <w:highlight w:val="none"/>
          <w:lang w:val="zh-CN"/>
        </w:rPr>
        <w:t xml:space="preserve">（投标单位名称）的法定代表人，现授权委托</w:t>
      </w:r>
      <w:r>
        <w:rPr>
          <w:rFonts w:hint="eastAsia" w:ascii="宋体" w:hAnsi="宋体" w:cs="宋体"/>
          <w:color w:val="000000"/>
          <w:sz w:val="21"/>
          <w:szCs w:val="21"/>
          <w:highlight w:val="none"/>
          <w:u w:val="single"/>
          <w:lang w:val="zh-CN"/>
        </w:rPr>
        <w:t xml:space="preserve">           </w:t>
      </w:r>
      <w:r>
        <w:rPr>
          <w:rFonts w:hint="eastAsia" w:ascii="宋体" w:hAnsi="宋体" w:cs="宋体"/>
          <w:color w:val="000000"/>
          <w:sz w:val="21"/>
          <w:szCs w:val="21"/>
          <w:highlight w:val="none"/>
          <w:lang w:val="zh-CN"/>
        </w:rPr>
        <w:t xml:space="preserve">（姓名）为我公司代理人，以本公司的名义参加苏州亿正丰工程管理有限公司组织实施的</w:t>
      </w:r>
      <w:r>
        <w:rPr>
          <w:rFonts w:hint="eastAsia" w:ascii="宋体" w:hAnsi="宋体" w:cs="宋体"/>
          <w:color w:val="000000"/>
          <w:sz w:val="21"/>
          <w:szCs w:val="21"/>
          <w:highlight w:val="none"/>
        </w:rPr>
        <w:t xml:space="preserve">项目名称为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编号为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号</w:t>
      </w:r>
      <w:r>
        <w:rPr>
          <w:rFonts w:hint="eastAsia" w:ascii="宋体" w:hAnsi="宋体" w:cs="宋体"/>
          <w:color w:val="000000"/>
          <w:sz w:val="21"/>
          <w:szCs w:val="21"/>
          <w:highlight w:val="none"/>
          <w:lang w:val="zh-CN"/>
        </w:rPr>
        <w:t xml:space="preserve">公开招标的招投标活动。代理人在开标、评标过程中所签署的一切文件和处理与这有关的一切事务，我均予以承认。</w:t>
      </w:r>
      <w:r>
        <w:rPr>
          <w:rFonts w:hint="eastAsia" w:ascii="宋体" w:hAnsi="宋体" w:cs="宋体"/>
          <w:color w:val="000000"/>
          <w:sz w:val="21"/>
          <w:szCs w:val="21"/>
          <w:highlight w:val="none"/>
        </w:rPr>
      </w:r>
      <w:r/>
    </w:p>
    <w:p>
      <w:pPr>
        <w:pStyle w:val="744"/>
        <w:ind w:firstLine="420"/>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代理人在授权委托书有效期内签署的所有文件不因授权委托的撤销而失效，除非有撤销授权委托的书面通知，本授权委托书自投标开始至合同履行完毕止。</w:t>
      </w:r>
      <w:r>
        <w:rPr>
          <w:rFonts w:hint="eastAsia" w:ascii="宋体" w:hAnsi="宋体" w:cs="宋体"/>
          <w:color w:val="000000"/>
          <w:sz w:val="21"/>
          <w:szCs w:val="21"/>
          <w:highlight w:val="none"/>
        </w:rPr>
      </w:r>
      <w:r/>
    </w:p>
    <w:p>
      <w:pPr>
        <w:pStyle w:val="744"/>
        <w:ind w:firstLine="42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代理人无转委托权。特此委托。</w:t>
      </w:r>
      <w:r>
        <w:rPr>
          <w:rFonts w:hint="eastAsia" w:ascii="宋体" w:hAnsi="宋体" w:cs="宋体"/>
          <w:color w:val="000000"/>
          <w:sz w:val="21"/>
          <w:szCs w:val="21"/>
          <w:highlight w:val="none"/>
        </w:rPr>
      </w:r>
      <w:r/>
    </w:p>
    <w:p>
      <w:pPr>
        <w:pStyle w:val="744"/>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投标单位：（公章）</w:t>
      </w:r>
      <w:r>
        <w:rPr>
          <w:rFonts w:hint="eastAsia" w:ascii="宋体" w:hAnsi="宋体" w:cs="宋体"/>
          <w:color w:val="000000"/>
          <w:sz w:val="21"/>
          <w:szCs w:val="21"/>
          <w:highlight w:val="none"/>
        </w:rPr>
      </w:r>
      <w:r/>
    </w:p>
    <w:p>
      <w:pPr>
        <w:pStyle w:val="744"/>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法定代表人：（签字或签章）</w:t>
      </w:r>
      <w:r>
        <w:rPr>
          <w:rFonts w:hint="eastAsia" w:ascii="宋体" w:hAnsi="宋体" w:cs="宋体"/>
          <w:color w:val="000000"/>
          <w:sz w:val="21"/>
          <w:szCs w:val="21"/>
          <w:highlight w:val="none"/>
        </w:rPr>
      </w:r>
      <w:r/>
    </w:p>
    <w:p>
      <w:pPr>
        <w:pStyle w:val="744"/>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代理人</w:t>
      </w:r>
      <w:r>
        <w:rPr>
          <w:rFonts w:hint="eastAsia" w:ascii="宋体" w:hAnsi="宋体" w:cs="宋体"/>
          <w:color w:val="000000"/>
          <w:sz w:val="21"/>
          <w:szCs w:val="21"/>
          <w:highlight w:val="none"/>
        </w:rPr>
        <w:t xml:space="preserve">：（签字或签章）</w:t>
      </w:r>
      <w:r>
        <w:rPr>
          <w:rFonts w:hint="eastAsia" w:ascii="宋体" w:hAnsi="宋体" w:cs="宋体"/>
          <w:color w:val="000000"/>
          <w:sz w:val="21"/>
          <w:szCs w:val="21"/>
          <w:highlight w:val="none"/>
        </w:rPr>
      </w:r>
      <w:r/>
    </w:p>
    <w:p>
      <w:pPr>
        <w:pStyle w:val="744"/>
        <w:ind w:firstLine="425"/>
        <w:jc w:val="right"/>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r>
      <w:r/>
    </w:p>
    <w:p>
      <w:pPr>
        <w:pStyle w:val="744"/>
        <w:ind w:firstLine="425"/>
        <w:jc w:val="center"/>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                                       日期：        年     月     日</w:t>
      </w:r>
      <w:r>
        <w:rPr>
          <w:rFonts w:hint="eastAsia" w:ascii="宋体" w:hAnsi="宋体" w:cs="宋体"/>
          <w:color w:val="000000"/>
          <w:sz w:val="21"/>
          <w:szCs w:val="21"/>
          <w:highlight w:val="none"/>
          <w:lang w:val="zh-CN"/>
        </w:rPr>
      </w:r>
      <w:r/>
    </w:p>
    <w:p>
      <w:pPr>
        <w:pStyle w:val="754"/>
        <w:ind w:firstLine="0"/>
        <w:spacing w:line="440" w:lineRule="exact"/>
        <w:rPr>
          <w:rFonts w:hint="eastAsia" w:ascii="宋体" w:hAnsi="宋体" w:eastAsia="宋体" w:cs="宋体"/>
          <w:b/>
          <w:color w:val="000000"/>
          <w:sz w:val="21"/>
          <w:szCs w:val="21"/>
          <w:highlight w:val="none"/>
        </w:rPr>
        <w:outlineLvl w:val="0"/>
      </w:pPr>
      <w:r/>
      <w:bookmarkStart w:id="13" w:name="_Toc11337"/>
      <w:r/>
      <w:bookmarkStart w:id="14" w:name="_Toc6794"/>
      <w:r/>
      <w:bookmarkStart w:id="15" w:name="_Toc11973"/>
      <w:r/>
      <w:bookmarkStart w:id="16" w:name="_Toc21443"/>
      <w:r/>
      <w:bookmarkStart w:id="17" w:name="_Toc18588"/>
      <w:r/>
      <w:bookmarkStart w:id="18" w:name="_Toc7351"/>
      <w:r/>
      <w:bookmarkStart w:id="19" w:name="_Toc30046"/>
      <w:r>
        <w:rPr>
          <w:rFonts w:hint="eastAsia" w:ascii="宋体" w:hAnsi="宋体" w:eastAsia="宋体" w:cs="宋体"/>
          <w:b/>
          <w:color w:val="000000"/>
          <w:sz w:val="21"/>
          <w:szCs w:val="21"/>
          <w:highlight w:val="none"/>
        </w:rPr>
        <w:t xml:space="preserve">附：法定代表人身份证复印件。</w:t>
      </w:r>
      <w:bookmarkEnd w:id="13"/>
      <w:r/>
      <w:bookmarkEnd w:id="14"/>
      <w:r/>
      <w:bookmarkEnd w:id="15"/>
      <w:r/>
      <w:bookmarkEnd w:id="16"/>
      <w:r/>
      <w:bookmarkEnd w:id="17"/>
      <w:r/>
      <w:bookmarkEnd w:id="18"/>
      <w:r/>
      <w:bookmarkEnd w:id="19"/>
      <w:r>
        <w:rPr>
          <w:rFonts w:hint="eastAsia" w:ascii="宋体" w:hAnsi="宋体" w:eastAsia="宋体" w:cs="宋体"/>
          <w:b/>
          <w:color w:val="000000"/>
          <w:sz w:val="21"/>
          <w:szCs w:val="21"/>
          <w:highlight w:val="none"/>
        </w:rPr>
      </w:r>
      <w:r/>
    </w:p>
    <w:p>
      <w:pPr>
        <w:pStyle w:val="754"/>
        <w:ind w:firstLine="0"/>
        <w:spacing w:line="440" w:lineRule="exact"/>
        <w:rPr>
          <w:rFonts w:hint="eastAsia" w:ascii="宋体" w:hAnsi="宋体" w:eastAsia="宋体" w:cs="宋体"/>
          <w:b/>
          <w:color w:val="000000"/>
          <w:sz w:val="21"/>
          <w:szCs w:val="21"/>
          <w:highlight w:val="none"/>
        </w:rPr>
        <w:outlineLvl w:val="0"/>
      </w:pP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1506220</wp:posOffset>
                </wp:positionH>
                <wp:positionV relativeFrom="paragraph">
                  <wp:posOffset>55245</wp:posOffset>
                </wp:positionV>
                <wp:extent cx="3175635" cy="1574165"/>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3175635" cy="1574165"/>
                        </a:xfrm>
                        <a:custGeom>
                          <a:avLst>
                            <a:gd name="adj0" fmla="val 2700"/>
                          </a:avLst>
                          <a:gdLst>
                            <a:gd name="gd0" fmla="val 65536"/>
                            <a:gd name="gd1" fmla="val adj0"/>
                            <a:gd name="gd2" fmla="+- 21600 0 adj0"/>
                            <a:gd name="gd3" fmla="+- 21600 0 adj0"/>
                            <a:gd name="gd4" fmla="*/ gd1 2929 10000"/>
                            <a:gd name="gd5" fmla="+- 21600 0 gd4"/>
                            <a:gd name="gd6" fmla="+- 21600 0 gd4"/>
                            <a:gd name="gd7" fmla="val 21600"/>
                            <a:gd name="gd8" fmla="val 21600"/>
                            <a:gd name="gd9" fmla="*/ 21600 1 2"/>
                            <a:gd name="gd10" fmla="*/ 21600 1 2"/>
                            <a:gd name="gd11" fmla="val gd1"/>
                            <a:gd name="gd12" fmla="val 0"/>
                            <a:gd name="gd13" fmla="+- 0 0 gd11"/>
                            <a:gd name="gd14" fmla="+- gd1 0 gd12"/>
                            <a:gd name="gd15" fmla="?: gd13 1 -1"/>
                            <a:gd name="gd16" fmla="?: gd14 1 -1"/>
                            <a:gd name="gd17" fmla="*/ gd15 gd16 1"/>
                            <a:gd name="gd18" fmla="?: gd14 16200000 5400000"/>
                            <a:gd name="gd19" fmla="?: gd17 5400000 -5400000"/>
                            <a:gd name="gd20" fmla="*/ gd13 -1 1"/>
                            <a:gd name="gd21" fmla="*/ gd14 -1 1"/>
                            <a:gd name="gd22" fmla="?: gd13 gd13 gd20"/>
                            <a:gd name="gd23" fmla="?: gd14 gd14 gd21"/>
                            <a:gd name="gd24" fmla="val 0"/>
                            <a:gd name="gd25" fmla="val gd1"/>
                            <a:gd name="gd26" fmla="val 0"/>
                            <a:gd name="gd27" fmla="val gd3"/>
                            <a:gd name="gd28" fmla="+- gd1 0 gd26"/>
                            <a:gd name="gd29" fmla="+- 21600 0 gd27"/>
                            <a:gd name="gd30" fmla="?: gd28 1 -1"/>
                            <a:gd name="gd31" fmla="?: gd29 1 -1"/>
                            <a:gd name="gd32" fmla="*/ gd30 gd31 1"/>
                            <a:gd name="gd33" fmla="?: gd28 10800000 0"/>
                            <a:gd name="gd34" fmla="?: gd32 -5400000 5400000"/>
                            <a:gd name="gd35" fmla="*/ gd28 -1 1"/>
                            <a:gd name="gd36" fmla="*/ gd29 -1 1"/>
                            <a:gd name="gd37" fmla="?: gd28 gd28 gd35"/>
                            <a:gd name="gd38" fmla="?: gd29 gd29 gd36"/>
                            <a:gd name="gd39" fmla="val gd1"/>
                            <a:gd name="gd40" fmla="val 21600"/>
                            <a:gd name="gd41" fmla="val gd2"/>
                            <a:gd name="gd42" fmla="val 21600"/>
                            <a:gd name="gd43" fmla="+- 21600 0 gd41"/>
                            <a:gd name="gd44" fmla="+- gd3 0 gd42"/>
                            <a:gd name="gd45" fmla="?: gd43 1 -1"/>
                            <a:gd name="gd46" fmla="?: gd44 1 -1"/>
                            <a:gd name="gd47" fmla="*/ gd45 gd46 1"/>
                            <a:gd name="gd48" fmla="?: gd44 16200000 5400000"/>
                            <a:gd name="gd49" fmla="?: gd47 5400000 -5400000"/>
                            <a:gd name="gd50" fmla="*/ gd43 -1 1"/>
                            <a:gd name="gd51" fmla="*/ gd44 -1 1"/>
                            <a:gd name="gd52" fmla="?: gd43 gd43 gd50"/>
                            <a:gd name="gd53" fmla="?: gd44 gd44 gd51"/>
                            <a:gd name="gd54" fmla="val 21600"/>
                            <a:gd name="gd55" fmla="val gd3"/>
                            <a:gd name="gd56" fmla="val 21600"/>
                            <a:gd name="gd57" fmla="val gd1"/>
                            <a:gd name="gd58" fmla="+- gd2 0 gd56"/>
                            <a:gd name="gd59" fmla="+- 0 0 gd57"/>
                            <a:gd name="gd60" fmla="?: gd58 1 -1"/>
                            <a:gd name="gd61" fmla="?: gd59 1 -1"/>
                            <a:gd name="gd62" fmla="*/ gd60 gd61 1"/>
                            <a:gd name="gd63" fmla="?: gd58 10800000 0"/>
                            <a:gd name="gd64" fmla="?: gd62 -5400000 5400000"/>
                            <a:gd name="gd65" fmla="*/ gd58 -1 1"/>
                            <a:gd name="gd66" fmla="*/ gd59 -1 1"/>
                            <a:gd name="gd67" fmla="?: gd58 gd58 gd65"/>
                            <a:gd name="gd68" fmla="?: gd59 gd59 gd66"/>
                            <a:gd name="gd69" fmla="val gd2"/>
                            <a:gd name="gd70" fmla="val 0"/>
                            <a:gd name="gd71" fmla="*/ w gd4 21600"/>
                            <a:gd name="gd72" fmla="*/ h gd4 21600"/>
                            <a:gd name="gd73" fmla="*/ w gd5 21600"/>
                            <a:gd name="gd74" fmla="*/ h gd6 21600"/>
                          </a:gdLst>
                          <a:ahLst/>
                          <a:cxnLst/>
                          <a:rect l="gd71" t="gd72" r="gd73" b="gd74"/>
                          <a:pathLst>
                            <a:path w="21600" h="21600" fill="norm" stroke="1" extrusionOk="0">
                              <a:moveTo>
                                <a:pt x="gd11" y="gd12"/>
                              </a:moveTo>
                              <a:arcTo wR="gd22" hR="gd23" stAng="gd18" swAng="gd19"/>
                              <a:lnTo>
                                <a:pt x="gd26" y="gd27"/>
                              </a:lnTo>
                              <a:arcTo wR="gd37" hR="gd38" stAng="gd33" swAng="gd34"/>
                              <a:lnTo>
                                <a:pt x="gd41" y="gd42"/>
                              </a:lnTo>
                              <a:arcTo wR="gd52" hR="gd53" stAng="gd48" swAng="gd49"/>
                              <a:lnTo>
                                <a:pt x="gd56" y="gd57"/>
                              </a:lnTo>
                              <a:arcTo wR="gd67" hR="gd68" stAng="gd63" swAng="gd64"/>
                              <a:close/>
                            </a:path>
                            <a:path w="21600" h="21600" fill="norm" stroke="1" extrusionOk="0"/>
                          </a:pathLst>
                        </a:custGeom>
                        <a:solidFill>
                          <a:srgbClr val="FFFFFF"/>
                        </a:solidFill>
                        <a:ln>
                          <a:solidFill>
                            <a:srgbClr val="000000"/>
                          </a:solidFill>
                        </a:ln>
                      </wps:spPr>
                      <wps:txbx>
                        <w:txbxContent>
                          <w:p>
                            <w:pPr>
                              <w:pStyle w:val="744"/>
                              <w:jc w:val="center"/>
                              <w:rPr>
                                <w:rFonts w:hAnsi="宋体"/>
                                <w:szCs w:val="21"/>
                              </w:rPr>
                            </w:pPr>
                            <w:r>
                              <w:rPr>
                                <w:rFonts w:hAnsi="宋体"/>
                                <w:szCs w:val="21"/>
                              </w:rPr>
                            </w:r>
                            <w:r/>
                          </w:p>
                          <w:p>
                            <w:pPr>
                              <w:pStyle w:val="744"/>
                              <w:jc w:val="center"/>
                              <w:rPr>
                                <w:rFonts w:hAnsi="宋体"/>
                                <w:szCs w:val="21"/>
                              </w:rPr>
                            </w:pPr>
                            <w:r>
                              <w:rPr>
                                <w:rFonts w:hAnsi="宋体"/>
                                <w:szCs w:val="21"/>
                              </w:rPr>
                            </w:r>
                            <w:r/>
                          </w:p>
                          <w:p>
                            <w:pPr>
                              <w:pStyle w:val="744"/>
                              <w:jc w:val="center"/>
                              <w:rPr>
                                <w:rFonts w:hint="eastAsia" w:hAnsi="宋体"/>
                                <w:szCs w:val="21"/>
                              </w:rPr>
                            </w:pPr>
                            <w:r>
                              <w:rPr>
                                <w:rFonts w:hint="eastAsia" w:hAnsi="宋体"/>
                                <w:szCs w:val="21"/>
                              </w:rPr>
                            </w:r>
                            <w:r/>
                          </w:p>
                          <w:p>
                            <w:pPr>
                              <w:pStyle w:val="744"/>
                              <w:jc w:val="center"/>
                              <w:rPr>
                                <w:rFonts w:hint="eastAsia" w:hAnsi="宋体"/>
                                <w:szCs w:val="21"/>
                              </w:rPr>
                            </w:pPr>
                            <w:r>
                              <w:rPr>
                                <w:rFonts w:hint="eastAsia" w:hAnsi="宋体"/>
                                <w:szCs w:val="21"/>
                              </w:rPr>
                            </w:r>
                            <w:r/>
                          </w:p>
                          <w:p>
                            <w:pPr>
                              <w:pStyle w:val="744"/>
                              <w:jc w:val="center"/>
                              <w:rPr>
                                <w:rFonts w:hint="eastAsia" w:hAnsi="宋体"/>
                                <w:szCs w:val="21"/>
                              </w:rPr>
                            </w:pPr>
                            <w:r>
                              <w:rPr>
                                <w:rFonts w:hint="eastAsia" w:ascii="宋体" w:hAnsi="宋体"/>
                                <w:bCs/>
                              </w:rPr>
                              <w:t xml:space="preserve">法定代表人</w:t>
                            </w:r>
                            <w:r>
                              <w:rPr>
                                <w:rFonts w:hint="eastAsia" w:hAnsi="宋体"/>
                                <w:szCs w:val="21"/>
                              </w:rPr>
                              <w:t xml:space="preserve">身份证复印件</w:t>
                            </w:r>
                            <w:r>
                              <w:rPr>
                                <w:rFonts w:hint="eastAsia" w:hAnsi="宋体"/>
                                <w:szCs w:val="21"/>
                              </w:rPr>
                            </w:r>
                            <w:r/>
                          </w:p>
                          <w:p>
                            <w:pPr>
                              <w:pStyle w:val="744"/>
                              <w:jc w:val="center"/>
                              <w:rPr>
                                <w:szCs w:val="21"/>
                              </w:rPr>
                            </w:pPr>
                            <w:r>
                              <w:rPr>
                                <w:rFonts w:hint="eastAsia" w:hAnsi="宋体"/>
                                <w:szCs w:val="21"/>
                              </w:rPr>
                              <w:t xml:space="preserve">（正反面）</w:t>
                            </w:r>
                            <w:r>
                              <w:rPr>
                                <w:szCs w:val="21"/>
                              </w:rPr>
                            </w:r>
                            <w:r/>
                          </w:p>
                          <w:p>
                            <w:pPr>
                              <w:pStyle w:val="744"/>
                            </w:pPr>
                            <w:r/>
                            <w:r/>
                          </w:p>
                        </w:txbxContent>
                      </wps:txbx>
                      <wps:bodyPr wrap="square" upright="1"/>
                    </wps:wsp>
                  </a:graphicData>
                </a:graphic>
              </wp:anchor>
            </w:drawing>
          </mc:Choice>
          <mc:Fallback>
            <w:pict>
              <v:shape id="shape 2" o:spid="_x0000_s2" style="position:absolute;z-index:524288;o:allowoverlap:true;o:allowincell:true;mso-position-horizontal-relative:text;margin-left:118.6pt;mso-position-horizontal:absolute;mso-position-vertical-relative:text;margin-top:4.3pt;mso-position-vertical:absolute;width:250.0pt;height:123.9pt;mso-wrap-distance-left:9.0pt;mso-wrap-distance-top:0.0pt;mso-wrap-distance-right:9.0pt;mso-wrap-distance-bottom:0.0pt;visibility:visible;" path="m12500,0l12500,0c12500,0,12500,0,12500,0c5643,0,0,5643,0,12500l0,87500l0,87500c0,87500,0,87500,0,87500c0,94357,5643,100000,12500,100000l87500,100000l87500,100000c87500,100000,87500,100000,87500,100000c94357,100000,100000,94357,100000,87500l100000,12500l100000,12500c100000,5643,94357,0,87500,0xee" coordsize="100000,100000" fillcolor="#FFFFFF" strokecolor="#000000">
                <v:path textboxrect="3659,3659,96337,96337"/>
                <v:textbox inset="0,0,0,0">
                  <w:txbxContent>
                    <w:p>
                      <w:pPr>
                        <w:pStyle w:val="744"/>
                        <w:jc w:val="center"/>
                        <w:rPr>
                          <w:rFonts w:hAnsi="宋体"/>
                          <w:szCs w:val="21"/>
                        </w:rPr>
                      </w:pPr>
                      <w:r>
                        <w:rPr>
                          <w:rFonts w:hAnsi="宋体"/>
                          <w:szCs w:val="21"/>
                        </w:rPr>
                      </w:r>
                      <w:r/>
                    </w:p>
                    <w:p>
                      <w:pPr>
                        <w:pStyle w:val="744"/>
                        <w:jc w:val="center"/>
                        <w:rPr>
                          <w:rFonts w:hAnsi="宋体"/>
                          <w:szCs w:val="21"/>
                        </w:rPr>
                      </w:pPr>
                      <w:r>
                        <w:rPr>
                          <w:rFonts w:hAnsi="宋体"/>
                          <w:szCs w:val="21"/>
                        </w:rPr>
                      </w:r>
                      <w:r/>
                    </w:p>
                    <w:p>
                      <w:pPr>
                        <w:pStyle w:val="744"/>
                        <w:jc w:val="center"/>
                        <w:rPr>
                          <w:rFonts w:hint="eastAsia" w:hAnsi="宋体"/>
                          <w:szCs w:val="21"/>
                        </w:rPr>
                      </w:pPr>
                      <w:r>
                        <w:rPr>
                          <w:rFonts w:hint="eastAsia" w:hAnsi="宋体"/>
                          <w:szCs w:val="21"/>
                        </w:rPr>
                      </w:r>
                      <w:r/>
                    </w:p>
                    <w:p>
                      <w:pPr>
                        <w:pStyle w:val="744"/>
                        <w:jc w:val="center"/>
                        <w:rPr>
                          <w:rFonts w:hint="eastAsia" w:hAnsi="宋体"/>
                          <w:szCs w:val="21"/>
                        </w:rPr>
                      </w:pPr>
                      <w:r>
                        <w:rPr>
                          <w:rFonts w:hint="eastAsia" w:hAnsi="宋体"/>
                          <w:szCs w:val="21"/>
                        </w:rPr>
                      </w:r>
                      <w:r/>
                    </w:p>
                    <w:p>
                      <w:pPr>
                        <w:pStyle w:val="744"/>
                        <w:jc w:val="center"/>
                        <w:rPr>
                          <w:rFonts w:hint="eastAsia" w:hAnsi="宋体"/>
                          <w:szCs w:val="21"/>
                        </w:rPr>
                      </w:pPr>
                      <w:r>
                        <w:rPr>
                          <w:rFonts w:hint="eastAsia" w:ascii="宋体" w:hAnsi="宋体"/>
                          <w:bCs/>
                        </w:rPr>
                        <w:t xml:space="preserve">法定代表人</w:t>
                      </w:r>
                      <w:r>
                        <w:rPr>
                          <w:rFonts w:hint="eastAsia" w:hAnsi="宋体"/>
                          <w:szCs w:val="21"/>
                        </w:rPr>
                        <w:t xml:space="preserve">身份证复印件</w:t>
                      </w:r>
                      <w:r>
                        <w:rPr>
                          <w:rFonts w:hint="eastAsia" w:hAnsi="宋体"/>
                          <w:szCs w:val="21"/>
                        </w:rPr>
                      </w:r>
                      <w:r/>
                    </w:p>
                    <w:p>
                      <w:pPr>
                        <w:pStyle w:val="744"/>
                        <w:jc w:val="center"/>
                        <w:rPr>
                          <w:szCs w:val="21"/>
                        </w:rPr>
                      </w:pPr>
                      <w:r>
                        <w:rPr>
                          <w:rFonts w:hint="eastAsia" w:hAnsi="宋体"/>
                          <w:szCs w:val="21"/>
                        </w:rPr>
                        <w:t xml:space="preserve">（正反面）</w:t>
                      </w:r>
                      <w:r>
                        <w:rPr>
                          <w:szCs w:val="21"/>
                        </w:rPr>
                      </w:r>
                      <w:r/>
                    </w:p>
                    <w:p>
                      <w:pPr>
                        <w:pStyle w:val="744"/>
                      </w:pPr>
                      <w:r/>
                      <w:r/>
                    </w:p>
                  </w:txbxContent>
                </v:textbox>
              </v:shape>
            </w:pict>
          </mc:Fallback>
        </mc:AlternateContent>
      </w:r>
      <w:r>
        <w:rPr>
          <w:rFonts w:hint="eastAsia" w:ascii="宋体" w:hAnsi="宋体" w:eastAsia="宋体" w:cs="宋体"/>
          <w:b/>
          <w:color w:val="000000"/>
          <w:sz w:val="21"/>
          <w:szCs w:val="21"/>
          <w:highlight w:val="none"/>
        </w:rPr>
        <w:t xml:space="preserve">  </w:t>
      </w:r>
      <w:r>
        <w:rPr>
          <w:rFonts w:hint="eastAsia" w:ascii="宋体" w:hAnsi="宋体" w:eastAsia="宋体" w:cs="宋体"/>
          <w:b/>
          <w:color w:val="000000"/>
          <w:sz w:val="21"/>
          <w:szCs w:val="21"/>
          <w:highlight w:val="none"/>
        </w:rPr>
      </w:r>
      <w:r/>
    </w:p>
    <w:p>
      <w:pPr>
        <w:pStyle w:val="754"/>
        <w:ind w:firstLine="0"/>
        <w:spacing w:line="440" w:lineRule="exact"/>
        <w:rPr>
          <w:rFonts w:hint="eastAsia" w:ascii="宋体" w:hAnsi="宋体" w:eastAsia="宋体" w:cs="宋体"/>
          <w:b/>
          <w:color w:val="000000"/>
          <w:sz w:val="21"/>
          <w:szCs w:val="21"/>
          <w:highlight w:val="none"/>
        </w:rPr>
        <w:outlineLvl w:val="0"/>
      </w:pPr>
      <w:r>
        <w:rPr>
          <w:rFonts w:hint="eastAsia" w:ascii="宋体" w:hAnsi="宋体" w:eastAsia="宋体" w:cs="宋体"/>
          <w:b/>
          <w:color w:val="000000"/>
          <w:sz w:val="21"/>
          <w:szCs w:val="21"/>
          <w:highlight w:val="none"/>
        </w:rPr>
      </w:r>
      <w:r/>
    </w:p>
    <w:p>
      <w:pPr>
        <w:pStyle w:val="754"/>
        <w:ind w:firstLine="0"/>
        <w:spacing w:line="440" w:lineRule="exact"/>
        <w:rPr>
          <w:rFonts w:hint="eastAsia" w:ascii="宋体" w:hAnsi="宋体" w:eastAsia="宋体" w:cs="宋体"/>
          <w:b/>
          <w:color w:val="000000"/>
          <w:sz w:val="21"/>
          <w:szCs w:val="21"/>
          <w:highlight w:val="none"/>
        </w:rPr>
        <w:outlineLvl w:val="0"/>
      </w:pPr>
      <w:r>
        <w:rPr>
          <w:rFonts w:hint="eastAsia" w:ascii="宋体" w:hAnsi="宋体" w:eastAsia="宋体" w:cs="宋体"/>
          <w:b/>
          <w:color w:val="000000"/>
          <w:sz w:val="21"/>
          <w:szCs w:val="21"/>
          <w:highlight w:val="none"/>
        </w:rPr>
      </w:r>
      <w:r/>
    </w:p>
    <w:p>
      <w:pPr>
        <w:pStyle w:val="754"/>
        <w:ind w:firstLine="0"/>
        <w:spacing w:line="440" w:lineRule="exact"/>
        <w:rPr>
          <w:rFonts w:hint="eastAsia" w:ascii="宋体" w:hAnsi="宋体" w:eastAsia="宋体" w:cs="宋体"/>
          <w:b/>
          <w:color w:val="000000"/>
          <w:sz w:val="21"/>
          <w:szCs w:val="21"/>
          <w:highlight w:val="none"/>
        </w:rPr>
        <w:outlineLvl w:val="0"/>
      </w:pPr>
      <w:r>
        <w:rPr>
          <w:rFonts w:hint="eastAsia" w:ascii="宋体" w:hAnsi="宋体" w:eastAsia="宋体" w:cs="宋体"/>
          <w:b/>
          <w:color w:val="000000"/>
          <w:sz w:val="21"/>
          <w:szCs w:val="21"/>
          <w:highlight w:val="none"/>
        </w:rPr>
      </w:r>
      <w:r/>
    </w:p>
    <w:p>
      <w:pPr>
        <w:pStyle w:val="754"/>
        <w:ind w:firstLine="0"/>
        <w:spacing w:line="440" w:lineRule="exact"/>
        <w:rPr>
          <w:rFonts w:hint="eastAsia" w:ascii="宋体" w:hAnsi="宋体" w:eastAsia="宋体" w:cs="宋体"/>
          <w:b/>
          <w:color w:val="000000"/>
          <w:sz w:val="21"/>
          <w:szCs w:val="21"/>
          <w:highlight w:val="none"/>
        </w:rPr>
        <w:outlineLvl w:val="0"/>
      </w:pPr>
      <w:r>
        <w:rPr>
          <w:rFonts w:hint="eastAsia" w:ascii="宋体" w:hAnsi="宋体" w:eastAsia="宋体" w:cs="宋体"/>
          <w:b/>
          <w:color w:val="000000"/>
          <w:sz w:val="21"/>
          <w:szCs w:val="21"/>
          <w:highlight w:val="none"/>
        </w:rPr>
      </w:r>
      <w:r/>
    </w:p>
    <w:p>
      <w:pPr>
        <w:pStyle w:val="754"/>
        <w:ind w:firstLine="0"/>
        <w:spacing w:line="440" w:lineRule="exact"/>
        <w:rPr>
          <w:rFonts w:hint="eastAsia" w:ascii="宋体" w:hAnsi="宋体" w:eastAsia="宋体" w:cs="宋体"/>
          <w:b/>
          <w:color w:val="000000"/>
          <w:sz w:val="21"/>
          <w:szCs w:val="21"/>
          <w:highlight w:val="none"/>
        </w:rPr>
        <w:outlineLvl w:val="0"/>
      </w:pPr>
      <w:r>
        <w:rPr>
          <w:rFonts w:hint="eastAsia" w:ascii="宋体" w:hAnsi="宋体" w:eastAsia="宋体" w:cs="宋体"/>
          <w:b/>
          <w:color w:val="000000"/>
          <w:sz w:val="21"/>
          <w:szCs w:val="21"/>
          <w:highlight w:val="none"/>
        </w:rPr>
      </w:r>
      <w:r/>
    </w:p>
    <w:p>
      <w:pPr>
        <w:pStyle w:val="744"/>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1487170</wp:posOffset>
                </wp:positionH>
                <wp:positionV relativeFrom="paragraph">
                  <wp:posOffset>267335</wp:posOffset>
                </wp:positionV>
                <wp:extent cx="2976880" cy="1645285"/>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2976880" cy="1645285"/>
                        </a:xfrm>
                        <a:custGeom>
                          <a:avLst>
                            <a:gd name="adj0" fmla="val 2700"/>
                          </a:avLst>
                          <a:gdLst>
                            <a:gd name="gd0" fmla="val 65536"/>
                            <a:gd name="gd1" fmla="val adj0"/>
                            <a:gd name="gd2" fmla="+- 21600 0 adj0"/>
                            <a:gd name="gd3" fmla="+- 21600 0 adj0"/>
                            <a:gd name="gd4" fmla="*/ gd1 2929 10000"/>
                            <a:gd name="gd5" fmla="+- 21600 0 gd4"/>
                            <a:gd name="gd6" fmla="+- 21600 0 gd4"/>
                            <a:gd name="gd7" fmla="val 21600"/>
                            <a:gd name="gd8" fmla="val 21600"/>
                            <a:gd name="gd9" fmla="*/ 21600 1 2"/>
                            <a:gd name="gd10" fmla="*/ 21600 1 2"/>
                            <a:gd name="gd11" fmla="val gd1"/>
                            <a:gd name="gd12" fmla="val 0"/>
                            <a:gd name="gd13" fmla="+- 0 0 gd11"/>
                            <a:gd name="gd14" fmla="+- gd1 0 gd12"/>
                            <a:gd name="gd15" fmla="?: gd13 1 -1"/>
                            <a:gd name="gd16" fmla="?: gd14 1 -1"/>
                            <a:gd name="gd17" fmla="*/ gd15 gd16 1"/>
                            <a:gd name="gd18" fmla="?: gd14 16200000 5400000"/>
                            <a:gd name="gd19" fmla="?: gd17 5400000 -5400000"/>
                            <a:gd name="gd20" fmla="*/ gd13 -1 1"/>
                            <a:gd name="gd21" fmla="*/ gd14 -1 1"/>
                            <a:gd name="gd22" fmla="?: gd13 gd13 gd20"/>
                            <a:gd name="gd23" fmla="?: gd14 gd14 gd21"/>
                            <a:gd name="gd24" fmla="val 0"/>
                            <a:gd name="gd25" fmla="val gd1"/>
                            <a:gd name="gd26" fmla="val 0"/>
                            <a:gd name="gd27" fmla="val gd3"/>
                            <a:gd name="gd28" fmla="+- gd1 0 gd26"/>
                            <a:gd name="gd29" fmla="+- 21600 0 gd27"/>
                            <a:gd name="gd30" fmla="?: gd28 1 -1"/>
                            <a:gd name="gd31" fmla="?: gd29 1 -1"/>
                            <a:gd name="gd32" fmla="*/ gd30 gd31 1"/>
                            <a:gd name="gd33" fmla="?: gd28 10800000 0"/>
                            <a:gd name="gd34" fmla="?: gd32 -5400000 5400000"/>
                            <a:gd name="gd35" fmla="*/ gd28 -1 1"/>
                            <a:gd name="gd36" fmla="*/ gd29 -1 1"/>
                            <a:gd name="gd37" fmla="?: gd28 gd28 gd35"/>
                            <a:gd name="gd38" fmla="?: gd29 gd29 gd36"/>
                            <a:gd name="gd39" fmla="val gd1"/>
                            <a:gd name="gd40" fmla="val 21600"/>
                            <a:gd name="gd41" fmla="val gd2"/>
                            <a:gd name="gd42" fmla="val 21600"/>
                            <a:gd name="gd43" fmla="+- 21600 0 gd41"/>
                            <a:gd name="gd44" fmla="+- gd3 0 gd42"/>
                            <a:gd name="gd45" fmla="?: gd43 1 -1"/>
                            <a:gd name="gd46" fmla="?: gd44 1 -1"/>
                            <a:gd name="gd47" fmla="*/ gd45 gd46 1"/>
                            <a:gd name="gd48" fmla="?: gd44 16200000 5400000"/>
                            <a:gd name="gd49" fmla="?: gd47 5400000 -5400000"/>
                            <a:gd name="gd50" fmla="*/ gd43 -1 1"/>
                            <a:gd name="gd51" fmla="*/ gd44 -1 1"/>
                            <a:gd name="gd52" fmla="?: gd43 gd43 gd50"/>
                            <a:gd name="gd53" fmla="?: gd44 gd44 gd51"/>
                            <a:gd name="gd54" fmla="val 21600"/>
                            <a:gd name="gd55" fmla="val gd3"/>
                            <a:gd name="gd56" fmla="val 21600"/>
                            <a:gd name="gd57" fmla="val gd1"/>
                            <a:gd name="gd58" fmla="+- gd2 0 gd56"/>
                            <a:gd name="gd59" fmla="+- 0 0 gd57"/>
                            <a:gd name="gd60" fmla="?: gd58 1 -1"/>
                            <a:gd name="gd61" fmla="?: gd59 1 -1"/>
                            <a:gd name="gd62" fmla="*/ gd60 gd61 1"/>
                            <a:gd name="gd63" fmla="?: gd58 10800000 0"/>
                            <a:gd name="gd64" fmla="?: gd62 -5400000 5400000"/>
                            <a:gd name="gd65" fmla="*/ gd58 -1 1"/>
                            <a:gd name="gd66" fmla="*/ gd59 -1 1"/>
                            <a:gd name="gd67" fmla="?: gd58 gd58 gd65"/>
                            <a:gd name="gd68" fmla="?: gd59 gd59 gd66"/>
                            <a:gd name="gd69" fmla="val gd2"/>
                            <a:gd name="gd70" fmla="val 0"/>
                            <a:gd name="gd71" fmla="*/ w gd4 21600"/>
                            <a:gd name="gd72" fmla="*/ h gd4 21600"/>
                            <a:gd name="gd73" fmla="*/ w gd5 21600"/>
                            <a:gd name="gd74" fmla="*/ h gd6 21600"/>
                          </a:gdLst>
                          <a:ahLst/>
                          <a:cxnLst/>
                          <a:rect l="gd71" t="gd72" r="gd73" b="gd74"/>
                          <a:pathLst>
                            <a:path w="21600" h="21600" fill="norm" stroke="1" extrusionOk="0">
                              <a:moveTo>
                                <a:pt x="gd11" y="gd12"/>
                              </a:moveTo>
                              <a:arcTo wR="gd22" hR="gd23" stAng="gd18" swAng="gd19"/>
                              <a:lnTo>
                                <a:pt x="gd26" y="gd27"/>
                              </a:lnTo>
                              <a:arcTo wR="gd37" hR="gd38" stAng="gd33" swAng="gd34"/>
                              <a:lnTo>
                                <a:pt x="gd41" y="gd42"/>
                              </a:lnTo>
                              <a:arcTo wR="gd52" hR="gd53" stAng="gd48" swAng="gd49"/>
                              <a:lnTo>
                                <a:pt x="gd56" y="gd57"/>
                              </a:lnTo>
                              <a:arcTo wR="gd67" hR="gd68" stAng="gd63" swAng="gd64"/>
                              <a:close/>
                            </a:path>
                            <a:path w="21600" h="21600" fill="norm" stroke="1" extrusionOk="0"/>
                          </a:pathLst>
                        </a:custGeom>
                        <a:solidFill>
                          <a:srgbClr val="FFFFFF"/>
                        </a:solidFill>
                        <a:ln>
                          <a:solidFill>
                            <a:srgbClr val="000000"/>
                          </a:solidFill>
                        </a:ln>
                      </wps:spPr>
                      <wps:txbx>
                        <w:txbxContent>
                          <w:p>
                            <w:pPr>
                              <w:pStyle w:val="744"/>
                              <w:jc w:val="center"/>
                              <w:rPr>
                                <w:rFonts w:hAnsi="宋体"/>
                                <w:szCs w:val="21"/>
                              </w:rPr>
                            </w:pPr>
                            <w:r>
                              <w:rPr>
                                <w:rFonts w:hAnsi="宋体"/>
                                <w:szCs w:val="21"/>
                              </w:rPr>
                            </w:r>
                            <w:r/>
                          </w:p>
                          <w:p>
                            <w:pPr>
                              <w:pStyle w:val="744"/>
                              <w:jc w:val="center"/>
                              <w:rPr>
                                <w:rFonts w:hAnsi="宋体"/>
                                <w:szCs w:val="21"/>
                              </w:rPr>
                            </w:pPr>
                            <w:r>
                              <w:rPr>
                                <w:rFonts w:hAnsi="宋体"/>
                                <w:szCs w:val="21"/>
                              </w:rPr>
                            </w:r>
                            <w:r/>
                          </w:p>
                          <w:p>
                            <w:pPr>
                              <w:pStyle w:val="744"/>
                              <w:jc w:val="center"/>
                              <w:rPr>
                                <w:rFonts w:hint="eastAsia" w:hAnsi="宋体"/>
                                <w:szCs w:val="21"/>
                              </w:rPr>
                            </w:pPr>
                            <w:r>
                              <w:rPr>
                                <w:rFonts w:hint="eastAsia" w:hAnsi="宋体"/>
                                <w:szCs w:val="21"/>
                              </w:rPr>
                            </w:r>
                            <w:r/>
                          </w:p>
                          <w:p>
                            <w:pPr>
                              <w:pStyle w:val="744"/>
                              <w:jc w:val="center"/>
                              <w:rPr>
                                <w:rFonts w:hint="eastAsia" w:hAnsi="宋体"/>
                                <w:szCs w:val="21"/>
                              </w:rPr>
                            </w:pPr>
                            <w:r>
                              <w:rPr>
                                <w:rFonts w:hint="eastAsia" w:hAnsi="宋体"/>
                                <w:szCs w:val="21"/>
                              </w:rPr>
                            </w:r>
                            <w:r/>
                          </w:p>
                          <w:p>
                            <w:pPr>
                              <w:pStyle w:val="744"/>
                              <w:jc w:val="center"/>
                              <w:rPr>
                                <w:rFonts w:hint="eastAsia" w:hAnsi="宋体"/>
                                <w:szCs w:val="21"/>
                              </w:rPr>
                            </w:pPr>
                            <w:r>
                              <w:rPr>
                                <w:rFonts w:hint="eastAsia" w:hAnsi="宋体"/>
                                <w:szCs w:val="21"/>
                              </w:rPr>
                              <w:t xml:space="preserve">代理人身份证复印件</w:t>
                            </w:r>
                            <w:r>
                              <w:rPr>
                                <w:rFonts w:hint="eastAsia" w:hAnsi="宋体"/>
                                <w:szCs w:val="21"/>
                              </w:rPr>
                            </w:r>
                            <w:r/>
                          </w:p>
                          <w:p>
                            <w:pPr>
                              <w:pStyle w:val="744"/>
                              <w:jc w:val="center"/>
                              <w:rPr>
                                <w:szCs w:val="21"/>
                              </w:rPr>
                            </w:pPr>
                            <w:r>
                              <w:rPr>
                                <w:rFonts w:hint="eastAsia" w:hAnsi="宋体"/>
                                <w:szCs w:val="21"/>
                              </w:rPr>
                              <w:t xml:space="preserve">（正反面）</w:t>
                            </w:r>
                            <w:r>
                              <w:rPr>
                                <w:szCs w:val="21"/>
                              </w:rPr>
                            </w:r>
                            <w:r/>
                          </w:p>
                          <w:p>
                            <w:pPr>
                              <w:pStyle w:val="744"/>
                            </w:pPr>
                            <w:r/>
                            <w:r/>
                          </w:p>
                        </w:txbxContent>
                      </wps:txbx>
                      <wps:bodyPr wrap="square" upright="1"/>
                    </wps:wsp>
                  </a:graphicData>
                </a:graphic>
              </wp:anchor>
            </w:drawing>
          </mc:Choice>
          <mc:Fallback>
            <w:pict>
              <v:shape id="shape 3" o:spid="_x0000_s3" style="position:absolute;z-index:251658241;o:allowoverlap:true;o:allowincell:true;mso-position-horizontal-relative:text;margin-left:117.1pt;mso-position-horizontal:absolute;mso-position-vertical-relative:text;margin-top:21.1pt;mso-position-vertical:absolute;width:234.4pt;height:129.5pt;mso-wrap-distance-left:9.0pt;mso-wrap-distance-top:0.0pt;mso-wrap-distance-right:9.0pt;mso-wrap-distance-bottom:0.0pt;visibility:visible;" path="m12500,0l12500,0c12500,0,12500,0,12500,0c5643,0,0,5643,0,12500l0,87500l0,87500c0,87500,0,87500,0,87500c0,94357,5643,100000,12500,100000l87500,100000l87500,100000c87500,100000,87500,100000,87500,100000c94357,100000,100000,94357,100000,87500l100000,12500l100000,12500c100000,5643,94357,0,87500,0xee" coordsize="100000,100000" fillcolor="#FFFFFF" strokecolor="#000000">
                <v:path textboxrect="3659,3659,96337,96337"/>
                <v:textbox inset="0,0,0,0">
                  <w:txbxContent>
                    <w:p>
                      <w:pPr>
                        <w:pStyle w:val="744"/>
                        <w:jc w:val="center"/>
                        <w:rPr>
                          <w:rFonts w:hAnsi="宋体"/>
                          <w:szCs w:val="21"/>
                        </w:rPr>
                      </w:pPr>
                      <w:r>
                        <w:rPr>
                          <w:rFonts w:hAnsi="宋体"/>
                          <w:szCs w:val="21"/>
                        </w:rPr>
                      </w:r>
                      <w:r/>
                    </w:p>
                    <w:p>
                      <w:pPr>
                        <w:pStyle w:val="744"/>
                        <w:jc w:val="center"/>
                        <w:rPr>
                          <w:rFonts w:hAnsi="宋体"/>
                          <w:szCs w:val="21"/>
                        </w:rPr>
                      </w:pPr>
                      <w:r>
                        <w:rPr>
                          <w:rFonts w:hAnsi="宋体"/>
                          <w:szCs w:val="21"/>
                        </w:rPr>
                      </w:r>
                      <w:r/>
                    </w:p>
                    <w:p>
                      <w:pPr>
                        <w:pStyle w:val="744"/>
                        <w:jc w:val="center"/>
                        <w:rPr>
                          <w:rFonts w:hint="eastAsia" w:hAnsi="宋体"/>
                          <w:szCs w:val="21"/>
                        </w:rPr>
                      </w:pPr>
                      <w:r>
                        <w:rPr>
                          <w:rFonts w:hint="eastAsia" w:hAnsi="宋体"/>
                          <w:szCs w:val="21"/>
                        </w:rPr>
                      </w:r>
                      <w:r/>
                    </w:p>
                    <w:p>
                      <w:pPr>
                        <w:pStyle w:val="744"/>
                        <w:jc w:val="center"/>
                        <w:rPr>
                          <w:rFonts w:hint="eastAsia" w:hAnsi="宋体"/>
                          <w:szCs w:val="21"/>
                        </w:rPr>
                      </w:pPr>
                      <w:r>
                        <w:rPr>
                          <w:rFonts w:hint="eastAsia" w:hAnsi="宋体"/>
                          <w:szCs w:val="21"/>
                        </w:rPr>
                      </w:r>
                      <w:r/>
                    </w:p>
                    <w:p>
                      <w:pPr>
                        <w:pStyle w:val="744"/>
                        <w:jc w:val="center"/>
                        <w:rPr>
                          <w:rFonts w:hint="eastAsia" w:hAnsi="宋体"/>
                          <w:szCs w:val="21"/>
                        </w:rPr>
                      </w:pPr>
                      <w:r>
                        <w:rPr>
                          <w:rFonts w:hint="eastAsia" w:hAnsi="宋体"/>
                          <w:szCs w:val="21"/>
                        </w:rPr>
                        <w:t xml:space="preserve">代理人身份证复印件</w:t>
                      </w:r>
                      <w:r>
                        <w:rPr>
                          <w:rFonts w:hint="eastAsia" w:hAnsi="宋体"/>
                          <w:szCs w:val="21"/>
                        </w:rPr>
                      </w:r>
                      <w:r/>
                    </w:p>
                    <w:p>
                      <w:pPr>
                        <w:pStyle w:val="744"/>
                        <w:jc w:val="center"/>
                        <w:rPr>
                          <w:szCs w:val="21"/>
                        </w:rPr>
                      </w:pPr>
                      <w:r>
                        <w:rPr>
                          <w:rFonts w:hint="eastAsia" w:hAnsi="宋体"/>
                          <w:szCs w:val="21"/>
                        </w:rPr>
                        <w:t xml:space="preserve">（正反面）</w:t>
                      </w:r>
                      <w:r>
                        <w:rPr>
                          <w:szCs w:val="21"/>
                        </w:rPr>
                      </w:r>
                      <w:r/>
                    </w:p>
                    <w:p>
                      <w:pPr>
                        <w:pStyle w:val="744"/>
                      </w:pPr>
                      <w:r/>
                      <w:r/>
                    </w:p>
                  </w:txbxContent>
                </v:textbox>
              </v:shape>
            </w:pict>
          </mc:Fallback>
        </mc:AlternateContent>
      </w:r>
      <w:r>
        <w:rPr>
          <w:rFonts w:hint="eastAsia" w:ascii="宋体" w:hAnsi="宋体" w:cs="宋体"/>
          <w:b/>
          <w:color w:val="000000"/>
          <w:sz w:val="21"/>
          <w:szCs w:val="21"/>
          <w:highlight w:val="none"/>
        </w:rPr>
        <w:t xml:space="preserve">附：代理人身份证复印件</w:t>
      </w:r>
      <w:r>
        <w:rPr>
          <w:rFonts w:hint="eastAsia" w:ascii="宋体" w:hAnsi="宋体" w:cs="宋体"/>
          <w:color w:val="000000"/>
          <w:sz w:val="21"/>
          <w:szCs w:val="21"/>
          <w:highlight w:val="none"/>
          <w:lang w:val="zh-CN"/>
        </w:rPr>
      </w:r>
      <w:r/>
    </w:p>
    <w:p>
      <w:pPr>
        <w:pStyle w:val="747"/>
        <w:spacing w:before="0" w:after="0" w:line="440" w:lineRule="exact"/>
        <w:rPr>
          <w:rFonts w:hint="eastAsia" w:ascii="宋体" w:hAnsi="宋体" w:cs="宋体"/>
          <w:bCs w:val="0"/>
          <w:color w:val="000000"/>
          <w:sz w:val="21"/>
          <w:szCs w:val="21"/>
          <w:highlight w:val="none"/>
          <w:lang w:val="zh-CN"/>
        </w:rPr>
      </w:pPr>
      <w:r>
        <w:rPr>
          <w:rFonts w:hint="eastAsia" w:ascii="宋体" w:hAnsi="宋体" w:cs="宋体"/>
          <w:bCs w:val="0"/>
          <w:color w:val="000000"/>
          <w:sz w:val="21"/>
          <w:szCs w:val="21"/>
          <w:highlight w:val="none"/>
          <w:lang w:val="zh-CN"/>
        </w:rPr>
      </w:r>
      <w:r/>
    </w:p>
    <w:p>
      <w:pPr>
        <w:pStyle w:val="747"/>
        <w:spacing w:before="0" w:after="0" w:line="440" w:lineRule="exact"/>
        <w:rPr>
          <w:rFonts w:hint="eastAsia" w:ascii="宋体" w:hAnsi="宋体" w:cs="宋体"/>
          <w:bCs w:val="0"/>
          <w:color w:val="000000"/>
          <w:sz w:val="21"/>
          <w:szCs w:val="21"/>
          <w:highlight w:val="none"/>
          <w:lang w:val="zh-CN"/>
        </w:rPr>
      </w:pPr>
      <w:r>
        <w:rPr>
          <w:rFonts w:hint="eastAsia" w:ascii="宋体" w:hAnsi="宋体" w:cs="宋体"/>
          <w:bCs w:val="0"/>
          <w:color w:val="000000"/>
          <w:sz w:val="21"/>
          <w:szCs w:val="21"/>
          <w:highlight w:val="none"/>
          <w:lang w:val="zh-CN"/>
        </w:rPr>
      </w:r>
      <w:r/>
    </w:p>
    <w:p>
      <w:pPr>
        <w:pStyle w:val="744"/>
        <w:jc w:val="both"/>
        <w:spacing w:line="440" w:lineRule="exact"/>
        <w:widowControl w:val="off"/>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r>
      <w:r/>
    </w:p>
    <w:p>
      <w:pPr>
        <w:pStyle w:val="744"/>
        <w:jc w:val="both"/>
        <w:spacing w:line="440" w:lineRule="exact"/>
        <w:widowControl w:val="off"/>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r>
      <w:r/>
    </w:p>
    <w:p>
      <w:pPr>
        <w:pStyle w:val="744"/>
        <w:jc w:val="both"/>
        <w:spacing w:line="440" w:lineRule="exact"/>
        <w:widowControl w:val="off"/>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r>
      <w:r/>
    </w:p>
    <w:p>
      <w:pPr>
        <w:pStyle w:val="744"/>
        <w:jc w:val="both"/>
        <w:spacing w:line="440" w:lineRule="exact"/>
        <w:widowControl w:val="off"/>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r>
      <w:r/>
    </w:p>
    <w:p>
      <w:pPr>
        <w:pStyle w:val="744"/>
        <w:jc w:val="both"/>
        <w:spacing w:line="440" w:lineRule="exact"/>
        <w:widowControl w:val="off"/>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r>
      <w:r/>
    </w:p>
    <w:p>
      <w:pPr>
        <w:pStyle w:val="744"/>
        <w:jc w:val="both"/>
        <w:spacing w:line="440" w:lineRule="exact"/>
        <w:widowControl w:val="off"/>
        <w:rPr>
          <w:rFonts w:hint="eastAsia" w:ascii="宋体" w:hAnsi="宋体" w:cs="宋体"/>
          <w:color w:val="000000"/>
          <w:sz w:val="21"/>
          <w:szCs w:val="21"/>
          <w:highlight w:val="none"/>
        </w:rPr>
      </w:pPr>
      <w:r>
        <w:rPr>
          <w:rFonts w:hint="eastAsia" w:ascii="宋体" w:hAnsi="宋体" w:cs="宋体"/>
          <w:b/>
          <w:bCs/>
          <w:color w:val="000000"/>
          <w:sz w:val="21"/>
          <w:szCs w:val="21"/>
          <w:highlight w:val="none"/>
          <w:lang w:val="zh-CN"/>
        </w:rPr>
        <w:br w:type="page" w:clear="all"/>
      </w:r>
      <w:r>
        <w:rPr>
          <w:rFonts w:hint="eastAsia" w:ascii="宋体" w:hAnsi="宋体" w:cs="宋体"/>
          <w:b/>
          <w:bCs/>
          <w:color w:val="000000"/>
          <w:sz w:val="21"/>
          <w:szCs w:val="21"/>
          <w:highlight w:val="none"/>
          <w:lang w:val="zh-CN"/>
        </w:rPr>
        <w:t xml:space="preserve">格式3：开标一览表</w:t>
      </w:r>
      <w:r>
        <w:rPr>
          <w:rFonts w:hint="eastAsia" w:ascii="宋体" w:hAnsi="宋体" w:cs="宋体"/>
          <w:color w:val="000000"/>
          <w:sz w:val="21"/>
          <w:szCs w:val="21"/>
          <w:highlight w:val="none"/>
        </w:rPr>
      </w:r>
      <w:r/>
    </w:p>
    <w:p>
      <w:pPr>
        <w:pStyle w:val="806"/>
        <w:jc w:val="center"/>
        <w:spacing w:line="440" w:lineRule="exact"/>
        <w:rPr>
          <w:rFonts w:hint="eastAsia" w:hAnsi="宋体" w:eastAsia="宋体" w:cs="宋体"/>
          <w:b/>
          <w:bCs/>
          <w:color w:val="000000"/>
          <w:sz w:val="21"/>
          <w:szCs w:val="21"/>
          <w:highlight w:val="none"/>
        </w:rPr>
      </w:pPr>
      <w:r>
        <w:rPr>
          <w:rFonts w:hint="eastAsia" w:hAnsi="宋体" w:eastAsia="宋体" w:cs="宋体"/>
          <w:b/>
          <w:bCs/>
          <w:color w:val="000000"/>
          <w:sz w:val="21"/>
          <w:szCs w:val="21"/>
          <w:highlight w:val="none"/>
        </w:rPr>
        <w:t xml:space="preserve">开标一览表</w:t>
      </w:r>
      <w:r>
        <w:rPr>
          <w:rFonts w:hint="eastAsia" w:hAnsi="宋体" w:eastAsia="宋体" w:cs="宋体"/>
          <w:b/>
          <w:bCs/>
          <w:color w:val="000000"/>
          <w:sz w:val="21"/>
          <w:szCs w:val="21"/>
          <w:highlight w:val="none"/>
        </w:rPr>
      </w:r>
      <w:r/>
    </w:p>
    <w:p>
      <w:pPr>
        <w:pStyle w:val="744"/>
        <w:spacing w:line="440" w:lineRule="exact"/>
        <w:rPr>
          <w:rFonts w:hint="eastAsia" w:ascii="宋体" w:hAnsi="宋体" w:cs="宋体"/>
          <w:color w:val="000000"/>
          <w:spacing w:val="20"/>
          <w:sz w:val="21"/>
          <w:szCs w:val="21"/>
          <w:highlight w:val="none"/>
          <w:lang w:val="zh-CN"/>
        </w:rPr>
      </w:pPr>
      <w:r>
        <w:rPr>
          <w:rFonts w:hint="eastAsia" w:ascii="宋体" w:hAnsi="宋体" w:cs="宋体"/>
          <w:color w:val="000000"/>
          <w:spacing w:val="20"/>
          <w:sz w:val="21"/>
          <w:szCs w:val="21"/>
          <w:highlight w:val="none"/>
          <w:lang w:val="zh-CN"/>
        </w:rPr>
      </w:r>
      <w:r/>
    </w:p>
    <w:p>
      <w:pPr>
        <w:pStyle w:val="744"/>
        <w:spacing w:line="440" w:lineRule="exact"/>
        <w:rPr>
          <w:rFonts w:hint="eastAsia" w:ascii="宋体" w:hAnsi="宋体" w:cs="宋体"/>
          <w:color w:val="000000"/>
          <w:spacing w:val="20"/>
          <w:sz w:val="21"/>
          <w:szCs w:val="21"/>
          <w:highlight w:val="none"/>
        </w:rPr>
      </w:pPr>
      <w:r>
        <w:rPr>
          <w:rFonts w:hint="eastAsia" w:ascii="宋体" w:hAnsi="宋体" w:cs="宋体"/>
          <w:color w:val="000000"/>
          <w:spacing w:val="20"/>
          <w:sz w:val="21"/>
          <w:szCs w:val="21"/>
          <w:highlight w:val="none"/>
        </w:rPr>
        <w:t xml:space="preserve">项目编号：</w:t>
      </w:r>
      <w:r>
        <w:rPr>
          <w:rFonts w:hint="eastAsia" w:ascii="宋体" w:hAnsi="宋体" w:cs="宋体"/>
          <w:color w:val="000000"/>
          <w:spacing w:val="20"/>
          <w:sz w:val="21"/>
          <w:szCs w:val="21"/>
          <w:highlight w:val="none"/>
        </w:rPr>
      </w:r>
      <w:r/>
    </w:p>
    <w:p>
      <w:pPr>
        <w:pStyle w:val="744"/>
        <w:spacing w:line="440" w:lineRule="exact"/>
        <w:rPr>
          <w:rFonts w:hint="eastAsia" w:ascii="宋体" w:hAnsi="宋体" w:cs="宋体"/>
          <w:color w:val="000000"/>
          <w:spacing w:val="20"/>
          <w:sz w:val="21"/>
          <w:szCs w:val="21"/>
          <w:highlight w:val="none"/>
        </w:rPr>
      </w:pPr>
      <w:r>
        <w:rPr>
          <w:rFonts w:hint="eastAsia" w:ascii="宋体" w:hAnsi="宋体" w:cs="宋体"/>
          <w:color w:val="000000"/>
          <w:spacing w:val="20"/>
          <w:sz w:val="21"/>
          <w:szCs w:val="21"/>
          <w:highlight w:val="none"/>
        </w:rPr>
        <w:t xml:space="preserve">项目名称： </w:t>
      </w:r>
      <w:r>
        <w:rPr>
          <w:rFonts w:hint="eastAsia" w:ascii="宋体" w:hAnsi="宋体" w:cs="宋体"/>
          <w:color w:val="000000"/>
          <w:spacing w:val="20"/>
          <w:sz w:val="21"/>
          <w:szCs w:val="21"/>
          <w:highlight w:val="none"/>
        </w:rPr>
      </w:r>
      <w:r/>
    </w:p>
    <w:p>
      <w:pPr>
        <w:pStyle w:val="744"/>
        <w:spacing w:line="440" w:lineRule="exact"/>
        <w:rPr>
          <w:rFonts w:hint="eastAsia" w:ascii="宋体" w:hAnsi="宋体" w:cs="宋体"/>
          <w:color w:val="000000"/>
          <w:spacing w:val="20"/>
          <w:sz w:val="21"/>
          <w:szCs w:val="21"/>
          <w:highlight w:val="none"/>
        </w:rPr>
      </w:pPr>
      <w:r>
        <w:rPr>
          <w:rFonts w:hint="eastAsia" w:ascii="宋体" w:hAnsi="宋体" w:cs="宋体"/>
          <w:color w:val="000000"/>
          <w:spacing w:val="20"/>
          <w:sz w:val="21"/>
          <w:szCs w:val="21"/>
          <w:highlight w:val="none"/>
        </w:rPr>
        <w:t xml:space="preserve">单位：%       </w:t>
      </w:r>
      <w:r>
        <w:rPr>
          <w:rFonts w:hint="eastAsia" w:ascii="宋体" w:hAnsi="宋体" w:cs="宋体"/>
          <w:color w:val="000000"/>
          <w:spacing w:val="20"/>
          <w:sz w:val="21"/>
          <w:szCs w:val="21"/>
          <w:highlight w:val="none"/>
        </w:rPr>
      </w:r>
      <w:r/>
    </w:p>
    <w:tbl>
      <w:tblPr>
        <w:tblW w:w="8579"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68"/>
        <w:gridCol w:w="2280"/>
        <w:gridCol w:w="3620"/>
        <w:gridCol w:w="1011"/>
      </w:tblGrid>
      <w:tr>
        <w:trPr>
          <w:cantSplit/>
          <w:trHeight w:val="984"/>
        </w:trPr>
        <w:tc>
          <w:tcPr>
            <w:tcW w:w="1668" w:type="dxa"/>
            <w:vAlign w:val="center"/>
            <w:textDirection w:val="lrTb"/>
            <w:noWrap w:val="false"/>
          </w:tcPr>
          <w:p>
            <w:pPr>
              <w:pStyle w:val="744"/>
              <w:spacing w:line="440" w:lineRule="exact"/>
              <w:rPr>
                <w:rFonts w:hint="eastAsia" w:ascii="宋体" w:hAnsi="宋体" w:cs="宋体"/>
                <w:color w:val="000000"/>
                <w:spacing w:val="20"/>
                <w:sz w:val="21"/>
                <w:szCs w:val="21"/>
                <w:highlight w:val="none"/>
              </w:rPr>
            </w:pPr>
            <w:r>
              <w:rPr>
                <w:rFonts w:hint="eastAsia" w:ascii="宋体" w:hAnsi="宋体" w:cs="宋体"/>
                <w:color w:val="000000"/>
                <w:spacing w:val="20"/>
                <w:sz w:val="21"/>
                <w:szCs w:val="21"/>
                <w:highlight w:val="none"/>
              </w:rPr>
              <w:t xml:space="preserve">序号</w:t>
            </w:r>
            <w:r>
              <w:rPr>
                <w:rFonts w:hint="eastAsia" w:ascii="宋体" w:hAnsi="宋体" w:cs="宋体"/>
                <w:color w:val="000000"/>
                <w:spacing w:val="20"/>
                <w:sz w:val="21"/>
                <w:szCs w:val="21"/>
                <w:highlight w:val="none"/>
              </w:rPr>
            </w:r>
            <w:r/>
          </w:p>
        </w:tc>
        <w:tc>
          <w:tcPr>
            <w:tcW w:w="2280" w:type="dxa"/>
            <w:vAlign w:val="center"/>
            <w:textDirection w:val="lrTb"/>
            <w:noWrap w:val="false"/>
          </w:tcPr>
          <w:p>
            <w:pPr>
              <w:pStyle w:val="744"/>
              <w:spacing w:line="440" w:lineRule="exact"/>
              <w:rPr>
                <w:rFonts w:hint="eastAsia" w:ascii="宋体" w:hAnsi="宋体" w:cs="宋体"/>
                <w:color w:val="000000"/>
                <w:spacing w:val="20"/>
                <w:sz w:val="21"/>
                <w:szCs w:val="21"/>
                <w:highlight w:val="none"/>
              </w:rPr>
            </w:pPr>
            <w:r>
              <w:rPr>
                <w:rFonts w:hint="eastAsia" w:ascii="宋体" w:hAnsi="宋体" w:cs="宋体"/>
                <w:color w:val="000000"/>
                <w:spacing w:val="20"/>
                <w:sz w:val="21"/>
                <w:szCs w:val="21"/>
                <w:highlight w:val="none"/>
              </w:rPr>
              <w:t xml:space="preserve">项目名称</w:t>
            </w:r>
            <w:r>
              <w:rPr>
                <w:rFonts w:hint="eastAsia" w:ascii="宋体" w:hAnsi="宋体" w:cs="宋体"/>
                <w:color w:val="000000"/>
                <w:spacing w:val="20"/>
                <w:sz w:val="21"/>
                <w:szCs w:val="21"/>
                <w:highlight w:val="none"/>
              </w:rPr>
            </w:r>
            <w:r/>
          </w:p>
        </w:tc>
        <w:tc>
          <w:tcPr>
            <w:tcW w:w="3620" w:type="dxa"/>
            <w:vAlign w:val="center"/>
            <w:textDirection w:val="lrTb"/>
            <w:noWrap w:val="false"/>
          </w:tcPr>
          <w:p>
            <w:pPr>
              <w:pStyle w:val="744"/>
              <w:spacing w:line="440" w:lineRule="exact"/>
              <w:rPr>
                <w:rFonts w:hint="eastAsia" w:ascii="宋体" w:hAnsi="宋体" w:cs="宋体"/>
                <w:color w:val="000000"/>
                <w:spacing w:val="20"/>
                <w:sz w:val="21"/>
                <w:szCs w:val="21"/>
                <w:highlight w:val="none"/>
              </w:rPr>
            </w:pPr>
            <w:r>
              <w:rPr>
                <w:rFonts w:hint="eastAsia" w:ascii="宋体" w:hAnsi="宋体" w:cs="宋体"/>
                <w:color w:val="000000"/>
                <w:spacing w:val="20"/>
                <w:sz w:val="21"/>
                <w:szCs w:val="21"/>
                <w:highlight w:val="none"/>
              </w:rPr>
              <w:t xml:space="preserve">表1、表2单价统一下浮（优惠）率报价</w:t>
            </w:r>
            <w:r>
              <w:rPr>
                <w:rFonts w:hint="eastAsia" w:ascii="宋体" w:hAnsi="宋体" w:cs="宋体"/>
                <w:color w:val="000000"/>
                <w:spacing w:val="20"/>
                <w:sz w:val="21"/>
                <w:szCs w:val="21"/>
                <w:highlight w:val="none"/>
              </w:rPr>
            </w:r>
            <w:r/>
          </w:p>
        </w:tc>
        <w:tc>
          <w:tcPr>
            <w:tcW w:w="1011" w:type="dxa"/>
            <w:vAlign w:val="center"/>
            <w:textDirection w:val="lrTb"/>
            <w:noWrap w:val="false"/>
          </w:tcPr>
          <w:p>
            <w:pPr>
              <w:pStyle w:val="744"/>
              <w:spacing w:line="440" w:lineRule="exact"/>
              <w:rPr>
                <w:rFonts w:hint="eastAsia" w:ascii="宋体" w:hAnsi="宋体" w:cs="宋体"/>
                <w:color w:val="000000"/>
                <w:spacing w:val="20"/>
                <w:sz w:val="21"/>
                <w:szCs w:val="21"/>
                <w:highlight w:val="none"/>
              </w:rPr>
            </w:pPr>
            <w:r>
              <w:rPr>
                <w:rFonts w:hint="eastAsia" w:ascii="宋体" w:hAnsi="宋体" w:cs="宋体"/>
                <w:color w:val="000000"/>
                <w:spacing w:val="20"/>
                <w:sz w:val="21"/>
                <w:szCs w:val="21"/>
                <w:highlight w:val="none"/>
              </w:rPr>
              <w:t xml:space="preserve">备注</w:t>
            </w:r>
            <w:r>
              <w:rPr>
                <w:rFonts w:hint="eastAsia" w:ascii="宋体" w:hAnsi="宋体" w:cs="宋体"/>
                <w:color w:val="000000"/>
                <w:spacing w:val="20"/>
                <w:sz w:val="21"/>
                <w:szCs w:val="21"/>
                <w:highlight w:val="none"/>
              </w:rPr>
            </w:r>
            <w:r/>
          </w:p>
        </w:tc>
      </w:tr>
      <w:tr>
        <w:trPr>
          <w:cantSplit/>
          <w:trHeight w:val="701"/>
        </w:trPr>
        <w:tc>
          <w:tcPr>
            <w:tcW w:w="1668" w:type="dxa"/>
            <w:vAlign w:val="center"/>
            <w:textDirection w:val="lrTb"/>
            <w:noWrap w:val="false"/>
          </w:tcPr>
          <w:p>
            <w:pPr>
              <w:pStyle w:val="744"/>
              <w:spacing w:line="440" w:lineRule="exact"/>
              <w:rPr>
                <w:rFonts w:hint="eastAsia" w:ascii="宋体" w:hAnsi="宋体" w:cs="宋体"/>
                <w:color w:val="000000"/>
                <w:spacing w:val="20"/>
                <w:sz w:val="21"/>
                <w:szCs w:val="21"/>
                <w:highlight w:val="none"/>
              </w:rPr>
            </w:pPr>
            <w:r>
              <w:rPr>
                <w:rFonts w:hint="eastAsia" w:ascii="宋体" w:hAnsi="宋体" w:cs="宋体"/>
                <w:color w:val="000000"/>
                <w:spacing w:val="20"/>
                <w:sz w:val="21"/>
                <w:szCs w:val="21"/>
                <w:highlight w:val="none"/>
              </w:rPr>
              <w:t xml:space="preserve">1</w:t>
            </w:r>
            <w:r>
              <w:rPr>
                <w:rFonts w:hint="eastAsia" w:ascii="宋体" w:hAnsi="宋体" w:cs="宋体"/>
                <w:color w:val="000000"/>
                <w:spacing w:val="20"/>
                <w:sz w:val="21"/>
                <w:szCs w:val="21"/>
                <w:highlight w:val="none"/>
              </w:rPr>
            </w:r>
            <w:r/>
          </w:p>
        </w:tc>
        <w:tc>
          <w:tcPr>
            <w:tcW w:w="2280" w:type="dxa"/>
            <w:vAlign w:val="center"/>
            <w:textDirection w:val="lrTb"/>
            <w:noWrap w:val="false"/>
          </w:tcPr>
          <w:p>
            <w:pPr>
              <w:pStyle w:val="744"/>
              <w:spacing w:line="440" w:lineRule="exact"/>
              <w:rPr>
                <w:rFonts w:hint="eastAsia" w:ascii="宋体" w:hAnsi="宋体" w:cs="宋体"/>
                <w:color w:val="000000"/>
                <w:spacing w:val="20"/>
                <w:sz w:val="21"/>
                <w:szCs w:val="21"/>
                <w:highlight w:val="none"/>
              </w:rPr>
            </w:pPr>
            <w:r>
              <w:rPr>
                <w:rFonts w:hint="eastAsia" w:ascii="宋体" w:hAnsi="宋体" w:cs="宋体"/>
                <w:color w:val="000000"/>
                <w:spacing w:val="20"/>
                <w:sz w:val="21"/>
                <w:szCs w:val="21"/>
                <w:highlight w:val="none"/>
              </w:rPr>
            </w:r>
            <w:r/>
          </w:p>
        </w:tc>
        <w:tc>
          <w:tcPr>
            <w:tcW w:w="3620" w:type="dxa"/>
            <w:vAlign w:val="center"/>
            <w:textDirection w:val="lrTb"/>
            <w:noWrap w:val="false"/>
          </w:tcPr>
          <w:p>
            <w:pPr>
              <w:pStyle w:val="744"/>
              <w:spacing w:line="440" w:lineRule="exact"/>
              <w:rPr>
                <w:rFonts w:hint="eastAsia" w:ascii="宋体" w:hAnsi="宋体" w:cs="宋体"/>
                <w:color w:val="000000"/>
                <w:spacing w:val="20"/>
                <w:sz w:val="21"/>
                <w:szCs w:val="21"/>
                <w:highlight w:val="none"/>
              </w:rPr>
            </w:pPr>
            <w:r>
              <w:rPr>
                <w:rFonts w:hint="eastAsia" w:ascii="宋体" w:hAnsi="宋体" w:cs="宋体"/>
                <w:color w:val="000000"/>
                <w:spacing w:val="20"/>
                <w:sz w:val="21"/>
                <w:szCs w:val="21"/>
                <w:highlight w:val="none"/>
              </w:rPr>
            </w:r>
            <w:r/>
          </w:p>
        </w:tc>
        <w:tc>
          <w:tcPr>
            <w:tcW w:w="1011" w:type="dxa"/>
            <w:vAlign w:val="center"/>
            <w:textDirection w:val="lrTb"/>
            <w:noWrap w:val="false"/>
          </w:tcPr>
          <w:p>
            <w:pPr>
              <w:pStyle w:val="744"/>
              <w:spacing w:line="440" w:lineRule="exact"/>
              <w:rPr>
                <w:rFonts w:hint="eastAsia" w:ascii="宋体" w:hAnsi="宋体" w:cs="宋体"/>
                <w:color w:val="000000"/>
                <w:spacing w:val="20"/>
                <w:sz w:val="21"/>
                <w:szCs w:val="21"/>
                <w:highlight w:val="none"/>
              </w:rPr>
            </w:pPr>
            <w:r>
              <w:rPr>
                <w:rFonts w:hint="eastAsia" w:ascii="宋体" w:hAnsi="宋体" w:cs="宋体"/>
                <w:color w:val="000000"/>
                <w:spacing w:val="20"/>
                <w:sz w:val="21"/>
                <w:szCs w:val="21"/>
                <w:highlight w:val="none"/>
              </w:rPr>
            </w:r>
            <w:r/>
          </w:p>
        </w:tc>
      </w:tr>
    </w:tbl>
    <w:p>
      <w:pPr>
        <w:pStyle w:val="744"/>
        <w:spacing w:line="440" w:lineRule="exact"/>
        <w:rPr>
          <w:rFonts w:hint="eastAsia" w:ascii="宋体" w:hAnsi="宋体" w:cs="宋体"/>
          <w:color w:val="000000"/>
          <w:spacing w:val="20"/>
          <w:sz w:val="21"/>
          <w:szCs w:val="21"/>
          <w:highlight w:val="none"/>
        </w:rPr>
      </w:pPr>
      <w:r>
        <w:rPr>
          <w:rFonts w:hint="eastAsia" w:ascii="宋体" w:hAnsi="宋体" w:cs="宋体"/>
          <w:color w:val="000000"/>
          <w:spacing w:val="20"/>
          <w:sz w:val="21"/>
          <w:szCs w:val="21"/>
          <w:highlight w:val="none"/>
        </w:rPr>
      </w:r>
      <w:r/>
    </w:p>
    <w:p>
      <w:pPr>
        <w:pStyle w:val="744"/>
        <w:spacing w:line="440" w:lineRule="exact"/>
        <w:rPr>
          <w:rFonts w:hint="eastAsia" w:ascii="宋体" w:hAnsi="宋体" w:cs="宋体"/>
          <w:color w:val="000000"/>
          <w:spacing w:val="20"/>
          <w:sz w:val="21"/>
          <w:szCs w:val="21"/>
          <w:highlight w:val="none"/>
        </w:rPr>
      </w:pPr>
      <w:r>
        <w:rPr>
          <w:rFonts w:hint="eastAsia" w:ascii="宋体" w:hAnsi="宋体" w:cs="宋体"/>
          <w:color w:val="000000"/>
          <w:spacing w:val="20"/>
          <w:sz w:val="21"/>
          <w:szCs w:val="21"/>
          <w:highlight w:val="none"/>
        </w:rPr>
        <w:t xml:space="preserve">投标人（单位盖章）：                     </w:t>
      </w:r>
      <w:r>
        <w:rPr>
          <w:rFonts w:hint="eastAsia" w:ascii="宋体" w:hAnsi="宋体" w:cs="宋体"/>
          <w:color w:val="000000"/>
          <w:spacing w:val="20"/>
          <w:sz w:val="21"/>
          <w:szCs w:val="21"/>
          <w:highlight w:val="none"/>
        </w:rPr>
      </w:r>
      <w:r/>
    </w:p>
    <w:p>
      <w:pPr>
        <w:pStyle w:val="744"/>
        <w:spacing w:line="440" w:lineRule="exact"/>
        <w:rPr>
          <w:rFonts w:hint="eastAsia" w:ascii="宋体" w:hAnsi="宋体" w:cs="宋体"/>
          <w:color w:val="000000"/>
          <w:spacing w:val="20"/>
          <w:sz w:val="21"/>
          <w:szCs w:val="21"/>
          <w:highlight w:val="none"/>
        </w:rPr>
      </w:pPr>
      <w:r>
        <w:rPr>
          <w:rFonts w:hint="eastAsia" w:ascii="宋体" w:hAnsi="宋体" w:cs="宋体"/>
          <w:color w:val="000000"/>
          <w:spacing w:val="20"/>
          <w:sz w:val="21"/>
          <w:szCs w:val="21"/>
          <w:highlight w:val="none"/>
        </w:rPr>
        <w:t xml:space="preserve">法定代表人或代理人（签字或盖章）：         </w:t>
      </w:r>
      <w:r>
        <w:rPr>
          <w:rFonts w:hint="eastAsia" w:ascii="宋体" w:hAnsi="宋体" w:cs="宋体"/>
          <w:color w:val="000000"/>
          <w:spacing w:val="20"/>
          <w:sz w:val="21"/>
          <w:szCs w:val="21"/>
          <w:highlight w:val="none"/>
        </w:rPr>
      </w:r>
      <w:r/>
    </w:p>
    <w:p>
      <w:pPr>
        <w:pStyle w:val="744"/>
        <w:spacing w:line="440" w:lineRule="exact"/>
        <w:rPr>
          <w:rFonts w:hint="eastAsia" w:ascii="宋体" w:hAnsi="宋体" w:cs="宋体"/>
          <w:color w:val="000000"/>
          <w:spacing w:val="20"/>
          <w:sz w:val="21"/>
          <w:szCs w:val="21"/>
          <w:highlight w:val="none"/>
        </w:rPr>
      </w:pPr>
      <w:r>
        <w:rPr>
          <w:rFonts w:hint="eastAsia" w:ascii="宋体" w:hAnsi="宋体" w:cs="宋体"/>
          <w:color w:val="000000"/>
          <w:spacing w:val="20"/>
          <w:sz w:val="21"/>
          <w:szCs w:val="21"/>
          <w:highlight w:val="none"/>
        </w:rPr>
        <w:t xml:space="preserve">日期：     年     月     日                   </w:t>
      </w:r>
      <w:r>
        <w:rPr>
          <w:rFonts w:hint="eastAsia" w:ascii="宋体" w:hAnsi="宋体" w:cs="宋体"/>
          <w:color w:val="000000"/>
          <w:spacing w:val="20"/>
          <w:sz w:val="21"/>
          <w:szCs w:val="21"/>
          <w:highlight w:val="none"/>
        </w:rPr>
      </w:r>
      <w:r/>
    </w:p>
    <w:p>
      <w:pPr>
        <w:pStyle w:val="744"/>
        <w:spacing w:line="440" w:lineRule="exact"/>
        <w:rPr>
          <w:rFonts w:hint="eastAsia" w:ascii="宋体" w:hAnsi="宋体" w:cs="宋体"/>
          <w:color w:val="000000"/>
          <w:spacing w:val="20"/>
          <w:sz w:val="21"/>
          <w:szCs w:val="21"/>
          <w:highlight w:val="none"/>
        </w:rPr>
      </w:pPr>
      <w:r>
        <w:rPr>
          <w:rFonts w:hint="eastAsia" w:ascii="宋体" w:hAnsi="宋体" w:cs="宋体"/>
          <w:color w:val="000000"/>
          <w:spacing w:val="20"/>
          <w:sz w:val="21"/>
          <w:szCs w:val="21"/>
          <w:highlight w:val="none"/>
        </w:rPr>
      </w:r>
      <w:r/>
    </w:p>
    <w:p>
      <w:pPr>
        <w:pStyle w:val="744"/>
        <w:spacing w:line="440" w:lineRule="exact"/>
        <w:rPr>
          <w:rFonts w:ascii="宋体" w:hAnsi="宋体" w:cs="宋体"/>
          <w:color w:val="000000"/>
          <w:sz w:val="21"/>
          <w:szCs w:val="21"/>
          <w:highlight w:val="none"/>
        </w:rPr>
      </w:pPr>
      <w:r>
        <w:rPr>
          <w:rFonts w:hint="eastAsia" w:hAnsi="宋体" w:cs="宋体"/>
          <w:color w:val="000000"/>
          <w:sz w:val="21"/>
          <w:szCs w:val="21"/>
          <w:highlight w:val="none"/>
        </w:rPr>
        <w:t xml:space="preserve">注：</w:t>
      </w:r>
      <w:r>
        <w:rPr>
          <w:rFonts w:hint="eastAsia" w:ascii="宋体" w:hAnsi="宋体" w:cs="宋体"/>
          <w:color w:val="000000"/>
          <w:sz w:val="21"/>
          <w:szCs w:val="21"/>
          <w:highlight w:val="none"/>
        </w:rPr>
        <w:t xml:space="preserve">1、优惠率等同于下浮率</w:t>
      </w:r>
      <w:r>
        <w:rPr>
          <w:rFonts w:ascii="宋体" w:hAnsi="宋体" w:cs="宋体"/>
          <w:color w:val="000000"/>
          <w:sz w:val="21"/>
          <w:szCs w:val="21"/>
          <w:highlight w:val="none"/>
        </w:rPr>
      </w:r>
      <w:r/>
    </w:p>
    <w:p>
      <w:pPr>
        <w:pStyle w:val="816"/>
        <w:ind w:firstLine="420"/>
        <w:spacing w:line="44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lang w:val="en-US" w:eastAsia="zh-CN"/>
        </w:rPr>
        <w:t xml:space="preserve">2、</w:t>
      </w:r>
      <w:r>
        <w:rPr>
          <w:rFonts w:hint="eastAsia" w:hAnsi="宋体" w:eastAsia="宋体" w:cs="宋体"/>
          <w:color w:val="000000"/>
          <w:sz w:val="21"/>
          <w:szCs w:val="21"/>
          <w:highlight w:val="none"/>
        </w:rPr>
        <w:t xml:space="preserve">本次报价为下浮</w:t>
      </w:r>
      <w:r>
        <w:rPr>
          <w:rFonts w:hint="eastAsia" w:hAnsi="宋体" w:eastAsia="宋体" w:cs="宋体"/>
          <w:color w:val="000000"/>
          <w:sz w:val="21"/>
          <w:szCs w:val="21"/>
          <w:highlight w:val="none"/>
          <w:lang w:eastAsia="zh-CN"/>
        </w:rPr>
        <w:t xml:space="preserve">（</w:t>
      </w:r>
      <w:r>
        <w:rPr>
          <w:rFonts w:hint="eastAsia" w:hAnsi="宋体" w:eastAsia="宋体" w:cs="宋体"/>
          <w:color w:val="000000"/>
          <w:sz w:val="21"/>
          <w:szCs w:val="21"/>
          <w:highlight w:val="none"/>
          <w:lang w:val="en-US" w:eastAsia="zh-CN"/>
        </w:rPr>
        <w:t xml:space="preserve">优惠</w:t>
      </w:r>
      <w:r>
        <w:rPr>
          <w:rFonts w:hint="eastAsia" w:hAnsi="宋体" w:eastAsia="宋体" w:cs="宋体"/>
          <w:color w:val="000000"/>
          <w:sz w:val="21"/>
          <w:szCs w:val="21"/>
          <w:highlight w:val="none"/>
          <w:lang w:eastAsia="zh-CN"/>
        </w:rPr>
        <w:t xml:space="preserve">）</w:t>
      </w:r>
      <w:r>
        <w:rPr>
          <w:rFonts w:hint="eastAsia" w:hAnsi="宋体" w:eastAsia="宋体" w:cs="宋体"/>
          <w:color w:val="000000"/>
          <w:sz w:val="21"/>
          <w:szCs w:val="21"/>
          <w:highlight w:val="none"/>
        </w:rPr>
        <w:t xml:space="preserve">率报价（如下浮</w:t>
      </w:r>
      <w:r>
        <w:rPr>
          <w:rFonts w:hint="eastAsia" w:hAnsi="宋体" w:eastAsia="宋体" w:cs="宋体"/>
          <w:color w:val="000000"/>
          <w:sz w:val="21"/>
          <w:szCs w:val="21"/>
          <w:highlight w:val="none"/>
          <w:lang w:eastAsia="zh-CN"/>
        </w:rPr>
        <w:t xml:space="preserve">（</w:t>
      </w:r>
      <w:r>
        <w:rPr>
          <w:rFonts w:hint="eastAsia" w:hAnsi="宋体" w:eastAsia="宋体" w:cs="宋体"/>
          <w:color w:val="000000"/>
          <w:sz w:val="21"/>
          <w:szCs w:val="21"/>
          <w:highlight w:val="none"/>
          <w:lang w:val="en-US" w:eastAsia="zh-CN"/>
        </w:rPr>
        <w:t xml:space="preserve">优惠</w:t>
      </w:r>
      <w:r>
        <w:rPr>
          <w:rFonts w:hint="eastAsia" w:hAnsi="宋体" w:eastAsia="宋体" w:cs="宋体"/>
          <w:color w:val="000000"/>
          <w:sz w:val="21"/>
          <w:szCs w:val="21"/>
          <w:highlight w:val="none"/>
          <w:lang w:eastAsia="zh-CN"/>
        </w:rPr>
        <w:t xml:space="preserve">）</w:t>
      </w:r>
      <w:r>
        <w:rPr>
          <w:rFonts w:hint="eastAsia" w:hAnsi="宋体" w:eastAsia="宋体" w:cs="宋体"/>
          <w:color w:val="000000"/>
          <w:sz w:val="21"/>
          <w:szCs w:val="21"/>
          <w:highlight w:val="none"/>
        </w:rPr>
        <w:t xml:space="preserve">为5%，即直接在开标一览表中报5%）</w:t>
      </w:r>
      <w:r>
        <w:rPr>
          <w:rFonts w:hint="eastAsia" w:hAnsi="宋体" w:eastAsia="宋体" w:cs="宋体"/>
          <w:color w:val="000000"/>
          <w:sz w:val="21"/>
          <w:szCs w:val="21"/>
          <w:highlight w:val="none"/>
        </w:rPr>
      </w:r>
      <w:r/>
    </w:p>
    <w:p>
      <w:pPr>
        <w:pStyle w:val="816"/>
        <w:ind w:firstLine="420"/>
        <w:spacing w:line="44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lang w:val="en-US" w:eastAsia="zh-CN"/>
        </w:rPr>
        <w:t xml:space="preserve">3</w:t>
      </w:r>
      <w:r>
        <w:rPr>
          <w:rFonts w:hint="eastAsia" w:hAnsi="宋体" w:eastAsia="宋体" w:cs="宋体"/>
          <w:color w:val="000000"/>
          <w:sz w:val="21"/>
          <w:szCs w:val="21"/>
          <w:highlight w:val="none"/>
        </w:rPr>
        <w:t xml:space="preserve">、投标报价一次报定，包括此项目服务管理所需的</w:t>
      </w:r>
      <w:r>
        <w:rPr>
          <w:rFonts w:hint="eastAsia" w:hAnsi="宋体" w:eastAsia="宋体" w:cs="宋体"/>
          <w:color w:val="000000"/>
          <w:sz w:val="21"/>
          <w:szCs w:val="21"/>
          <w:highlight w:val="none"/>
        </w:rPr>
        <w:t xml:space="preserve">人员工资（员工工资不得低于规定的最低工资标准）、税金和社会保障资金（所有人员必须交纳包括养老、工伤、失业、生育、医疗、工伤保险等在内的社会保障资金）、通讯、劳保防护用品、完成项目所需要的各类、服装、胸卡、巡检器材、一般维修费、应急器械、材料费、工具、办公设备、耗材、应急维修费、</w:t>
      </w:r>
      <w:r>
        <w:rPr>
          <w:rFonts w:hint="eastAsia" w:ascii="宋体" w:hAnsi="宋体" w:eastAsia="宋体" w:cs="宋体"/>
          <w:color w:val="000000"/>
          <w:sz w:val="21"/>
          <w:szCs w:val="21"/>
          <w:highlight w:val="none"/>
        </w:rPr>
        <w:t xml:space="preserve">保险费、安全施工管理费、各单位配合费、清运费、垃圾处理费</w:t>
      </w:r>
      <w:r>
        <w:rPr>
          <w:rFonts w:hint="eastAsia" w:ascii="宋体" w:hAnsi="宋体" w:eastAsia="宋体" w:cs="宋体"/>
          <w:color w:val="000000"/>
          <w:sz w:val="21"/>
          <w:szCs w:val="21"/>
          <w:highlight w:val="none"/>
          <w:lang w:eastAsia="zh-CN"/>
        </w:rPr>
        <w:t xml:space="preserve">、</w:t>
      </w:r>
      <w:r>
        <w:rPr>
          <w:rFonts w:hint="eastAsia" w:hAnsi="宋体" w:eastAsia="宋体" w:cs="宋体"/>
          <w:color w:val="000000"/>
          <w:sz w:val="21"/>
          <w:szCs w:val="21"/>
          <w:highlight w:val="none"/>
        </w:rPr>
        <w:t xml:space="preserve">税金，各种税费、维护、利润、政策性文件规定及合同包含的所有风险、责任等各项应有费用以及为完成招标文件规定的服务项目所涉及到的一切相关费用</w:t>
      </w:r>
      <w:r>
        <w:rPr>
          <w:rFonts w:hint="eastAsia" w:hAnsi="宋体" w:eastAsia="宋体" w:cs="宋体"/>
          <w:color w:val="000000"/>
          <w:sz w:val="21"/>
          <w:szCs w:val="21"/>
          <w:highlight w:val="none"/>
        </w:rPr>
        <w:t xml:space="preserve">。</w:t>
      </w:r>
      <w:r>
        <w:rPr>
          <w:rFonts w:hint="eastAsia" w:hAnsi="宋体" w:eastAsia="宋体" w:cs="宋体"/>
          <w:color w:val="000000"/>
          <w:sz w:val="21"/>
          <w:szCs w:val="21"/>
          <w:highlight w:val="none"/>
        </w:rPr>
      </w:r>
      <w:r/>
    </w:p>
    <w:p>
      <w:pPr>
        <w:pStyle w:val="816"/>
        <w:ind w:firstLine="420"/>
        <w:spacing w:line="44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备注：</w:t>
      </w:r>
      <w:r>
        <w:rPr>
          <w:rFonts w:hint="eastAsia" w:ascii="宋体" w:hAnsi="宋体" w:eastAsia="宋体" w:cs="宋体"/>
          <w:color w:val="000000"/>
          <w:sz w:val="21"/>
          <w:szCs w:val="21"/>
          <w:highlight w:val="none"/>
          <w:lang w:val="zh-CN"/>
        </w:rPr>
        <w:t xml:space="preserve">投标报价超过单价最高限价的为无效</w:t>
      </w:r>
      <w:r>
        <w:rPr>
          <w:rFonts w:hint="eastAsia" w:ascii="宋体" w:hAnsi="宋体" w:eastAsia="宋体" w:cs="宋体"/>
          <w:color w:val="000000"/>
          <w:sz w:val="21"/>
          <w:szCs w:val="21"/>
          <w:highlight w:val="none"/>
          <w:lang w:val="en-US" w:eastAsia="zh-CN"/>
        </w:rPr>
        <w:t xml:space="preserve">投</w:t>
      </w:r>
      <w:r>
        <w:rPr>
          <w:rFonts w:hint="eastAsia" w:ascii="宋体" w:hAnsi="宋体" w:eastAsia="宋体" w:cs="宋体"/>
          <w:color w:val="000000"/>
          <w:sz w:val="21"/>
          <w:szCs w:val="21"/>
          <w:highlight w:val="none"/>
          <w:lang w:val="zh-CN"/>
        </w:rPr>
        <w:t xml:space="preserve">标</w:t>
      </w:r>
      <w:r>
        <w:rPr>
          <w:rFonts w:hint="eastAsia" w:hAnsi="宋体" w:eastAsia="宋体" w:cs="宋体"/>
          <w:color w:val="000000"/>
          <w:sz w:val="21"/>
          <w:szCs w:val="21"/>
          <w:highlight w:val="none"/>
        </w:rPr>
        <w:t xml:space="preserve">。</w:t>
      </w:r>
      <w:r>
        <w:rPr>
          <w:rFonts w:hint="eastAsia" w:hAnsi="宋体" w:eastAsia="宋体" w:cs="宋体"/>
          <w:color w:val="000000"/>
          <w:sz w:val="21"/>
          <w:szCs w:val="21"/>
          <w:highlight w:val="none"/>
        </w:rPr>
      </w:r>
      <w:r/>
    </w:p>
    <w:p>
      <w:pPr>
        <w:pStyle w:val="744"/>
        <w:ind w:left="3600" w:firstLine="210"/>
        <w:spacing w:line="44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r>
      <w:r/>
    </w:p>
    <w:p>
      <w:pPr>
        <w:pStyle w:val="744"/>
        <w:ind w:left="3600" w:firstLine="210"/>
        <w:spacing w:line="44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r>
      <w:r/>
    </w:p>
    <w:p>
      <w:pPr>
        <w:pStyle w:val="744"/>
        <w:ind w:left="3600" w:firstLine="210"/>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投标单位：（盖章）</w:t>
      </w:r>
      <w:r>
        <w:rPr>
          <w:rFonts w:hint="eastAsia" w:ascii="宋体" w:hAnsi="宋体" w:cs="宋体"/>
          <w:color w:val="000000"/>
          <w:sz w:val="21"/>
          <w:szCs w:val="21"/>
          <w:highlight w:val="none"/>
        </w:rPr>
      </w:r>
      <w:r/>
    </w:p>
    <w:p>
      <w:pPr>
        <w:pStyle w:val="744"/>
        <w:ind w:left="3600" w:firstLine="210"/>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法定代表人或代理人：（签字或盖章）</w:t>
      </w:r>
      <w:r>
        <w:rPr>
          <w:rFonts w:hint="eastAsia" w:ascii="宋体" w:hAnsi="宋体" w:cs="宋体"/>
          <w:color w:val="000000"/>
          <w:sz w:val="21"/>
          <w:szCs w:val="21"/>
          <w:highlight w:val="none"/>
        </w:rPr>
      </w:r>
      <w:r/>
    </w:p>
    <w:p>
      <w:pPr>
        <w:pStyle w:val="744"/>
        <w:ind w:left="3600" w:firstLine="210"/>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      年     月     日</w:t>
      </w:r>
      <w:r>
        <w:rPr>
          <w:rFonts w:hint="eastAsia" w:ascii="宋体" w:hAnsi="宋体" w:cs="宋体"/>
          <w:color w:val="000000"/>
          <w:sz w:val="21"/>
          <w:szCs w:val="21"/>
          <w:highlight w:val="none"/>
        </w:rPr>
      </w:r>
      <w:r/>
    </w:p>
    <w:p>
      <w:pPr>
        <w:pStyle w:val="744"/>
        <w:jc w:val="both"/>
        <w:spacing w:line="440" w:lineRule="exact"/>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797"/>
        <w:rPr>
          <w:rFonts w:hint="eastAsia"/>
          <w:color w:val="000000"/>
          <w:highlight w:val="none"/>
        </w:rPr>
      </w:pPr>
      <w:r>
        <w:rPr>
          <w:rFonts w:hint="eastAsia"/>
          <w:color w:val="000000"/>
          <w:highlight w:val="none"/>
        </w:rPr>
      </w:r>
      <w:r/>
    </w:p>
    <w:p>
      <w:pPr>
        <w:pStyle w:val="744"/>
        <w:jc w:val="both"/>
        <w:spacing w:line="440" w:lineRule="exact"/>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840"/>
        <w:jc w:val="both"/>
        <w:spacing w:line="440" w:lineRule="exact"/>
        <w:rPr>
          <w:rFonts w:hAnsi="宋体" w:cs="宋体"/>
          <w:b/>
          <w:color w:val="000000"/>
          <w:sz w:val="21"/>
          <w:szCs w:val="21"/>
          <w:highlight w:val="none"/>
        </w:rPr>
      </w:pPr>
      <w:r>
        <w:rPr>
          <w:rFonts w:hAnsi="宋体" w:cs="宋体"/>
          <w:b/>
          <w:color w:val="000000"/>
          <w:sz w:val="21"/>
          <w:szCs w:val="21"/>
          <w:highlight w:val="none"/>
        </w:rPr>
        <w:t xml:space="preserve">格式4：投标报价明细表</w:t>
      </w:r>
      <w:r>
        <w:rPr>
          <w:rFonts w:hAnsi="宋体" w:cs="宋体"/>
          <w:b/>
          <w:color w:val="000000"/>
          <w:sz w:val="21"/>
          <w:szCs w:val="21"/>
          <w:highlight w:val="none"/>
        </w:rPr>
      </w:r>
      <w:r/>
    </w:p>
    <w:p>
      <w:pPr>
        <w:pStyle w:val="840"/>
        <w:jc w:val="both"/>
        <w:spacing w:line="440" w:lineRule="exact"/>
        <w:rPr>
          <w:rFonts w:hAnsi="宋体" w:cs="宋体"/>
          <w:b/>
          <w:bCs/>
          <w:color w:val="000000"/>
          <w:sz w:val="21"/>
          <w:szCs w:val="21"/>
          <w:highlight w:val="none"/>
        </w:rPr>
      </w:pPr>
      <w:r>
        <w:rPr>
          <w:rFonts w:hAnsi="宋体" w:cs="宋体"/>
          <w:b/>
          <w:bCs/>
          <w:color w:val="000000"/>
          <w:sz w:val="21"/>
          <w:szCs w:val="21"/>
          <w:highlight w:val="none"/>
        </w:rPr>
      </w:r>
      <w:r/>
    </w:p>
    <w:p>
      <w:pPr>
        <w:pStyle w:val="744"/>
        <w:jc w:val="center"/>
        <w:spacing w:line="440" w:lineRule="exact"/>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744"/>
        <w:jc w:val="center"/>
        <w:spacing w:line="440" w:lineRule="exact"/>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744"/>
        <w:jc w:val="center"/>
        <w:spacing w:line="440" w:lineRule="exact"/>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投标报价明细表</w:t>
      </w:r>
      <w:r>
        <w:rPr>
          <w:rFonts w:hint="eastAsia" w:ascii="宋体" w:hAnsi="宋体" w:cs="宋体"/>
          <w:b/>
          <w:color w:val="000000"/>
          <w:sz w:val="21"/>
          <w:szCs w:val="21"/>
          <w:highlight w:val="none"/>
        </w:rPr>
      </w:r>
      <w:r/>
    </w:p>
    <w:p>
      <w:pPr>
        <w:pStyle w:val="744"/>
        <w:spacing w:line="440" w:lineRule="exact"/>
        <w:rPr>
          <w:rFonts w:hint="eastAsia" w:ascii="宋体" w:hAnsi="宋体" w:cs="宋体"/>
          <w:color w:val="000000"/>
          <w:spacing w:val="20"/>
          <w:sz w:val="21"/>
          <w:szCs w:val="21"/>
          <w:highlight w:val="none"/>
        </w:rPr>
      </w:pPr>
      <w:r>
        <w:rPr>
          <w:rFonts w:hint="eastAsia" w:ascii="宋体" w:hAnsi="宋体" w:cs="宋体"/>
          <w:color w:val="000000"/>
          <w:spacing w:val="20"/>
          <w:sz w:val="21"/>
          <w:szCs w:val="21"/>
          <w:highlight w:val="none"/>
        </w:rPr>
        <w:t xml:space="preserve">项目编号：</w:t>
      </w:r>
      <w:r>
        <w:rPr>
          <w:rFonts w:hint="eastAsia" w:ascii="宋体" w:hAnsi="宋体" w:cs="宋体"/>
          <w:color w:val="000000"/>
          <w:spacing w:val="20"/>
          <w:sz w:val="21"/>
          <w:szCs w:val="21"/>
          <w:highlight w:val="none"/>
        </w:rPr>
      </w:r>
      <w:r/>
    </w:p>
    <w:p>
      <w:pPr>
        <w:pStyle w:val="744"/>
        <w:spacing w:line="440" w:lineRule="exact"/>
        <w:rPr>
          <w:rFonts w:hint="eastAsia" w:ascii="宋体" w:hAnsi="宋体" w:cs="宋体"/>
          <w:color w:val="000000"/>
          <w:spacing w:val="20"/>
          <w:sz w:val="21"/>
          <w:szCs w:val="21"/>
          <w:highlight w:val="none"/>
        </w:rPr>
      </w:pPr>
      <w:r>
        <w:rPr>
          <w:rFonts w:hint="eastAsia" w:ascii="宋体" w:hAnsi="宋体" w:cs="宋体"/>
          <w:color w:val="000000"/>
          <w:spacing w:val="20"/>
          <w:sz w:val="21"/>
          <w:szCs w:val="21"/>
          <w:highlight w:val="none"/>
        </w:rPr>
        <w:t xml:space="preserve">项目名称： </w:t>
      </w:r>
      <w:r>
        <w:rPr>
          <w:rFonts w:hint="eastAsia" w:ascii="宋体" w:hAnsi="宋体" w:cs="宋体"/>
          <w:color w:val="000000"/>
          <w:spacing w:val="20"/>
          <w:sz w:val="21"/>
          <w:szCs w:val="21"/>
          <w:highlight w:val="none"/>
        </w:rPr>
      </w:r>
      <w:r/>
    </w:p>
    <w:p>
      <w:pPr>
        <w:pStyle w:val="744"/>
        <w:spacing w:line="440" w:lineRule="exact"/>
        <w:rPr>
          <w:rFonts w:hint="eastAsia" w:ascii="宋体" w:hAnsi="宋体" w:cs="宋体"/>
          <w:b/>
          <w:color w:val="000000"/>
          <w:sz w:val="21"/>
          <w:szCs w:val="21"/>
          <w:highlight w:val="none"/>
        </w:rPr>
      </w:pPr>
      <w:r>
        <w:rPr>
          <w:rFonts w:hint="eastAsia" w:ascii="宋体" w:hAnsi="宋体" w:cs="宋体"/>
          <w:color w:val="000000"/>
          <w:spacing w:val="20"/>
          <w:sz w:val="21"/>
          <w:szCs w:val="21"/>
          <w:highlight w:val="none"/>
        </w:rPr>
        <w:t xml:space="preserve">单位：%       </w:t>
      </w:r>
      <w:r>
        <w:rPr>
          <w:rFonts w:hint="eastAsia" w:ascii="宋体" w:hAnsi="宋体" w:cs="宋体"/>
          <w:b/>
          <w:color w:val="000000"/>
          <w:sz w:val="21"/>
          <w:szCs w:val="21"/>
          <w:highlight w:val="none"/>
        </w:rPr>
      </w:r>
      <w:r/>
    </w:p>
    <w:p>
      <w:pPr>
        <w:pStyle w:val="744"/>
        <w:jc w:val="center"/>
        <w:spacing w:line="440" w:lineRule="exact"/>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758"/>
        <w:ind w:left="420" w:firstLine="250"/>
        <w:rPr>
          <w:rFonts w:hAnsi="宋体"/>
          <w:color w:val="000000"/>
          <w:szCs w:val="21"/>
          <w:highlight w:val="none"/>
        </w:rPr>
      </w:pPr>
      <w:r>
        <w:rPr>
          <w:rFonts w:hAnsi="宋体"/>
          <w:color w:val="000000"/>
          <w:szCs w:val="21"/>
          <w:highlight w:val="none"/>
        </w:rPr>
      </w:r>
      <w:r/>
    </w:p>
    <w:tbl>
      <w:tblPr>
        <w:tblW w:w="9026" w:type="dxa"/>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938"/>
        <w:gridCol w:w="2179"/>
        <w:gridCol w:w="1401"/>
        <w:gridCol w:w="2045"/>
        <w:gridCol w:w="1463"/>
      </w:tblGrid>
      <w:tr>
        <w:trPr>
          <w:trHeight w:val="566"/>
        </w:trPr>
        <w:tc>
          <w:tcPr>
            <w:tcW w:w="1938" w:type="dxa"/>
            <w:vAlign w:val="center"/>
            <w:textDirection w:val="lrTb"/>
            <w:noWrap w:val="false"/>
          </w:tcPr>
          <w:p>
            <w:pPr>
              <w:pStyle w:val="744"/>
              <w:jc w:val="center"/>
              <w:rPr>
                <w:bCs/>
                <w:color w:val="000000"/>
                <w:sz w:val="21"/>
                <w:szCs w:val="21"/>
                <w:highlight w:val="none"/>
              </w:rPr>
            </w:pPr>
            <w:r>
              <w:rPr>
                <w:rFonts w:hAnsi="宋体"/>
                <w:bCs/>
                <w:color w:val="000000"/>
                <w:sz w:val="21"/>
                <w:szCs w:val="21"/>
                <w:highlight w:val="none"/>
              </w:rPr>
              <w:t xml:space="preserve">序号</w:t>
            </w:r>
            <w:r>
              <w:rPr>
                <w:bCs/>
                <w:color w:val="000000"/>
                <w:sz w:val="21"/>
                <w:szCs w:val="21"/>
                <w:highlight w:val="none"/>
              </w:rPr>
            </w:r>
            <w:r/>
          </w:p>
        </w:tc>
        <w:tc>
          <w:tcPr>
            <w:tcW w:w="2179" w:type="dxa"/>
            <w:vAlign w:val="center"/>
            <w:textDirection w:val="lrTb"/>
            <w:noWrap w:val="false"/>
          </w:tcPr>
          <w:p>
            <w:pPr>
              <w:pStyle w:val="744"/>
              <w:jc w:val="center"/>
              <w:rPr>
                <w:rFonts w:hint="eastAsia"/>
                <w:bCs/>
                <w:color w:val="000000"/>
                <w:sz w:val="21"/>
                <w:szCs w:val="21"/>
                <w:highlight w:val="none"/>
              </w:rPr>
            </w:pPr>
            <w:r>
              <w:rPr>
                <w:rFonts w:hint="eastAsia"/>
                <w:bCs/>
                <w:color w:val="000000"/>
                <w:sz w:val="21"/>
                <w:szCs w:val="21"/>
                <w:highlight w:val="none"/>
              </w:rPr>
              <w:t xml:space="preserve">服务内容</w:t>
            </w:r>
            <w:r>
              <w:rPr>
                <w:rFonts w:hint="eastAsia"/>
                <w:bCs/>
                <w:color w:val="000000"/>
                <w:sz w:val="21"/>
                <w:szCs w:val="21"/>
                <w:highlight w:val="none"/>
              </w:rPr>
            </w:r>
            <w:r/>
          </w:p>
        </w:tc>
        <w:tc>
          <w:tcPr>
            <w:tcW w:w="1401" w:type="dxa"/>
            <w:vAlign w:val="center"/>
            <w:textDirection w:val="lrTb"/>
            <w:noWrap w:val="false"/>
          </w:tcPr>
          <w:p>
            <w:pPr>
              <w:pStyle w:val="744"/>
              <w:jc w:val="center"/>
              <w:rPr>
                <w:rFonts w:hint="eastAsia"/>
                <w:bCs/>
                <w:color w:val="000000"/>
                <w:sz w:val="21"/>
                <w:szCs w:val="21"/>
                <w:highlight w:val="none"/>
              </w:rPr>
            </w:pPr>
            <w:r>
              <w:rPr>
                <w:rFonts w:hint="eastAsia"/>
                <w:bCs/>
                <w:color w:val="000000"/>
                <w:sz w:val="21"/>
                <w:szCs w:val="21"/>
                <w:highlight w:val="none"/>
              </w:rPr>
              <w:t xml:space="preserve">计费标准</w:t>
            </w:r>
            <w:r>
              <w:rPr>
                <w:rFonts w:hint="eastAsia"/>
                <w:bCs/>
                <w:color w:val="000000"/>
                <w:sz w:val="21"/>
                <w:szCs w:val="21"/>
                <w:highlight w:val="none"/>
              </w:rPr>
            </w:r>
            <w:r/>
          </w:p>
        </w:tc>
        <w:tc>
          <w:tcPr>
            <w:tcW w:w="2045" w:type="dxa"/>
            <w:vAlign w:val="center"/>
            <w:textDirection w:val="lrTb"/>
            <w:noWrap w:val="false"/>
          </w:tcPr>
          <w:p>
            <w:pPr>
              <w:pStyle w:val="744"/>
              <w:jc w:val="center"/>
              <w:rPr>
                <w:bCs/>
                <w:color w:val="000000"/>
                <w:sz w:val="21"/>
                <w:szCs w:val="21"/>
                <w:highlight w:val="none"/>
              </w:rPr>
            </w:pPr>
            <w:r>
              <w:rPr>
                <w:rFonts w:hint="eastAsia" w:cs="MS Gothic"/>
                <w:b/>
                <w:bCs/>
                <w:color w:val="000000"/>
                <w:sz w:val="21"/>
                <w:szCs w:val="21"/>
                <w:highlight w:val="none"/>
              </w:rPr>
              <w:t xml:space="preserve">单价</w:t>
            </w:r>
            <w:r>
              <w:rPr>
                <w:rFonts w:hint="eastAsia" w:hAnsi="宋体"/>
                <w:b/>
                <w:bCs/>
                <w:color w:val="000000"/>
                <w:sz w:val="21"/>
                <w:szCs w:val="21"/>
                <w:highlight w:val="none"/>
              </w:rPr>
              <w:t xml:space="preserve">最高限价</w:t>
            </w:r>
            <w:r>
              <w:rPr>
                <w:rFonts w:hint="eastAsia" w:cs="MS Gothic"/>
                <w:b/>
                <w:bCs/>
                <w:color w:val="000000"/>
                <w:sz w:val="21"/>
                <w:szCs w:val="21"/>
                <w:highlight w:val="none"/>
              </w:rPr>
              <w:t xml:space="preserve">（清运费、设备费、修补费、垃圾处理费包含在内）</w:t>
            </w:r>
            <w:r>
              <w:rPr>
                <w:bCs/>
                <w:color w:val="000000"/>
                <w:sz w:val="21"/>
                <w:szCs w:val="21"/>
                <w:highlight w:val="none"/>
              </w:rPr>
            </w:r>
            <w:r/>
          </w:p>
        </w:tc>
        <w:tc>
          <w:tcPr>
            <w:tcW w:w="1463" w:type="dxa"/>
            <w:vAlign w:val="center"/>
            <w:textDirection w:val="lrTb"/>
            <w:noWrap w:val="false"/>
          </w:tcPr>
          <w:p>
            <w:pPr>
              <w:pStyle w:val="744"/>
              <w:jc w:val="center"/>
              <w:rPr>
                <w:rFonts w:hint="eastAsia"/>
                <w:bCs/>
                <w:color w:val="000000"/>
                <w:sz w:val="21"/>
                <w:szCs w:val="21"/>
                <w:highlight w:val="none"/>
              </w:rPr>
            </w:pPr>
            <w:r>
              <w:rPr>
                <w:rFonts w:hint="eastAsia" w:ascii="宋体" w:hAnsi="宋体"/>
                <w:color w:val="000000"/>
                <w:sz w:val="21"/>
                <w:szCs w:val="21"/>
                <w:highlight w:val="none"/>
              </w:rPr>
              <w:t xml:space="preserve">单价统一下浮（优惠）率，保留两位小数</w:t>
            </w:r>
            <w:r>
              <w:rPr>
                <w:rFonts w:hint="eastAsia"/>
                <w:bCs/>
                <w:color w:val="000000"/>
                <w:sz w:val="21"/>
                <w:szCs w:val="21"/>
                <w:highlight w:val="none"/>
              </w:rPr>
            </w:r>
            <w:r/>
          </w:p>
        </w:tc>
      </w:tr>
      <w:tr>
        <w:trPr>
          <w:trHeight w:val="480"/>
        </w:trPr>
        <w:tc>
          <w:tcPr>
            <w:tcW w:w="1938" w:type="dxa"/>
            <w:vAlign w:val="center"/>
            <w:textDirection w:val="lrTb"/>
            <w:noWrap w:val="false"/>
          </w:tcPr>
          <w:p>
            <w:pPr>
              <w:pStyle w:val="744"/>
              <w:jc w:val="center"/>
              <w:spacing w:line="380" w:lineRule="exact"/>
              <w:rPr>
                <w:bCs/>
                <w:color w:val="000000"/>
                <w:sz w:val="21"/>
                <w:szCs w:val="21"/>
                <w:highlight w:val="none"/>
              </w:rPr>
            </w:pPr>
            <w:r>
              <w:rPr>
                <w:rFonts w:hint="eastAsia"/>
                <w:bCs/>
                <w:color w:val="000000"/>
                <w:sz w:val="21"/>
                <w:szCs w:val="21"/>
                <w:highlight w:val="none"/>
              </w:rPr>
              <w:t xml:space="preserve">1</w:t>
            </w:r>
            <w:r>
              <w:rPr>
                <w:bCs/>
                <w:color w:val="000000"/>
                <w:sz w:val="21"/>
                <w:szCs w:val="21"/>
                <w:highlight w:val="none"/>
              </w:rPr>
            </w:r>
            <w:r/>
          </w:p>
        </w:tc>
        <w:tc>
          <w:tcPr>
            <w:tcW w:w="2179" w:type="dxa"/>
            <w:vAlign w:val="center"/>
            <w:textDirection w:val="lrTb"/>
            <w:noWrap w:val="false"/>
          </w:tcPr>
          <w:p>
            <w:pPr>
              <w:pStyle w:val="744"/>
              <w:ind w:right="-228"/>
              <w:jc w:val="center"/>
              <w:spacing w:line="380" w:lineRule="exact"/>
              <w:rPr>
                <w:bCs/>
                <w:color w:val="000000"/>
                <w:sz w:val="21"/>
                <w:szCs w:val="21"/>
                <w:highlight w:val="none"/>
              </w:rPr>
            </w:pPr>
            <w:r>
              <w:rPr>
                <w:bCs/>
                <w:color w:val="000000"/>
                <w:sz w:val="21"/>
                <w:szCs w:val="21"/>
                <w:highlight w:val="none"/>
              </w:rPr>
            </w:r>
            <w:r/>
          </w:p>
        </w:tc>
        <w:tc>
          <w:tcPr>
            <w:tcW w:w="1401" w:type="dxa"/>
            <w:vAlign w:val="center"/>
            <w:textDirection w:val="lrTb"/>
            <w:noWrap w:val="false"/>
          </w:tcPr>
          <w:p>
            <w:pPr>
              <w:pStyle w:val="744"/>
              <w:jc w:val="center"/>
              <w:spacing w:line="380" w:lineRule="exact"/>
              <w:rPr>
                <w:bCs/>
                <w:color w:val="000000"/>
                <w:sz w:val="21"/>
                <w:szCs w:val="21"/>
                <w:highlight w:val="none"/>
              </w:rPr>
            </w:pPr>
            <w:r>
              <w:rPr>
                <w:bCs/>
                <w:color w:val="000000"/>
                <w:sz w:val="21"/>
                <w:szCs w:val="21"/>
                <w:highlight w:val="none"/>
              </w:rPr>
            </w:r>
            <w:r/>
          </w:p>
        </w:tc>
        <w:tc>
          <w:tcPr>
            <w:tcW w:w="2045" w:type="dxa"/>
            <w:vAlign w:val="center"/>
            <w:textDirection w:val="lrTb"/>
            <w:noWrap w:val="false"/>
          </w:tcPr>
          <w:p>
            <w:pPr>
              <w:pStyle w:val="744"/>
              <w:jc w:val="center"/>
              <w:spacing w:line="380" w:lineRule="exact"/>
              <w:rPr>
                <w:bCs/>
                <w:color w:val="000000"/>
                <w:sz w:val="21"/>
                <w:szCs w:val="21"/>
                <w:highlight w:val="none"/>
              </w:rPr>
            </w:pPr>
            <w:r>
              <w:rPr>
                <w:bCs/>
                <w:color w:val="000000"/>
                <w:sz w:val="21"/>
                <w:szCs w:val="21"/>
                <w:highlight w:val="none"/>
              </w:rPr>
            </w:r>
            <w:r/>
          </w:p>
        </w:tc>
        <w:tc>
          <w:tcPr>
            <w:tcW w:w="1463" w:type="dxa"/>
            <w:vAlign w:val="top"/>
            <w:vMerge w:val="restart"/>
            <w:textDirection w:val="lrTb"/>
            <w:noWrap w:val="false"/>
          </w:tcPr>
          <w:p>
            <w:pPr>
              <w:pStyle w:val="744"/>
              <w:jc w:val="center"/>
              <w:spacing w:line="380" w:lineRule="exact"/>
              <w:rPr>
                <w:bCs/>
                <w:color w:val="000000"/>
                <w:sz w:val="21"/>
                <w:szCs w:val="21"/>
                <w:highlight w:val="none"/>
              </w:rPr>
            </w:pPr>
            <w:r>
              <w:rPr>
                <w:bCs/>
                <w:color w:val="000000"/>
                <w:sz w:val="21"/>
                <w:szCs w:val="21"/>
                <w:highlight w:val="none"/>
              </w:rPr>
            </w:r>
            <w:r/>
          </w:p>
        </w:tc>
      </w:tr>
      <w:tr>
        <w:trPr>
          <w:trHeight w:val="480"/>
        </w:trPr>
        <w:tc>
          <w:tcPr>
            <w:tcW w:w="1938" w:type="dxa"/>
            <w:vAlign w:val="center"/>
            <w:textDirection w:val="lrTb"/>
            <w:noWrap w:val="false"/>
          </w:tcPr>
          <w:p>
            <w:pPr>
              <w:pStyle w:val="744"/>
              <w:jc w:val="center"/>
              <w:rPr>
                <w:bCs/>
                <w:color w:val="000000"/>
                <w:sz w:val="21"/>
                <w:szCs w:val="21"/>
                <w:highlight w:val="none"/>
              </w:rPr>
            </w:pPr>
            <w:r>
              <w:rPr>
                <w:rFonts w:hint="eastAsia"/>
                <w:bCs/>
                <w:color w:val="000000"/>
                <w:sz w:val="21"/>
                <w:szCs w:val="21"/>
                <w:highlight w:val="none"/>
              </w:rPr>
              <w:t xml:space="preserve">2</w:t>
            </w:r>
            <w:r>
              <w:rPr>
                <w:bCs/>
                <w:color w:val="000000"/>
                <w:sz w:val="21"/>
                <w:szCs w:val="21"/>
                <w:highlight w:val="none"/>
              </w:rPr>
            </w:r>
            <w:r/>
          </w:p>
        </w:tc>
        <w:tc>
          <w:tcPr>
            <w:tcW w:w="2179" w:type="dxa"/>
            <w:vAlign w:val="center"/>
            <w:textDirection w:val="lrTb"/>
            <w:noWrap w:val="false"/>
          </w:tcPr>
          <w:p>
            <w:pPr>
              <w:pStyle w:val="744"/>
              <w:jc w:val="center"/>
              <w:rPr>
                <w:bCs/>
                <w:color w:val="000000"/>
                <w:sz w:val="21"/>
                <w:szCs w:val="21"/>
                <w:highlight w:val="none"/>
              </w:rPr>
            </w:pPr>
            <w:r>
              <w:rPr>
                <w:bCs/>
                <w:color w:val="000000"/>
                <w:sz w:val="21"/>
                <w:szCs w:val="21"/>
                <w:highlight w:val="none"/>
              </w:rPr>
            </w:r>
            <w:r/>
          </w:p>
        </w:tc>
        <w:tc>
          <w:tcPr>
            <w:tcW w:w="1401" w:type="dxa"/>
            <w:vAlign w:val="center"/>
            <w:textDirection w:val="lrTb"/>
            <w:noWrap w:val="false"/>
          </w:tcPr>
          <w:p>
            <w:pPr>
              <w:pStyle w:val="744"/>
              <w:jc w:val="center"/>
              <w:rPr>
                <w:bCs/>
                <w:color w:val="000000"/>
                <w:sz w:val="21"/>
                <w:szCs w:val="21"/>
                <w:highlight w:val="none"/>
              </w:rPr>
            </w:pPr>
            <w:r>
              <w:rPr>
                <w:bCs/>
                <w:color w:val="000000"/>
                <w:sz w:val="21"/>
                <w:szCs w:val="21"/>
                <w:highlight w:val="none"/>
              </w:rPr>
            </w:r>
            <w:r/>
          </w:p>
        </w:tc>
        <w:tc>
          <w:tcPr>
            <w:tcW w:w="2045" w:type="dxa"/>
            <w:vAlign w:val="center"/>
            <w:textDirection w:val="lrTb"/>
            <w:noWrap w:val="false"/>
          </w:tcPr>
          <w:p>
            <w:pPr>
              <w:pStyle w:val="744"/>
              <w:jc w:val="center"/>
              <w:rPr>
                <w:bCs/>
                <w:color w:val="000000"/>
                <w:sz w:val="21"/>
                <w:szCs w:val="21"/>
                <w:highlight w:val="none"/>
              </w:rPr>
            </w:pPr>
            <w:r>
              <w:rPr>
                <w:bCs/>
                <w:color w:val="000000"/>
                <w:sz w:val="21"/>
                <w:szCs w:val="21"/>
                <w:highlight w:val="none"/>
              </w:rPr>
            </w:r>
            <w:r/>
          </w:p>
        </w:tc>
        <w:tc>
          <w:tcPr>
            <w:tcW w:w="1463" w:type="dxa"/>
            <w:vAlign w:val="top"/>
            <w:vMerge w:val="continue"/>
            <w:textDirection w:val="lrTb"/>
            <w:noWrap w:val="false"/>
          </w:tcPr>
          <w:p>
            <w:pPr>
              <w:pStyle w:val="744"/>
              <w:jc w:val="center"/>
              <w:rPr>
                <w:bCs/>
                <w:color w:val="000000"/>
                <w:sz w:val="21"/>
                <w:szCs w:val="21"/>
                <w:highlight w:val="none"/>
              </w:rPr>
            </w:pPr>
            <w:r>
              <w:rPr>
                <w:bCs/>
                <w:color w:val="000000"/>
                <w:sz w:val="21"/>
                <w:szCs w:val="21"/>
                <w:highlight w:val="none"/>
              </w:rPr>
            </w:r>
            <w:r/>
          </w:p>
        </w:tc>
      </w:tr>
      <w:tr>
        <w:trPr>
          <w:trHeight w:val="480"/>
        </w:trPr>
        <w:tc>
          <w:tcPr>
            <w:tcW w:w="1938" w:type="dxa"/>
            <w:vAlign w:val="center"/>
            <w:textDirection w:val="lrTb"/>
            <w:noWrap w:val="false"/>
          </w:tcPr>
          <w:p>
            <w:pPr>
              <w:pStyle w:val="744"/>
              <w:jc w:val="center"/>
              <w:rPr>
                <w:bCs/>
                <w:color w:val="000000"/>
                <w:sz w:val="21"/>
                <w:szCs w:val="21"/>
                <w:highlight w:val="none"/>
              </w:rPr>
            </w:pPr>
            <w:r>
              <w:rPr>
                <w:rFonts w:hint="eastAsia"/>
                <w:bCs/>
                <w:color w:val="000000"/>
                <w:sz w:val="21"/>
                <w:szCs w:val="21"/>
                <w:highlight w:val="none"/>
              </w:rPr>
              <w:t xml:space="preserve">3</w:t>
            </w:r>
            <w:r>
              <w:rPr>
                <w:bCs/>
                <w:color w:val="000000"/>
                <w:sz w:val="21"/>
                <w:szCs w:val="21"/>
                <w:highlight w:val="none"/>
              </w:rPr>
            </w:r>
            <w:r/>
          </w:p>
        </w:tc>
        <w:tc>
          <w:tcPr>
            <w:tcW w:w="2179" w:type="dxa"/>
            <w:vAlign w:val="center"/>
            <w:textDirection w:val="lrTb"/>
            <w:noWrap w:val="false"/>
          </w:tcPr>
          <w:p>
            <w:pPr>
              <w:pStyle w:val="744"/>
              <w:jc w:val="center"/>
              <w:rPr>
                <w:bCs/>
                <w:color w:val="000000"/>
                <w:sz w:val="21"/>
                <w:szCs w:val="21"/>
                <w:highlight w:val="none"/>
              </w:rPr>
            </w:pPr>
            <w:r>
              <w:rPr>
                <w:bCs/>
                <w:color w:val="000000"/>
                <w:sz w:val="21"/>
                <w:szCs w:val="21"/>
                <w:highlight w:val="none"/>
              </w:rPr>
            </w:r>
            <w:r/>
          </w:p>
        </w:tc>
        <w:tc>
          <w:tcPr>
            <w:tcW w:w="1401" w:type="dxa"/>
            <w:vAlign w:val="center"/>
            <w:textDirection w:val="lrTb"/>
            <w:noWrap w:val="false"/>
          </w:tcPr>
          <w:p>
            <w:pPr>
              <w:pStyle w:val="744"/>
              <w:jc w:val="center"/>
              <w:rPr>
                <w:bCs/>
                <w:color w:val="000000"/>
                <w:sz w:val="21"/>
                <w:szCs w:val="21"/>
                <w:highlight w:val="none"/>
              </w:rPr>
            </w:pPr>
            <w:r>
              <w:rPr>
                <w:bCs/>
                <w:color w:val="000000"/>
                <w:sz w:val="21"/>
                <w:szCs w:val="21"/>
                <w:highlight w:val="none"/>
              </w:rPr>
            </w:r>
            <w:r/>
          </w:p>
        </w:tc>
        <w:tc>
          <w:tcPr>
            <w:tcW w:w="2045" w:type="dxa"/>
            <w:vAlign w:val="center"/>
            <w:textDirection w:val="lrTb"/>
            <w:noWrap w:val="false"/>
          </w:tcPr>
          <w:p>
            <w:pPr>
              <w:pStyle w:val="744"/>
              <w:jc w:val="center"/>
              <w:rPr>
                <w:bCs/>
                <w:color w:val="000000"/>
                <w:sz w:val="21"/>
                <w:szCs w:val="21"/>
                <w:highlight w:val="none"/>
              </w:rPr>
            </w:pPr>
            <w:r>
              <w:rPr>
                <w:bCs/>
                <w:color w:val="000000"/>
                <w:sz w:val="21"/>
                <w:szCs w:val="21"/>
                <w:highlight w:val="none"/>
              </w:rPr>
            </w:r>
            <w:r/>
          </w:p>
        </w:tc>
        <w:tc>
          <w:tcPr>
            <w:tcW w:w="1463" w:type="dxa"/>
            <w:vAlign w:val="top"/>
            <w:vMerge w:val="continue"/>
            <w:textDirection w:val="lrTb"/>
            <w:noWrap w:val="false"/>
          </w:tcPr>
          <w:p>
            <w:pPr>
              <w:pStyle w:val="744"/>
              <w:jc w:val="center"/>
              <w:rPr>
                <w:bCs/>
                <w:color w:val="000000"/>
                <w:sz w:val="21"/>
                <w:szCs w:val="21"/>
                <w:highlight w:val="none"/>
              </w:rPr>
            </w:pPr>
            <w:r>
              <w:rPr>
                <w:bCs/>
                <w:color w:val="000000"/>
                <w:sz w:val="21"/>
                <w:szCs w:val="21"/>
                <w:highlight w:val="none"/>
              </w:rPr>
            </w:r>
            <w:r/>
          </w:p>
        </w:tc>
      </w:tr>
      <w:tr>
        <w:trPr>
          <w:trHeight w:val="480"/>
        </w:trPr>
        <w:tc>
          <w:tcPr>
            <w:tcW w:w="1938" w:type="dxa"/>
            <w:vAlign w:val="center"/>
            <w:textDirection w:val="lrTb"/>
            <w:noWrap w:val="false"/>
          </w:tcPr>
          <w:p>
            <w:pPr>
              <w:pStyle w:val="744"/>
              <w:jc w:val="center"/>
              <w:rPr>
                <w:bCs/>
                <w:color w:val="000000"/>
                <w:sz w:val="21"/>
                <w:szCs w:val="21"/>
                <w:highlight w:val="none"/>
              </w:rPr>
            </w:pPr>
            <w:r>
              <w:rPr>
                <w:rFonts w:hint="eastAsia"/>
                <w:bCs/>
                <w:color w:val="000000"/>
                <w:sz w:val="21"/>
                <w:szCs w:val="21"/>
                <w:highlight w:val="none"/>
              </w:rPr>
              <w:t xml:space="preserve">...</w:t>
            </w:r>
            <w:r>
              <w:rPr>
                <w:bCs/>
                <w:color w:val="000000"/>
                <w:sz w:val="21"/>
                <w:szCs w:val="21"/>
                <w:highlight w:val="none"/>
              </w:rPr>
            </w:r>
            <w:r/>
          </w:p>
        </w:tc>
        <w:tc>
          <w:tcPr>
            <w:tcW w:w="2179" w:type="dxa"/>
            <w:vAlign w:val="center"/>
            <w:textDirection w:val="lrTb"/>
            <w:noWrap w:val="false"/>
          </w:tcPr>
          <w:p>
            <w:pPr>
              <w:pStyle w:val="744"/>
              <w:jc w:val="center"/>
              <w:rPr>
                <w:bCs/>
                <w:color w:val="000000"/>
                <w:sz w:val="21"/>
                <w:szCs w:val="21"/>
                <w:highlight w:val="none"/>
              </w:rPr>
            </w:pPr>
            <w:r>
              <w:rPr>
                <w:rFonts w:hint="eastAsia"/>
                <w:bCs/>
                <w:color w:val="000000"/>
                <w:sz w:val="21"/>
                <w:szCs w:val="21"/>
                <w:highlight w:val="none"/>
              </w:rPr>
              <w:t xml:space="preserve">...</w:t>
            </w:r>
            <w:r>
              <w:rPr>
                <w:bCs/>
                <w:color w:val="000000"/>
                <w:sz w:val="21"/>
                <w:szCs w:val="21"/>
                <w:highlight w:val="none"/>
              </w:rPr>
            </w:r>
            <w:r/>
          </w:p>
        </w:tc>
        <w:tc>
          <w:tcPr>
            <w:tcW w:w="1401" w:type="dxa"/>
            <w:vAlign w:val="center"/>
            <w:textDirection w:val="lrTb"/>
            <w:noWrap w:val="false"/>
          </w:tcPr>
          <w:p>
            <w:pPr>
              <w:pStyle w:val="744"/>
              <w:jc w:val="center"/>
              <w:rPr>
                <w:bCs/>
                <w:color w:val="000000"/>
                <w:sz w:val="21"/>
                <w:szCs w:val="21"/>
                <w:highlight w:val="none"/>
              </w:rPr>
            </w:pPr>
            <w:r>
              <w:rPr>
                <w:bCs/>
                <w:color w:val="000000"/>
                <w:sz w:val="21"/>
                <w:szCs w:val="21"/>
                <w:highlight w:val="none"/>
              </w:rPr>
            </w:r>
            <w:r/>
          </w:p>
        </w:tc>
        <w:tc>
          <w:tcPr>
            <w:tcW w:w="2045" w:type="dxa"/>
            <w:vAlign w:val="center"/>
            <w:textDirection w:val="lrTb"/>
            <w:noWrap w:val="false"/>
          </w:tcPr>
          <w:p>
            <w:pPr>
              <w:pStyle w:val="744"/>
              <w:jc w:val="center"/>
              <w:rPr>
                <w:bCs/>
                <w:color w:val="000000"/>
                <w:sz w:val="21"/>
                <w:szCs w:val="21"/>
                <w:highlight w:val="none"/>
              </w:rPr>
            </w:pPr>
            <w:r>
              <w:rPr>
                <w:bCs/>
                <w:color w:val="000000"/>
                <w:sz w:val="21"/>
                <w:szCs w:val="21"/>
                <w:highlight w:val="none"/>
              </w:rPr>
            </w:r>
            <w:r/>
          </w:p>
        </w:tc>
        <w:tc>
          <w:tcPr>
            <w:tcW w:w="1463" w:type="dxa"/>
            <w:vAlign w:val="top"/>
            <w:vMerge w:val="continue"/>
            <w:textDirection w:val="lrTb"/>
            <w:noWrap w:val="false"/>
          </w:tcPr>
          <w:p>
            <w:pPr>
              <w:pStyle w:val="744"/>
              <w:jc w:val="center"/>
              <w:rPr>
                <w:bCs/>
                <w:color w:val="000000"/>
                <w:sz w:val="21"/>
                <w:szCs w:val="21"/>
                <w:highlight w:val="none"/>
              </w:rPr>
            </w:pPr>
            <w:r>
              <w:rPr>
                <w:bCs/>
                <w:color w:val="000000"/>
                <w:sz w:val="21"/>
                <w:szCs w:val="21"/>
                <w:highlight w:val="none"/>
              </w:rPr>
            </w:r>
            <w:r/>
          </w:p>
        </w:tc>
      </w:tr>
    </w:tbl>
    <w:p>
      <w:pPr>
        <w:pStyle w:val="758"/>
        <w:ind w:left="420" w:firstLine="250"/>
        <w:rPr>
          <w:rFonts w:hAnsi="宋体"/>
          <w:color w:val="000000"/>
          <w:szCs w:val="21"/>
          <w:highlight w:val="none"/>
        </w:rPr>
      </w:pPr>
      <w:r>
        <w:rPr>
          <w:rFonts w:hAnsi="宋体"/>
          <w:color w:val="000000"/>
          <w:szCs w:val="21"/>
          <w:highlight w:val="none"/>
        </w:rPr>
      </w:r>
      <w:r/>
    </w:p>
    <w:p>
      <w:pPr>
        <w:pStyle w:val="744"/>
        <w:ind w:firstLine="84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注：1、本表报价应与开标一览表报价一致</w:t>
      </w:r>
      <w:r>
        <w:rPr>
          <w:rFonts w:hint="eastAsia" w:ascii="宋体" w:hAnsi="宋体" w:cs="宋体"/>
          <w:color w:val="000000"/>
          <w:sz w:val="21"/>
          <w:szCs w:val="21"/>
          <w:highlight w:val="none"/>
        </w:rPr>
      </w:r>
      <w:r/>
    </w:p>
    <w:p>
      <w:pPr>
        <w:pStyle w:val="744"/>
        <w:ind w:firstLine="126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2、本项目固定单价，按时结算。           </w:t>
      </w:r>
      <w:r>
        <w:rPr>
          <w:rFonts w:hint="eastAsia" w:ascii="宋体" w:hAnsi="宋体" w:cs="宋体"/>
          <w:color w:val="000000"/>
          <w:sz w:val="21"/>
          <w:szCs w:val="21"/>
          <w:highlight w:val="none"/>
        </w:rPr>
      </w:r>
      <w:r/>
    </w:p>
    <w:p>
      <w:pPr>
        <w:pStyle w:val="744"/>
        <w:ind w:firstLine="126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zh-CN"/>
        </w:rPr>
        <w:t xml:space="preserve">最终结算单价</w:t>
      </w:r>
      <w:r>
        <w:rPr>
          <w:rFonts w:hint="eastAsia" w:ascii="宋体" w:hAnsi="宋体" w:cs="宋体"/>
          <w:color w:val="000000"/>
          <w:sz w:val="21"/>
          <w:szCs w:val="21"/>
          <w:highlight w:val="none"/>
        </w:rPr>
        <w:t xml:space="preserve">=单价</w:t>
      </w:r>
      <w:r>
        <w:rPr>
          <w:rFonts w:hint="eastAsia" w:ascii="宋体" w:hAnsi="宋体" w:cs="宋体"/>
          <w:color w:val="000000"/>
          <w:sz w:val="21"/>
          <w:szCs w:val="21"/>
          <w:highlight w:val="none"/>
          <w:lang w:val="zh-CN"/>
        </w:rPr>
        <w:t xml:space="preserve">最高限价</w:t>
      </w:r>
      <w:r>
        <w:rPr>
          <w:rFonts w:hint="eastAsia" w:ascii="宋体" w:hAnsi="宋体" w:cs="宋体"/>
          <w:color w:val="000000"/>
          <w:sz w:val="21"/>
          <w:szCs w:val="21"/>
          <w:highlight w:val="none"/>
        </w:rPr>
        <w:t xml:space="preserve">*（1-下浮（优惠）率）*100%</w:t>
      </w:r>
      <w:r>
        <w:rPr>
          <w:rFonts w:hint="eastAsia" w:ascii="宋体" w:hAnsi="宋体" w:cs="宋体"/>
          <w:color w:val="000000"/>
          <w:sz w:val="21"/>
          <w:szCs w:val="21"/>
          <w:highlight w:val="none"/>
        </w:rPr>
      </w:r>
      <w:r/>
    </w:p>
    <w:p>
      <w:pPr>
        <w:pStyle w:val="744"/>
        <w:ind w:left="3600" w:firstLine="210"/>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投标单位：（盖章）</w:t>
      </w:r>
      <w:r>
        <w:rPr>
          <w:rFonts w:hint="eastAsia" w:ascii="宋体" w:hAnsi="宋体" w:cs="宋体"/>
          <w:color w:val="000000"/>
          <w:sz w:val="21"/>
          <w:szCs w:val="21"/>
          <w:highlight w:val="none"/>
        </w:rPr>
      </w:r>
      <w:r/>
    </w:p>
    <w:p>
      <w:pPr>
        <w:pStyle w:val="744"/>
        <w:ind w:left="3600" w:firstLine="210"/>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法定代表人或代理人：（签字或盖章）</w:t>
      </w:r>
      <w:r>
        <w:rPr>
          <w:rFonts w:hint="eastAsia" w:ascii="宋体" w:hAnsi="宋体" w:cs="宋体"/>
          <w:color w:val="000000"/>
          <w:sz w:val="21"/>
          <w:szCs w:val="21"/>
          <w:highlight w:val="none"/>
        </w:rPr>
      </w:r>
      <w:r/>
    </w:p>
    <w:p>
      <w:pPr>
        <w:pStyle w:val="744"/>
        <w:ind w:left="3600" w:firstLine="210"/>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      年     月     日</w:t>
      </w:r>
      <w:r>
        <w:rPr>
          <w:rFonts w:hint="eastAsia" w:ascii="宋体" w:hAnsi="宋体" w:cs="宋体"/>
          <w:color w:val="000000"/>
          <w:sz w:val="21"/>
          <w:szCs w:val="21"/>
          <w:highlight w:val="none"/>
        </w:rPr>
      </w:r>
      <w:r/>
    </w:p>
    <w:p>
      <w:pPr>
        <w:pStyle w:val="744"/>
        <w:ind w:firstLine="210"/>
        <w:jc w:val="both"/>
        <w:spacing w:line="440" w:lineRule="exact"/>
        <w:widowControl w:val="off"/>
        <w:rPr>
          <w:rFonts w:hint="eastAsia" w:ascii="宋体" w:hAnsi="宋体" w:cs="宋体"/>
          <w:b/>
          <w:color w:val="000000"/>
          <w:sz w:val="21"/>
          <w:szCs w:val="21"/>
          <w:highlight w:val="none"/>
        </w:rPr>
      </w:pPr>
      <w:r>
        <w:rPr>
          <w:rFonts w:hint="eastAsia" w:ascii="宋体" w:hAnsi="宋体" w:cs="宋体"/>
          <w:b/>
          <w:color w:val="000000"/>
          <w:sz w:val="21"/>
          <w:szCs w:val="21"/>
          <w:highlight w:val="none"/>
        </w:rPr>
        <w:br w:type="page" w:clear="all"/>
      </w:r>
      <w:r>
        <w:rPr>
          <w:rFonts w:hint="eastAsia" w:ascii="宋体" w:hAnsi="宋体" w:cs="宋体"/>
          <w:b/>
          <w:color w:val="000000"/>
          <w:sz w:val="21"/>
          <w:szCs w:val="21"/>
          <w:highlight w:val="none"/>
        </w:rPr>
        <w:t xml:space="preserve">格式5、资格证明文件</w:t>
      </w:r>
      <w:r>
        <w:rPr>
          <w:rFonts w:hint="eastAsia" w:ascii="宋体" w:hAnsi="宋体" w:cs="宋体"/>
          <w:b/>
          <w:color w:val="000000"/>
          <w:sz w:val="21"/>
          <w:szCs w:val="21"/>
          <w:highlight w:val="none"/>
        </w:rPr>
      </w:r>
      <w:r/>
    </w:p>
    <w:p>
      <w:pPr>
        <w:pStyle w:val="754"/>
        <w:ind w:firstLine="0"/>
        <w:spacing w:line="44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754"/>
        <w:ind w:firstLine="0"/>
        <w:jc w:val="both"/>
        <w:spacing w:line="440" w:lineRule="exact"/>
        <w:rPr>
          <w:rFonts w:hint="eastAsia" w:ascii="宋体" w:hAnsi="宋体" w:eastAsia="宋体" w:cs="宋体"/>
          <w:b/>
          <w:color w:val="000000"/>
          <w:sz w:val="21"/>
          <w:szCs w:val="21"/>
          <w:highlight w:val="none"/>
        </w:rPr>
      </w:pPr>
      <w:r>
        <w:rPr>
          <w:rFonts w:hint="eastAsia" w:ascii="宋体" w:hAnsi="宋体" w:eastAsia="宋体" w:cs="宋体"/>
          <w:b/>
          <w:bCs/>
          <w:color w:val="000000"/>
          <w:sz w:val="21"/>
          <w:szCs w:val="21"/>
          <w:highlight w:val="none"/>
        </w:rPr>
        <w:t xml:space="preserve">（1）</w:t>
      </w:r>
      <w:r>
        <w:rPr>
          <w:rFonts w:hint="eastAsia" w:ascii="宋体" w:hAnsi="宋体" w:eastAsia="宋体" w:cs="宋体"/>
          <w:b/>
          <w:color w:val="000000"/>
          <w:sz w:val="21"/>
          <w:szCs w:val="21"/>
          <w:highlight w:val="none"/>
        </w:rPr>
        <w:t xml:space="preserve">关于资格文件的声明函</w:t>
      </w:r>
      <w:r>
        <w:rPr>
          <w:rFonts w:hint="eastAsia" w:ascii="宋体" w:hAnsi="宋体" w:eastAsia="宋体" w:cs="宋体"/>
          <w:b/>
          <w:color w:val="000000"/>
          <w:sz w:val="21"/>
          <w:szCs w:val="21"/>
          <w:highlight w:val="none"/>
        </w:rPr>
      </w:r>
      <w:r/>
    </w:p>
    <w:p>
      <w:pPr>
        <w:pStyle w:val="754"/>
        <w:ind w:firstLine="0"/>
        <w:spacing w:line="44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754"/>
        <w:ind w:firstLine="0"/>
        <w:spacing w:line="44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754"/>
        <w:ind w:firstLine="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54"/>
        <w:jc w:val="center"/>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关于资格文件的声明函</w:t>
      </w:r>
      <w:r>
        <w:rPr>
          <w:rFonts w:hint="eastAsia" w:ascii="宋体" w:hAnsi="宋体" w:eastAsia="宋体" w:cs="宋体"/>
          <w:b/>
          <w:bCs/>
          <w:color w:val="000000"/>
          <w:sz w:val="21"/>
          <w:szCs w:val="21"/>
          <w:highlight w:val="none"/>
        </w:rPr>
      </w:r>
      <w:r/>
    </w:p>
    <w:p>
      <w:pPr>
        <w:pStyle w:val="754"/>
        <w:jc w:val="center"/>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54"/>
        <w:jc w:val="center"/>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06"/>
        <w:spacing w:line="440" w:lineRule="exact"/>
        <w:rPr>
          <w:rFonts w:hint="eastAsia" w:hAnsi="宋体" w:eastAsia="宋体" w:cs="宋体"/>
          <w:b/>
          <w:bCs/>
          <w:color w:val="000000"/>
          <w:sz w:val="21"/>
          <w:szCs w:val="21"/>
          <w:highlight w:val="none"/>
        </w:rPr>
      </w:pPr>
      <w:r>
        <w:rPr>
          <w:rFonts w:hint="eastAsia" w:hAnsi="宋体" w:eastAsia="宋体" w:cs="宋体"/>
          <w:b/>
          <w:bCs/>
          <w:color w:val="000000"/>
          <w:sz w:val="21"/>
          <w:szCs w:val="21"/>
          <w:highlight w:val="none"/>
          <w:u w:val="single"/>
        </w:rPr>
        <w:t xml:space="preserve">苏州亿正丰工程管理有限公司</w:t>
      </w:r>
      <w:r>
        <w:rPr>
          <w:rFonts w:hint="eastAsia" w:hAnsi="宋体" w:eastAsia="宋体" w:cs="宋体"/>
          <w:b/>
          <w:bCs/>
          <w:color w:val="000000"/>
          <w:sz w:val="21"/>
          <w:szCs w:val="21"/>
          <w:highlight w:val="none"/>
        </w:rPr>
        <w:t xml:space="preserve">：</w:t>
      </w:r>
      <w:r>
        <w:rPr>
          <w:rFonts w:hint="eastAsia" w:hAnsi="宋体" w:eastAsia="宋体" w:cs="宋体"/>
          <w:b/>
          <w:bCs/>
          <w:color w:val="000000"/>
          <w:sz w:val="21"/>
          <w:szCs w:val="21"/>
          <w:highlight w:val="none"/>
        </w:rPr>
      </w:r>
      <w:r/>
    </w:p>
    <w:p>
      <w:pPr>
        <w:pStyle w:val="754"/>
        <w:jc w:val="both"/>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44"/>
        <w:ind w:firstLine="42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本公司愿就由贵公司组织实施的项目名称为</w:t>
      </w:r>
      <w:r>
        <w:rPr>
          <w:rFonts w:hint="eastAsia" w:ascii="宋体" w:hAnsi="宋体" w:cs="宋体"/>
          <w:color w:val="000000"/>
          <w:sz w:val="21"/>
          <w:szCs w:val="21"/>
          <w:highlight w:val="none"/>
          <w:u w:val="single"/>
          <w:lang w:val="zh-CN"/>
        </w:rPr>
        <w:t xml:space="preserve">    </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lang w:val="zh-CN"/>
        </w:rPr>
        <w:t xml:space="preserve">  </w:t>
      </w:r>
      <w:r>
        <w:rPr>
          <w:rFonts w:hint="eastAsia" w:ascii="宋体" w:hAnsi="宋体" w:cs="宋体"/>
          <w:color w:val="000000"/>
          <w:sz w:val="21"/>
          <w:szCs w:val="21"/>
          <w:highlight w:val="none"/>
          <w:lang w:val="zh-CN"/>
        </w:rPr>
        <w:t xml:space="preserve">编号为</w:t>
      </w:r>
      <w:r>
        <w:rPr>
          <w:rFonts w:hint="eastAsia" w:ascii="宋体" w:hAnsi="宋体" w:cs="宋体"/>
          <w:color w:val="000000"/>
          <w:sz w:val="21"/>
          <w:szCs w:val="21"/>
          <w:highlight w:val="none"/>
          <w:u w:val="single"/>
          <w:lang w:val="zh-CN"/>
        </w:rPr>
        <w:t xml:space="preserve">                  </w:t>
      </w:r>
      <w:r>
        <w:rPr>
          <w:rFonts w:hint="eastAsia" w:ascii="宋体" w:hAnsi="宋体" w:cs="宋体"/>
          <w:color w:val="000000"/>
          <w:sz w:val="21"/>
          <w:szCs w:val="21"/>
          <w:highlight w:val="none"/>
          <w:lang w:val="zh-CN"/>
        </w:rPr>
        <w:t xml:space="preserve">号的招标活动进行投标。本公司所提交的投标文件中所有关于投标资格的文件、证明和陈述均是真实的、准确的。若与真实情况不符，本公司愿意承担由此而产生的一切后果。</w:t>
      </w:r>
      <w:r>
        <w:rPr>
          <w:rFonts w:hint="eastAsia" w:ascii="宋体" w:hAnsi="宋体" w:cs="宋体"/>
          <w:color w:val="000000"/>
          <w:sz w:val="21"/>
          <w:szCs w:val="21"/>
          <w:highlight w:val="none"/>
        </w:rPr>
      </w:r>
      <w:r/>
    </w:p>
    <w:p>
      <w:pPr>
        <w:pStyle w:val="744"/>
        <w:ind w:firstLine="425"/>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744"/>
        <w:ind w:firstLine="425"/>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744"/>
        <w:ind w:firstLine="425"/>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744"/>
        <w:ind w:left="3600" w:firstLine="210"/>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投标单位：（盖章）</w:t>
      </w:r>
      <w:r>
        <w:rPr>
          <w:rFonts w:hint="eastAsia" w:ascii="宋体" w:hAnsi="宋体" w:cs="宋体"/>
          <w:color w:val="000000"/>
          <w:sz w:val="21"/>
          <w:szCs w:val="21"/>
          <w:highlight w:val="none"/>
        </w:rPr>
      </w:r>
      <w:r/>
    </w:p>
    <w:p>
      <w:pPr>
        <w:pStyle w:val="744"/>
        <w:ind w:left="3600" w:firstLine="210"/>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法定代表人或代理人：（签字或盖章）</w:t>
      </w:r>
      <w:r>
        <w:rPr>
          <w:rFonts w:hint="eastAsia" w:ascii="宋体" w:hAnsi="宋体" w:cs="宋体"/>
          <w:color w:val="000000"/>
          <w:sz w:val="21"/>
          <w:szCs w:val="21"/>
          <w:highlight w:val="none"/>
        </w:rPr>
      </w:r>
      <w:r/>
    </w:p>
    <w:p>
      <w:pPr>
        <w:pStyle w:val="744"/>
        <w:ind w:left="3600" w:firstLine="210"/>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      年     月     日</w:t>
      </w:r>
      <w:r>
        <w:rPr>
          <w:rFonts w:hint="eastAsia" w:ascii="宋体" w:hAnsi="宋体" w:cs="宋体"/>
          <w:color w:val="000000"/>
          <w:sz w:val="21"/>
          <w:szCs w:val="21"/>
          <w:highlight w:val="none"/>
        </w:rPr>
      </w:r>
      <w:r/>
    </w:p>
    <w:p>
      <w:pPr>
        <w:pStyle w:val="754"/>
        <w:ind w:firstLine="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54"/>
        <w:ind w:firstLine="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44"/>
        <w:jc w:val="both"/>
        <w:spacing w:before="67" w:line="440" w:lineRule="exact"/>
        <w:tabs>
          <w:tab w:val="left" w:pos="4553" w:leader="none"/>
          <w:tab w:val="left" w:pos="5633" w:leader="none"/>
          <w:tab w:val="left" w:pos="6713"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744"/>
        <w:jc w:val="both"/>
        <w:spacing w:before="67" w:line="440" w:lineRule="exact"/>
        <w:tabs>
          <w:tab w:val="left" w:pos="4553" w:leader="none"/>
          <w:tab w:val="left" w:pos="5633" w:leader="none"/>
          <w:tab w:val="left" w:pos="6713"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744"/>
        <w:jc w:val="both"/>
        <w:spacing w:before="67" w:line="440" w:lineRule="exact"/>
        <w:tabs>
          <w:tab w:val="left" w:pos="4553" w:leader="none"/>
          <w:tab w:val="left" w:pos="5633" w:leader="none"/>
          <w:tab w:val="left" w:pos="6713"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744"/>
        <w:jc w:val="both"/>
        <w:spacing w:before="67" w:line="440" w:lineRule="exact"/>
        <w:tabs>
          <w:tab w:val="left" w:pos="4553" w:leader="none"/>
          <w:tab w:val="left" w:pos="5633" w:leader="none"/>
          <w:tab w:val="left" w:pos="6713"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744"/>
        <w:jc w:val="both"/>
        <w:spacing w:before="67" w:line="440" w:lineRule="exact"/>
        <w:tabs>
          <w:tab w:val="left" w:pos="4553" w:leader="none"/>
          <w:tab w:val="left" w:pos="5633" w:leader="none"/>
          <w:tab w:val="left" w:pos="6713"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744"/>
        <w:jc w:val="both"/>
        <w:spacing w:before="67" w:line="440" w:lineRule="exact"/>
        <w:tabs>
          <w:tab w:val="left" w:pos="4553" w:leader="none"/>
          <w:tab w:val="left" w:pos="5633" w:leader="none"/>
          <w:tab w:val="left" w:pos="6713"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744"/>
        <w:jc w:val="both"/>
        <w:spacing w:before="67" w:line="440" w:lineRule="exact"/>
        <w:tabs>
          <w:tab w:val="left" w:pos="4553" w:leader="none"/>
          <w:tab w:val="left" w:pos="5633" w:leader="none"/>
          <w:tab w:val="left" w:pos="6713"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744"/>
        <w:jc w:val="both"/>
        <w:spacing w:before="67" w:line="440" w:lineRule="exact"/>
        <w:tabs>
          <w:tab w:val="left" w:pos="4553" w:leader="none"/>
          <w:tab w:val="left" w:pos="5633" w:leader="none"/>
          <w:tab w:val="left" w:pos="6713"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754"/>
        <w:ind w:firstLine="0"/>
        <w:spacing w:line="440" w:lineRule="exact"/>
        <w:rPr>
          <w:rFonts w:hint="eastAsia" w:ascii="宋体" w:hAnsi="宋体" w:eastAsia="宋体" w:cs="宋体"/>
          <w:b/>
          <w:color w:val="000000"/>
          <w:sz w:val="21"/>
          <w:szCs w:val="21"/>
          <w:highlight w:val="none"/>
        </w:rPr>
      </w:pPr>
      <w:r>
        <w:rPr>
          <w:rFonts w:hint="eastAsia" w:ascii="宋体" w:hAnsi="宋体" w:eastAsia="宋体" w:cs="宋体"/>
          <w:b/>
          <w:bCs/>
          <w:color w:val="000000"/>
          <w:sz w:val="21"/>
          <w:szCs w:val="21"/>
          <w:highlight w:val="none"/>
        </w:rPr>
        <w:t xml:space="preserve">（2）</w:t>
      </w:r>
      <w:r>
        <w:rPr>
          <w:rFonts w:hint="eastAsia" w:ascii="宋体" w:hAnsi="宋体" w:eastAsia="宋体" w:cs="宋体"/>
          <w:b/>
          <w:color w:val="000000"/>
          <w:sz w:val="21"/>
          <w:szCs w:val="21"/>
          <w:highlight w:val="none"/>
        </w:rPr>
        <w:t xml:space="preserve">投标单位情况表</w:t>
      </w:r>
      <w:r>
        <w:rPr>
          <w:rFonts w:hint="eastAsia" w:ascii="宋体" w:hAnsi="宋体" w:eastAsia="宋体" w:cs="宋体"/>
          <w:b/>
          <w:color w:val="000000"/>
          <w:sz w:val="21"/>
          <w:szCs w:val="21"/>
          <w:highlight w:val="none"/>
        </w:rPr>
      </w:r>
      <w:r/>
    </w:p>
    <w:p>
      <w:pPr>
        <w:pStyle w:val="754"/>
        <w:ind w:firstLine="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54"/>
        <w:ind w:firstLine="0"/>
        <w:jc w:val="center"/>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投标单位情况表</w:t>
      </w:r>
      <w:r>
        <w:rPr>
          <w:rFonts w:hint="eastAsia" w:ascii="宋体" w:hAnsi="宋体" w:eastAsia="宋体" w:cs="宋体"/>
          <w:b/>
          <w:bCs/>
          <w:color w:val="000000"/>
          <w:sz w:val="21"/>
          <w:szCs w:val="21"/>
          <w:highlight w:val="none"/>
        </w:rPr>
      </w:r>
      <w:r/>
    </w:p>
    <w:p>
      <w:pPr>
        <w:pStyle w:val="744"/>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投标人名称（公章）：</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r>
      <w:r/>
    </w:p>
    <w:tbl>
      <w:tblPr>
        <w:tblW w:w="0" w:type="auto"/>
        <w:jc w:val="center"/>
        <w:tblInd w:w="-34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660"/>
        <w:gridCol w:w="1855"/>
        <w:gridCol w:w="1461"/>
        <w:gridCol w:w="2056"/>
        <w:gridCol w:w="549"/>
      </w:tblGrid>
      <w:tr>
        <w:trPr>
          <w:trHeight w:val="454"/>
        </w:trPr>
        <w:tc>
          <w:tcPr>
            <w:tcW w:w="2660" w:type="dxa"/>
            <w:vAlign w:val="center"/>
            <w:textDirection w:val="lrTb"/>
            <w:noWrap w:val="false"/>
          </w:tcPr>
          <w:p>
            <w:pPr>
              <w:pStyle w:val="744"/>
              <w:jc w:val="both"/>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法定代表人</w:t>
            </w:r>
            <w:r>
              <w:rPr>
                <w:rFonts w:hint="eastAsia" w:ascii="宋体" w:hAnsi="宋体" w:cs="宋体"/>
                <w:color w:val="000000"/>
                <w:sz w:val="21"/>
                <w:szCs w:val="21"/>
                <w:highlight w:val="none"/>
              </w:rPr>
            </w:r>
            <w:r/>
          </w:p>
        </w:tc>
        <w:tc>
          <w:tcPr>
            <w:tcW w:w="1855" w:type="dxa"/>
            <w:vAlign w:val="center"/>
            <w:textDirection w:val="lrTb"/>
            <w:noWrap w:val="false"/>
          </w:tcPr>
          <w:p>
            <w:pPr>
              <w:pStyle w:val="744"/>
              <w:jc w:val="both"/>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461" w:type="dxa"/>
            <w:vAlign w:val="center"/>
            <w:textDirection w:val="lrTb"/>
            <w:noWrap w:val="false"/>
          </w:tcPr>
          <w:p>
            <w:pPr>
              <w:pStyle w:val="744"/>
              <w:jc w:val="both"/>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成立日期</w:t>
            </w:r>
            <w:r>
              <w:rPr>
                <w:rFonts w:hint="eastAsia" w:ascii="宋体" w:hAnsi="宋体" w:cs="宋体"/>
                <w:color w:val="000000"/>
                <w:sz w:val="21"/>
                <w:szCs w:val="21"/>
                <w:highlight w:val="none"/>
              </w:rPr>
            </w:r>
            <w:r/>
          </w:p>
        </w:tc>
        <w:tc>
          <w:tcPr>
            <w:gridSpan w:val="2"/>
            <w:tcW w:w="2605" w:type="dxa"/>
            <w:vAlign w:val="center"/>
            <w:textDirection w:val="lrTb"/>
            <w:noWrap w:val="false"/>
          </w:tcPr>
          <w:p>
            <w:pPr>
              <w:pStyle w:val="744"/>
              <w:jc w:val="both"/>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454"/>
        </w:trPr>
        <w:tc>
          <w:tcPr>
            <w:tcW w:w="2660" w:type="dxa"/>
            <w:vAlign w:val="center"/>
            <w:textDirection w:val="lrTb"/>
            <w:noWrap w:val="false"/>
          </w:tcPr>
          <w:p>
            <w:pPr>
              <w:pStyle w:val="744"/>
              <w:jc w:val="both"/>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企业地址</w:t>
            </w:r>
            <w:r>
              <w:rPr>
                <w:rFonts w:hint="eastAsia" w:ascii="宋体" w:hAnsi="宋体" w:cs="宋体"/>
                <w:color w:val="000000"/>
                <w:sz w:val="21"/>
                <w:szCs w:val="21"/>
                <w:highlight w:val="none"/>
              </w:rPr>
            </w:r>
            <w:r/>
          </w:p>
        </w:tc>
        <w:tc>
          <w:tcPr>
            <w:tcW w:w="1855" w:type="dxa"/>
            <w:vAlign w:val="center"/>
            <w:textDirection w:val="lrTb"/>
            <w:noWrap w:val="false"/>
          </w:tcPr>
          <w:p>
            <w:pPr>
              <w:pStyle w:val="744"/>
              <w:jc w:val="both"/>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461" w:type="dxa"/>
            <w:vAlign w:val="center"/>
            <w:textDirection w:val="lrTb"/>
            <w:noWrap w:val="false"/>
          </w:tcPr>
          <w:p>
            <w:pPr>
              <w:pStyle w:val="744"/>
              <w:jc w:val="both"/>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注册资本</w:t>
            </w:r>
            <w:r>
              <w:rPr>
                <w:rFonts w:hint="eastAsia" w:ascii="宋体" w:hAnsi="宋体" w:cs="宋体"/>
                <w:color w:val="000000"/>
                <w:sz w:val="21"/>
                <w:szCs w:val="21"/>
                <w:highlight w:val="none"/>
              </w:rPr>
            </w:r>
            <w:r/>
          </w:p>
        </w:tc>
        <w:tc>
          <w:tcPr>
            <w:gridSpan w:val="2"/>
            <w:tcW w:w="2605" w:type="dxa"/>
            <w:vAlign w:val="center"/>
            <w:textDirection w:val="lrTb"/>
            <w:noWrap w:val="false"/>
          </w:tcPr>
          <w:p>
            <w:pPr>
              <w:pStyle w:val="744"/>
              <w:ind w:firstLine="2160"/>
              <w:jc w:val="both"/>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万元</w:t>
            </w:r>
            <w:r>
              <w:rPr>
                <w:rFonts w:hint="eastAsia" w:ascii="宋体" w:hAnsi="宋体" w:cs="宋体"/>
                <w:color w:val="000000"/>
                <w:sz w:val="21"/>
                <w:szCs w:val="21"/>
                <w:highlight w:val="none"/>
              </w:rPr>
            </w:r>
            <w:r/>
          </w:p>
        </w:tc>
      </w:tr>
      <w:tr>
        <w:trPr>
          <w:trHeight w:val="454"/>
        </w:trPr>
        <w:tc>
          <w:tcPr>
            <w:tcW w:w="2660" w:type="dxa"/>
            <w:vAlign w:val="center"/>
            <w:textDirection w:val="lrTb"/>
            <w:noWrap w:val="false"/>
          </w:tcPr>
          <w:p>
            <w:pPr>
              <w:pStyle w:val="744"/>
              <w:jc w:val="both"/>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经营范围</w:t>
            </w:r>
            <w:r>
              <w:rPr>
                <w:rFonts w:hint="eastAsia" w:ascii="宋体" w:hAnsi="宋体" w:cs="宋体"/>
                <w:color w:val="000000"/>
                <w:sz w:val="21"/>
                <w:szCs w:val="21"/>
                <w:highlight w:val="none"/>
              </w:rPr>
            </w:r>
            <w:r/>
          </w:p>
        </w:tc>
        <w:tc>
          <w:tcPr>
            <w:gridSpan w:val="4"/>
            <w:tcW w:w="5921" w:type="dxa"/>
            <w:vAlign w:val="center"/>
            <w:textDirection w:val="lrTb"/>
            <w:noWrap w:val="false"/>
          </w:tcPr>
          <w:p>
            <w:pPr>
              <w:pStyle w:val="744"/>
              <w:jc w:val="both"/>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454"/>
        </w:trPr>
        <w:tc>
          <w:tcPr>
            <w:tcW w:w="2660" w:type="dxa"/>
            <w:vAlign w:val="center"/>
            <w:textDirection w:val="lrTb"/>
            <w:noWrap w:val="false"/>
          </w:tcPr>
          <w:p>
            <w:pPr>
              <w:pStyle w:val="744"/>
              <w:jc w:val="both"/>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职工人数</w:t>
            </w:r>
            <w:r>
              <w:rPr>
                <w:rFonts w:hint="eastAsia" w:ascii="宋体" w:hAnsi="宋体" w:cs="宋体"/>
                <w:color w:val="000000"/>
                <w:sz w:val="21"/>
                <w:szCs w:val="21"/>
                <w:highlight w:val="none"/>
              </w:rPr>
            </w:r>
            <w:r/>
          </w:p>
        </w:tc>
        <w:tc>
          <w:tcPr>
            <w:tcW w:w="1855" w:type="dxa"/>
            <w:vAlign w:val="center"/>
            <w:textDirection w:val="lrTb"/>
            <w:noWrap w:val="false"/>
          </w:tcPr>
          <w:p>
            <w:pPr>
              <w:pStyle w:val="744"/>
              <w:jc w:val="both"/>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gridSpan w:val="2"/>
            <w:tcW w:w="3517" w:type="dxa"/>
            <w:vAlign w:val="center"/>
            <w:textDirection w:val="lrTb"/>
            <w:noWrap w:val="false"/>
          </w:tcPr>
          <w:p>
            <w:pPr>
              <w:pStyle w:val="744"/>
              <w:jc w:val="both"/>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其中：有中高级以上职称的人数</w:t>
            </w:r>
            <w:r>
              <w:rPr>
                <w:rFonts w:hint="eastAsia" w:ascii="宋体" w:hAnsi="宋体" w:cs="宋体"/>
                <w:color w:val="000000"/>
                <w:sz w:val="21"/>
                <w:szCs w:val="21"/>
                <w:highlight w:val="none"/>
              </w:rPr>
            </w:r>
            <w:r/>
          </w:p>
        </w:tc>
        <w:tc>
          <w:tcPr>
            <w:tcW w:w="549" w:type="dxa"/>
            <w:vAlign w:val="center"/>
            <w:textDirection w:val="lrTb"/>
            <w:noWrap w:val="false"/>
          </w:tcPr>
          <w:p>
            <w:pPr>
              <w:pStyle w:val="744"/>
              <w:jc w:val="both"/>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454"/>
        </w:trPr>
        <w:tc>
          <w:tcPr>
            <w:tcW w:w="2660" w:type="dxa"/>
            <w:vAlign w:val="center"/>
            <w:textDirection w:val="lrTb"/>
            <w:noWrap w:val="false"/>
          </w:tcPr>
          <w:p>
            <w:pPr>
              <w:pStyle w:val="744"/>
              <w:jc w:val="both"/>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资产总计</w:t>
            </w:r>
            <w:r>
              <w:rPr>
                <w:rFonts w:hint="eastAsia" w:ascii="宋体" w:hAnsi="宋体" w:cs="宋体"/>
                <w:color w:val="000000"/>
                <w:sz w:val="21"/>
                <w:szCs w:val="21"/>
                <w:highlight w:val="none"/>
              </w:rPr>
            </w:r>
            <w:r/>
          </w:p>
        </w:tc>
        <w:tc>
          <w:tcPr>
            <w:tcW w:w="1855" w:type="dxa"/>
            <w:vAlign w:val="center"/>
            <w:textDirection w:val="lrTb"/>
            <w:noWrap w:val="false"/>
          </w:tcPr>
          <w:p>
            <w:pPr>
              <w:pStyle w:val="744"/>
              <w:jc w:val="both"/>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      万元</w:t>
            </w:r>
            <w:r>
              <w:rPr>
                <w:rFonts w:hint="eastAsia" w:ascii="宋体" w:hAnsi="宋体" w:cs="宋体"/>
                <w:color w:val="000000"/>
                <w:sz w:val="21"/>
                <w:szCs w:val="21"/>
                <w:highlight w:val="none"/>
              </w:rPr>
            </w:r>
            <w:r/>
          </w:p>
        </w:tc>
        <w:tc>
          <w:tcPr>
            <w:tcW w:w="1461" w:type="dxa"/>
            <w:vAlign w:val="center"/>
            <w:textDirection w:val="lrTb"/>
            <w:noWrap w:val="false"/>
          </w:tcPr>
          <w:p>
            <w:pPr>
              <w:pStyle w:val="744"/>
              <w:jc w:val="both"/>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净资产</w:t>
            </w:r>
            <w:r>
              <w:rPr>
                <w:rFonts w:hint="eastAsia" w:ascii="宋体" w:hAnsi="宋体" w:cs="宋体"/>
                <w:color w:val="000000"/>
                <w:sz w:val="21"/>
                <w:szCs w:val="21"/>
                <w:highlight w:val="none"/>
              </w:rPr>
            </w:r>
            <w:r/>
          </w:p>
        </w:tc>
        <w:tc>
          <w:tcPr>
            <w:gridSpan w:val="2"/>
            <w:tcW w:w="2605" w:type="dxa"/>
            <w:vAlign w:val="center"/>
            <w:textDirection w:val="lrTb"/>
            <w:noWrap w:val="false"/>
          </w:tcPr>
          <w:p>
            <w:pPr>
              <w:pStyle w:val="744"/>
              <w:jc w:val="both"/>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万元</w:t>
            </w:r>
            <w:r>
              <w:rPr>
                <w:rFonts w:hint="eastAsia" w:ascii="宋体" w:hAnsi="宋体" w:cs="宋体"/>
                <w:color w:val="000000"/>
                <w:sz w:val="21"/>
                <w:szCs w:val="21"/>
                <w:highlight w:val="none"/>
              </w:rPr>
            </w:r>
            <w:r/>
          </w:p>
        </w:tc>
      </w:tr>
      <w:tr>
        <w:trPr>
          <w:trHeight w:val="426"/>
        </w:trPr>
        <w:tc>
          <w:tcPr>
            <w:tcW w:w="2660" w:type="dxa"/>
            <w:vAlign w:val="center"/>
            <w:textDirection w:val="lrTb"/>
            <w:noWrap w:val="false"/>
          </w:tcPr>
          <w:p>
            <w:pPr>
              <w:pStyle w:val="744"/>
              <w:jc w:val="both"/>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股东权益</w:t>
            </w:r>
            <w:r>
              <w:rPr>
                <w:rFonts w:hint="eastAsia" w:ascii="宋体" w:hAnsi="宋体" w:cs="宋体"/>
                <w:color w:val="000000"/>
                <w:sz w:val="21"/>
                <w:szCs w:val="21"/>
                <w:highlight w:val="none"/>
              </w:rPr>
            </w:r>
            <w:r/>
          </w:p>
        </w:tc>
        <w:tc>
          <w:tcPr>
            <w:tcW w:w="1855" w:type="dxa"/>
            <w:vAlign w:val="center"/>
            <w:textDirection w:val="lrTb"/>
            <w:noWrap w:val="false"/>
          </w:tcPr>
          <w:p>
            <w:pPr>
              <w:pStyle w:val="744"/>
              <w:jc w:val="both"/>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     万元</w:t>
            </w:r>
            <w:r>
              <w:rPr>
                <w:rFonts w:hint="eastAsia" w:ascii="宋体" w:hAnsi="宋体" w:cs="宋体"/>
                <w:color w:val="000000"/>
                <w:sz w:val="21"/>
                <w:szCs w:val="21"/>
                <w:highlight w:val="none"/>
              </w:rPr>
            </w:r>
            <w:r/>
          </w:p>
        </w:tc>
        <w:tc>
          <w:tcPr>
            <w:tcW w:w="1461" w:type="dxa"/>
            <w:vAlign w:val="center"/>
            <w:textDirection w:val="lrTb"/>
            <w:noWrap w:val="false"/>
          </w:tcPr>
          <w:p>
            <w:pPr>
              <w:pStyle w:val="744"/>
              <w:jc w:val="both"/>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销售收入</w:t>
            </w:r>
            <w:r>
              <w:rPr>
                <w:rFonts w:hint="eastAsia" w:ascii="宋体" w:hAnsi="宋体" w:cs="宋体"/>
                <w:color w:val="000000"/>
                <w:sz w:val="21"/>
                <w:szCs w:val="21"/>
                <w:highlight w:val="none"/>
              </w:rPr>
            </w:r>
            <w:r/>
          </w:p>
        </w:tc>
        <w:tc>
          <w:tcPr>
            <w:gridSpan w:val="2"/>
            <w:tcW w:w="2605" w:type="dxa"/>
            <w:vAlign w:val="center"/>
            <w:textDirection w:val="lrTb"/>
            <w:noWrap w:val="false"/>
          </w:tcPr>
          <w:p>
            <w:pPr>
              <w:pStyle w:val="744"/>
              <w:jc w:val="both"/>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w:t>
            </w:r>
            <w:r>
              <w:rPr>
                <w:rFonts w:hint="eastAsia" w:ascii="宋体" w:hAnsi="宋体" w:cs="宋体"/>
                <w:color w:val="000000"/>
                <w:sz w:val="21"/>
                <w:szCs w:val="21"/>
                <w:highlight w:val="none"/>
                <w:lang w:val="en-US" w:eastAsia="zh-CN"/>
              </w:rPr>
              <w:t xml:space="preserve">25</w:t>
            </w:r>
            <w:r>
              <w:rPr>
                <w:rFonts w:hint="eastAsia" w:ascii="宋体" w:hAnsi="宋体" w:cs="宋体"/>
                <w:color w:val="000000"/>
                <w:sz w:val="21"/>
                <w:szCs w:val="21"/>
                <w:highlight w:val="none"/>
              </w:rPr>
              <w:t xml:space="preserve">年</w:t>
            </w:r>
            <w:r>
              <w:rPr>
                <w:rFonts w:hint="eastAsia" w:ascii="宋体" w:hAnsi="宋体" w:cs="宋体"/>
                <w:color w:val="000000"/>
                <w:sz w:val="21"/>
                <w:szCs w:val="21"/>
                <w:highlight w:val="none"/>
                <w:lang w:val="zh-CN"/>
              </w:rPr>
              <w:t xml:space="preserve">          万元</w:t>
            </w:r>
            <w:r>
              <w:rPr>
                <w:rFonts w:hint="eastAsia" w:ascii="宋体" w:hAnsi="宋体" w:cs="宋体"/>
                <w:color w:val="000000"/>
                <w:sz w:val="21"/>
                <w:szCs w:val="21"/>
                <w:highlight w:val="none"/>
              </w:rPr>
            </w:r>
            <w:r/>
          </w:p>
        </w:tc>
      </w:tr>
      <w:tr>
        <w:trPr>
          <w:trHeight w:val="454"/>
        </w:trPr>
        <w:tc>
          <w:tcPr>
            <w:tcW w:w="2660" w:type="dxa"/>
            <w:vAlign w:val="center"/>
            <w:textDirection w:val="lrTb"/>
            <w:noWrap w:val="false"/>
          </w:tcPr>
          <w:p>
            <w:pPr>
              <w:pStyle w:val="744"/>
              <w:jc w:val="both"/>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实现利润</w:t>
            </w:r>
            <w:r>
              <w:rPr>
                <w:rFonts w:hint="eastAsia" w:ascii="宋体" w:hAnsi="宋体" w:cs="宋体"/>
                <w:color w:val="000000"/>
                <w:sz w:val="21"/>
                <w:szCs w:val="21"/>
                <w:highlight w:val="none"/>
              </w:rPr>
            </w:r>
            <w:r/>
          </w:p>
        </w:tc>
        <w:tc>
          <w:tcPr>
            <w:tcW w:w="1855" w:type="dxa"/>
            <w:vAlign w:val="center"/>
            <w:textDirection w:val="lrTb"/>
            <w:noWrap w:val="false"/>
          </w:tcPr>
          <w:p>
            <w:pPr>
              <w:pStyle w:val="744"/>
              <w:jc w:val="both"/>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w:t>
            </w:r>
            <w:r>
              <w:rPr>
                <w:rFonts w:hint="eastAsia" w:ascii="宋体" w:hAnsi="宋体" w:cs="宋体"/>
                <w:color w:val="000000"/>
                <w:sz w:val="21"/>
                <w:szCs w:val="21"/>
                <w:highlight w:val="none"/>
                <w:lang w:val="en-US" w:eastAsia="zh-CN"/>
              </w:rPr>
              <w:t xml:space="preserve">25</w:t>
            </w:r>
            <w:r>
              <w:rPr>
                <w:rFonts w:hint="eastAsia" w:ascii="宋体" w:hAnsi="宋体" w:cs="宋体"/>
                <w:color w:val="000000"/>
                <w:sz w:val="21"/>
                <w:szCs w:val="21"/>
                <w:highlight w:val="none"/>
              </w:rPr>
              <w:t xml:space="preserve">年</w:t>
            </w:r>
            <w:r>
              <w:rPr>
                <w:rFonts w:hint="eastAsia" w:ascii="宋体" w:hAnsi="宋体" w:cs="宋体"/>
                <w:color w:val="000000"/>
                <w:sz w:val="21"/>
                <w:szCs w:val="21"/>
                <w:highlight w:val="none"/>
                <w:lang w:val="zh-CN"/>
              </w:rPr>
              <w:t xml:space="preserve">  万元</w:t>
            </w:r>
            <w:r>
              <w:rPr>
                <w:rFonts w:hint="eastAsia" w:ascii="宋体" w:hAnsi="宋体" w:cs="宋体"/>
                <w:color w:val="000000"/>
                <w:sz w:val="21"/>
                <w:szCs w:val="21"/>
                <w:highlight w:val="none"/>
              </w:rPr>
            </w:r>
            <w:r/>
          </w:p>
        </w:tc>
        <w:tc>
          <w:tcPr>
            <w:tcW w:w="1461" w:type="dxa"/>
            <w:vAlign w:val="center"/>
            <w:textDirection w:val="lrTb"/>
            <w:noWrap w:val="false"/>
          </w:tcPr>
          <w:p>
            <w:pPr>
              <w:pStyle w:val="744"/>
              <w:jc w:val="both"/>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gridSpan w:val="2"/>
            <w:tcW w:w="2605" w:type="dxa"/>
            <w:vAlign w:val="center"/>
            <w:textDirection w:val="lrTb"/>
            <w:noWrap w:val="false"/>
          </w:tcPr>
          <w:p>
            <w:pPr>
              <w:pStyle w:val="744"/>
              <w:jc w:val="both"/>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454"/>
        </w:trPr>
        <w:tc>
          <w:tcPr>
            <w:tcW w:w="2660" w:type="dxa"/>
            <w:vAlign w:val="center"/>
            <w:textDirection w:val="lrTb"/>
            <w:noWrap w:val="false"/>
          </w:tcPr>
          <w:p>
            <w:pPr>
              <w:pStyle w:val="744"/>
              <w:jc w:val="both"/>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营业面积（含厂房面积）</w:t>
            </w:r>
            <w:r>
              <w:rPr>
                <w:rFonts w:hint="eastAsia" w:ascii="宋体" w:hAnsi="宋体" w:cs="宋体"/>
                <w:color w:val="000000"/>
                <w:sz w:val="21"/>
                <w:szCs w:val="21"/>
                <w:highlight w:val="none"/>
              </w:rPr>
            </w:r>
            <w:r/>
          </w:p>
        </w:tc>
        <w:tc>
          <w:tcPr>
            <w:tcW w:w="1855" w:type="dxa"/>
            <w:vAlign w:val="center"/>
            <w:textDirection w:val="lrTb"/>
            <w:noWrap w:val="false"/>
          </w:tcPr>
          <w:p>
            <w:pPr>
              <w:pStyle w:val="744"/>
              <w:jc w:val="both"/>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        平方米</w:t>
            </w:r>
            <w:r>
              <w:rPr>
                <w:rFonts w:hint="eastAsia" w:ascii="宋体" w:hAnsi="宋体" w:cs="宋体"/>
                <w:color w:val="000000"/>
                <w:sz w:val="21"/>
                <w:szCs w:val="21"/>
                <w:highlight w:val="none"/>
              </w:rPr>
            </w:r>
            <w:r/>
          </w:p>
        </w:tc>
        <w:tc>
          <w:tcPr>
            <w:tcW w:w="1461" w:type="dxa"/>
            <w:vAlign w:val="center"/>
            <w:textDirection w:val="lrTb"/>
            <w:noWrap w:val="false"/>
          </w:tcPr>
          <w:p>
            <w:pPr>
              <w:pStyle w:val="744"/>
              <w:jc w:val="both"/>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其中：</w:t>
            </w:r>
            <w:r>
              <w:rPr>
                <w:rFonts w:hint="eastAsia" w:ascii="宋体" w:hAnsi="宋体" w:cs="宋体"/>
                <w:color w:val="000000"/>
                <w:sz w:val="21"/>
                <w:szCs w:val="21"/>
                <w:highlight w:val="none"/>
              </w:rPr>
            </w:r>
            <w:r/>
          </w:p>
        </w:tc>
        <w:tc>
          <w:tcPr>
            <w:gridSpan w:val="2"/>
            <w:tcW w:w="2605" w:type="dxa"/>
            <w:vAlign w:val="center"/>
            <w:textDirection w:val="lrTb"/>
            <w:noWrap w:val="false"/>
          </w:tcPr>
          <w:p>
            <w:pPr>
              <w:pStyle w:val="744"/>
              <w:jc w:val="both"/>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自有面积      平方米</w:t>
            </w:r>
            <w:r>
              <w:rPr>
                <w:rFonts w:hint="eastAsia" w:ascii="宋体" w:hAnsi="宋体" w:cs="宋体"/>
                <w:color w:val="000000"/>
                <w:sz w:val="21"/>
                <w:szCs w:val="21"/>
                <w:highlight w:val="none"/>
              </w:rPr>
            </w:r>
            <w:r/>
          </w:p>
          <w:p>
            <w:pPr>
              <w:pStyle w:val="744"/>
              <w:jc w:val="both"/>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承租面积        平方米</w:t>
            </w:r>
            <w:r>
              <w:rPr>
                <w:rFonts w:hint="eastAsia" w:ascii="宋体" w:hAnsi="宋体" w:cs="宋体"/>
                <w:color w:val="000000"/>
                <w:sz w:val="21"/>
                <w:szCs w:val="21"/>
                <w:highlight w:val="none"/>
              </w:rPr>
            </w:r>
            <w:r/>
          </w:p>
        </w:tc>
      </w:tr>
      <w:tr>
        <w:trPr>
          <w:trHeight w:val="454"/>
        </w:trPr>
        <w:tc>
          <w:tcPr>
            <w:tcW w:w="2660" w:type="dxa"/>
            <w:vAlign w:val="center"/>
            <w:textDirection w:val="lrTb"/>
            <w:noWrap w:val="false"/>
          </w:tcPr>
          <w:p>
            <w:pPr>
              <w:pStyle w:val="744"/>
              <w:jc w:val="both"/>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单位简历及内设机构情况</w:t>
            </w:r>
            <w:r>
              <w:rPr>
                <w:rFonts w:hint="eastAsia" w:ascii="宋体" w:hAnsi="宋体" w:cs="宋体"/>
                <w:color w:val="000000"/>
                <w:sz w:val="21"/>
                <w:szCs w:val="21"/>
                <w:highlight w:val="none"/>
              </w:rPr>
            </w:r>
            <w:r/>
          </w:p>
        </w:tc>
        <w:tc>
          <w:tcPr>
            <w:gridSpan w:val="4"/>
            <w:tcW w:w="5921" w:type="dxa"/>
            <w:vAlign w:val="center"/>
            <w:textDirection w:val="lrTb"/>
            <w:noWrap w:val="false"/>
          </w:tcPr>
          <w:p>
            <w:pPr>
              <w:pStyle w:val="744"/>
              <w:jc w:val="both"/>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454"/>
        </w:trPr>
        <w:tc>
          <w:tcPr>
            <w:tcW w:w="2660" w:type="dxa"/>
            <w:vAlign w:val="center"/>
            <w:textDirection w:val="lrTb"/>
            <w:noWrap w:val="false"/>
          </w:tcPr>
          <w:p>
            <w:pPr>
              <w:pStyle w:val="744"/>
              <w:jc w:val="both"/>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单位优势及特长</w:t>
            </w:r>
            <w:r>
              <w:rPr>
                <w:rFonts w:hint="eastAsia" w:ascii="宋体" w:hAnsi="宋体" w:cs="宋体"/>
                <w:color w:val="000000"/>
                <w:sz w:val="21"/>
                <w:szCs w:val="21"/>
                <w:highlight w:val="none"/>
              </w:rPr>
            </w:r>
            <w:r/>
          </w:p>
        </w:tc>
        <w:tc>
          <w:tcPr>
            <w:gridSpan w:val="4"/>
            <w:tcW w:w="5921" w:type="dxa"/>
            <w:vAlign w:val="center"/>
            <w:textDirection w:val="lrTb"/>
            <w:noWrap w:val="false"/>
          </w:tcPr>
          <w:p>
            <w:pPr>
              <w:pStyle w:val="744"/>
              <w:jc w:val="both"/>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454"/>
        </w:trPr>
        <w:tc>
          <w:tcPr>
            <w:tcW w:w="2660" w:type="dxa"/>
            <w:vAlign w:val="center"/>
            <w:textDirection w:val="lrTb"/>
            <w:noWrap w:val="false"/>
          </w:tcPr>
          <w:p>
            <w:pPr>
              <w:pStyle w:val="744"/>
              <w:jc w:val="both"/>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近三年来完成或正在履行的重大合同情况</w:t>
            </w:r>
            <w:r>
              <w:rPr>
                <w:rFonts w:hint="eastAsia" w:ascii="宋体" w:hAnsi="宋体" w:cs="宋体"/>
                <w:color w:val="000000"/>
                <w:sz w:val="21"/>
                <w:szCs w:val="21"/>
                <w:highlight w:val="none"/>
              </w:rPr>
            </w:r>
            <w:r/>
          </w:p>
        </w:tc>
        <w:tc>
          <w:tcPr>
            <w:gridSpan w:val="4"/>
            <w:tcW w:w="5921" w:type="dxa"/>
            <w:vAlign w:val="center"/>
            <w:textDirection w:val="lrTb"/>
            <w:noWrap w:val="false"/>
          </w:tcPr>
          <w:p>
            <w:pPr>
              <w:pStyle w:val="744"/>
              <w:jc w:val="both"/>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454"/>
        </w:trPr>
        <w:tc>
          <w:tcPr>
            <w:tcW w:w="2660" w:type="dxa"/>
            <w:vAlign w:val="center"/>
            <w:textDirection w:val="lrTb"/>
            <w:noWrap w:val="false"/>
          </w:tcPr>
          <w:p>
            <w:pPr>
              <w:pStyle w:val="744"/>
              <w:jc w:val="both"/>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最近2年内在经营过程中受到何种奖励或处分</w:t>
            </w:r>
            <w:r>
              <w:rPr>
                <w:rFonts w:hint="eastAsia" w:ascii="宋体" w:hAnsi="宋体" w:cs="宋体"/>
                <w:color w:val="000000"/>
                <w:sz w:val="21"/>
                <w:szCs w:val="21"/>
                <w:highlight w:val="none"/>
              </w:rPr>
            </w:r>
            <w:r/>
          </w:p>
        </w:tc>
        <w:tc>
          <w:tcPr>
            <w:gridSpan w:val="4"/>
            <w:tcW w:w="5921" w:type="dxa"/>
            <w:vAlign w:val="center"/>
            <w:textDirection w:val="lrTb"/>
            <w:noWrap w:val="false"/>
          </w:tcPr>
          <w:p>
            <w:pPr>
              <w:pStyle w:val="744"/>
              <w:jc w:val="both"/>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（包括财政、工商、税务、物价、技监部门稽查情况和结果）</w:t>
            </w:r>
            <w:r>
              <w:rPr>
                <w:rFonts w:hint="eastAsia" w:ascii="宋体" w:hAnsi="宋体" w:cs="宋体"/>
                <w:color w:val="000000"/>
                <w:sz w:val="21"/>
                <w:szCs w:val="21"/>
                <w:highlight w:val="none"/>
              </w:rPr>
            </w:r>
            <w:r/>
          </w:p>
        </w:tc>
      </w:tr>
      <w:tr>
        <w:trPr>
          <w:trHeight w:val="454"/>
        </w:trPr>
        <w:tc>
          <w:tcPr>
            <w:tcW w:w="2660" w:type="dxa"/>
            <w:vAlign w:val="center"/>
            <w:textDirection w:val="lrTb"/>
            <w:noWrap w:val="false"/>
          </w:tcPr>
          <w:p>
            <w:pPr>
              <w:pStyle w:val="744"/>
              <w:jc w:val="both"/>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最近3年内有无因售假、售劣或是其他原因被消费者投诉或起诉的情况及说明</w:t>
            </w:r>
            <w:r>
              <w:rPr>
                <w:rFonts w:hint="eastAsia" w:ascii="宋体" w:hAnsi="宋体" w:cs="宋体"/>
                <w:color w:val="000000"/>
                <w:sz w:val="21"/>
                <w:szCs w:val="21"/>
                <w:highlight w:val="none"/>
              </w:rPr>
            </w:r>
            <w:r/>
          </w:p>
        </w:tc>
        <w:tc>
          <w:tcPr>
            <w:gridSpan w:val="4"/>
            <w:tcW w:w="5921" w:type="dxa"/>
            <w:vAlign w:val="center"/>
            <w:textDirection w:val="lrTb"/>
            <w:noWrap w:val="false"/>
          </w:tcPr>
          <w:p>
            <w:pPr>
              <w:pStyle w:val="744"/>
              <w:jc w:val="both"/>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（包括解决方式和结果）</w:t>
            </w:r>
            <w:r>
              <w:rPr>
                <w:rFonts w:hint="eastAsia" w:ascii="宋体" w:hAnsi="宋体" w:cs="宋体"/>
                <w:color w:val="000000"/>
                <w:sz w:val="21"/>
                <w:szCs w:val="21"/>
                <w:highlight w:val="none"/>
              </w:rPr>
            </w:r>
            <w:r/>
          </w:p>
        </w:tc>
      </w:tr>
      <w:tr>
        <w:trPr>
          <w:trHeight w:val="454"/>
        </w:trPr>
        <w:tc>
          <w:tcPr>
            <w:tcW w:w="2660" w:type="dxa"/>
            <w:vAlign w:val="center"/>
            <w:textDirection w:val="lrTb"/>
            <w:noWrap w:val="false"/>
          </w:tcPr>
          <w:p>
            <w:pPr>
              <w:pStyle w:val="744"/>
              <w:jc w:val="both"/>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最近3年内主要负责人有无因经济犯罪被司法机关追究的情况及说明</w:t>
            </w:r>
            <w:r>
              <w:rPr>
                <w:rFonts w:hint="eastAsia" w:ascii="宋体" w:hAnsi="宋体" w:cs="宋体"/>
                <w:color w:val="000000"/>
                <w:sz w:val="21"/>
                <w:szCs w:val="21"/>
                <w:highlight w:val="none"/>
              </w:rPr>
            </w:r>
            <w:r/>
          </w:p>
        </w:tc>
        <w:tc>
          <w:tcPr>
            <w:gridSpan w:val="4"/>
            <w:tcW w:w="5921" w:type="dxa"/>
            <w:vAlign w:val="center"/>
            <w:textDirection w:val="lrTb"/>
            <w:noWrap w:val="false"/>
          </w:tcPr>
          <w:p>
            <w:pPr>
              <w:pStyle w:val="744"/>
              <w:jc w:val="both"/>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454"/>
        </w:trPr>
        <w:tc>
          <w:tcPr>
            <w:tcW w:w="2660" w:type="dxa"/>
            <w:vAlign w:val="center"/>
            <w:textDirection w:val="lrTb"/>
            <w:noWrap w:val="false"/>
          </w:tcPr>
          <w:p>
            <w:pPr>
              <w:pStyle w:val="744"/>
              <w:jc w:val="both"/>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获得技术认证的工程师及简介</w:t>
            </w:r>
            <w:r>
              <w:rPr>
                <w:rFonts w:hint="eastAsia" w:ascii="宋体" w:hAnsi="宋体" w:cs="宋体"/>
                <w:color w:val="000000"/>
                <w:sz w:val="21"/>
                <w:szCs w:val="21"/>
                <w:highlight w:val="none"/>
              </w:rPr>
            </w:r>
            <w:r/>
          </w:p>
        </w:tc>
        <w:tc>
          <w:tcPr>
            <w:gridSpan w:val="4"/>
            <w:tcW w:w="5921" w:type="dxa"/>
            <w:vAlign w:val="center"/>
            <w:textDirection w:val="lrTb"/>
            <w:noWrap w:val="false"/>
          </w:tcPr>
          <w:p>
            <w:pPr>
              <w:pStyle w:val="744"/>
              <w:jc w:val="both"/>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454"/>
        </w:trPr>
        <w:tc>
          <w:tcPr>
            <w:tcW w:w="2660" w:type="dxa"/>
            <w:vAlign w:val="center"/>
            <w:textDirection w:val="lrTb"/>
            <w:noWrap w:val="false"/>
          </w:tcPr>
          <w:p>
            <w:pPr>
              <w:pStyle w:val="744"/>
              <w:jc w:val="both"/>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其他需要说明的情况</w:t>
            </w:r>
            <w:r>
              <w:rPr>
                <w:rFonts w:hint="eastAsia" w:ascii="宋体" w:hAnsi="宋体" w:cs="宋体"/>
                <w:color w:val="000000"/>
                <w:sz w:val="21"/>
                <w:szCs w:val="21"/>
                <w:highlight w:val="none"/>
              </w:rPr>
            </w:r>
            <w:r/>
          </w:p>
        </w:tc>
        <w:tc>
          <w:tcPr>
            <w:gridSpan w:val="4"/>
            <w:tcW w:w="5921" w:type="dxa"/>
            <w:vAlign w:val="center"/>
            <w:textDirection w:val="lrTb"/>
            <w:noWrap w:val="false"/>
          </w:tcPr>
          <w:p>
            <w:pPr>
              <w:pStyle w:val="744"/>
              <w:jc w:val="both"/>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bl>
    <w:p>
      <w:pPr>
        <w:pStyle w:val="754"/>
        <w:ind w:firstLine="0"/>
        <w:spacing w:line="44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06"/>
        <w:spacing w:line="440" w:lineRule="exact"/>
        <w:rPr>
          <w:rFonts w:hint="eastAsia" w:hAnsi="宋体" w:eastAsia="宋体" w:cs="宋体"/>
          <w:b/>
          <w:bCs/>
          <w:color w:val="000000"/>
          <w:sz w:val="21"/>
          <w:szCs w:val="21"/>
          <w:highlight w:val="none"/>
        </w:rPr>
      </w:pPr>
      <w:r>
        <w:rPr>
          <w:rFonts w:hint="eastAsia" w:hAnsi="宋体" w:eastAsia="宋体" w:cs="宋体"/>
          <w:color w:val="000000"/>
          <w:sz w:val="21"/>
          <w:szCs w:val="21"/>
          <w:highlight w:val="none"/>
        </w:rPr>
        <w:br w:type="page" w:clear="all"/>
      </w:r>
      <w:r>
        <w:rPr>
          <w:rFonts w:hint="eastAsia" w:hAnsi="宋体" w:eastAsia="宋体" w:cs="宋体"/>
          <w:b/>
          <w:color w:val="000000"/>
          <w:sz w:val="21"/>
          <w:szCs w:val="21"/>
          <w:highlight w:val="none"/>
        </w:rPr>
        <w:t xml:space="preserve">附件</w:t>
      </w:r>
      <w:r>
        <w:rPr>
          <w:rFonts w:hint="eastAsia" w:hAnsi="宋体" w:eastAsia="宋体" w:cs="宋体"/>
          <w:b/>
          <w:color w:val="000000"/>
          <w:sz w:val="21"/>
          <w:szCs w:val="21"/>
          <w:highlight w:val="none"/>
          <w:lang w:val="en-US" w:eastAsia="zh-CN"/>
        </w:rPr>
        <w:t xml:space="preserve">6</w:t>
      </w:r>
      <w:r>
        <w:rPr>
          <w:rFonts w:hint="eastAsia" w:hAnsi="宋体" w:eastAsia="宋体" w:cs="宋体"/>
          <w:b/>
          <w:color w:val="000000"/>
          <w:sz w:val="21"/>
          <w:szCs w:val="21"/>
          <w:highlight w:val="none"/>
        </w:rPr>
        <w:t xml:space="preserve">、</w:t>
      </w:r>
      <w:r>
        <w:rPr>
          <w:rFonts w:hint="eastAsia" w:hAnsi="宋体" w:eastAsia="宋体" w:cs="宋体"/>
          <w:b/>
          <w:bCs/>
          <w:color w:val="000000"/>
          <w:sz w:val="21"/>
          <w:szCs w:val="21"/>
          <w:highlight w:val="none"/>
        </w:rPr>
        <w:t xml:space="preserve">参加政府采购活动前三年内，在经营活动中没有重大违法记录声明</w:t>
      </w:r>
      <w:r>
        <w:rPr>
          <w:rFonts w:hint="eastAsia" w:hAnsi="宋体" w:eastAsia="宋体" w:cs="宋体"/>
          <w:b/>
          <w:bCs/>
          <w:color w:val="000000"/>
          <w:sz w:val="21"/>
          <w:szCs w:val="21"/>
          <w:highlight w:val="none"/>
        </w:rPr>
      </w:r>
      <w:r/>
    </w:p>
    <w:p>
      <w:pPr>
        <w:pStyle w:val="760"/>
        <w:spacing w:line="44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p>
      <w:pPr>
        <w:pStyle w:val="806"/>
        <w:jc w:val="center"/>
        <w:spacing w:line="440" w:lineRule="exact"/>
        <w:rPr>
          <w:rFonts w:hint="eastAsia" w:hAnsi="宋体" w:eastAsia="宋体" w:cs="宋体"/>
          <w:b/>
          <w:bCs/>
          <w:color w:val="000000"/>
          <w:sz w:val="21"/>
          <w:szCs w:val="21"/>
          <w:highlight w:val="none"/>
        </w:rPr>
      </w:pPr>
      <w:r>
        <w:rPr>
          <w:rFonts w:hint="eastAsia" w:hAnsi="宋体" w:eastAsia="宋体" w:cs="宋体"/>
          <w:b/>
          <w:bCs/>
          <w:color w:val="000000"/>
          <w:sz w:val="21"/>
          <w:szCs w:val="21"/>
          <w:highlight w:val="none"/>
        </w:rPr>
        <w:t xml:space="preserve">参加政府采购活动前三年内，在经营活动中没有重大违法记录声明</w:t>
      </w:r>
      <w:r>
        <w:rPr>
          <w:rFonts w:hint="eastAsia" w:hAnsi="宋体" w:eastAsia="宋体" w:cs="宋体"/>
          <w:b/>
          <w:bCs/>
          <w:color w:val="000000"/>
          <w:sz w:val="21"/>
          <w:szCs w:val="21"/>
          <w:highlight w:val="none"/>
        </w:rPr>
      </w:r>
      <w:r/>
    </w:p>
    <w:p>
      <w:pPr>
        <w:pStyle w:val="744"/>
        <w:spacing w:line="44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r>
      <w:r/>
    </w:p>
    <w:p>
      <w:pPr>
        <w:pStyle w:val="744"/>
        <w:spacing w:line="44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致：  </w:t>
      </w:r>
      <w:r>
        <w:rPr>
          <w:rFonts w:hint="eastAsia" w:ascii="宋体" w:hAnsi="宋体" w:cs="宋体"/>
          <w:bCs/>
          <w:color w:val="000000"/>
          <w:sz w:val="21"/>
          <w:szCs w:val="21"/>
          <w:highlight w:val="none"/>
        </w:rPr>
      </w:r>
      <w:r/>
    </w:p>
    <w:p>
      <w:pPr>
        <w:pStyle w:val="744"/>
        <w:ind w:firstLine="420"/>
        <w:spacing w:line="44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我单位</w:t>
      </w:r>
      <w:r>
        <w:rPr>
          <w:rFonts w:hint="eastAsia" w:ascii="宋体" w:hAnsi="宋体" w:cs="宋体"/>
          <w:bCs/>
          <w:color w:val="000000"/>
          <w:sz w:val="21"/>
          <w:szCs w:val="21"/>
          <w:highlight w:val="none"/>
          <w:u w:val="single"/>
        </w:rPr>
        <w:t xml:space="preserve">                   </w:t>
      </w:r>
      <w:r>
        <w:rPr>
          <w:rFonts w:hint="eastAsia" w:ascii="宋体" w:hAnsi="宋体" w:cs="宋体"/>
          <w:bCs/>
          <w:color w:val="000000"/>
          <w:sz w:val="21"/>
          <w:szCs w:val="21"/>
          <w:highlight w:val="none"/>
        </w:rPr>
        <w:t xml:space="preserve">在参加政府采购活动前三年内，没有重大违法记录，特此声明。</w:t>
      </w:r>
      <w:r>
        <w:rPr>
          <w:rFonts w:hint="eastAsia" w:ascii="宋体" w:hAnsi="宋体" w:cs="宋体"/>
          <w:bCs/>
          <w:color w:val="000000"/>
          <w:sz w:val="21"/>
          <w:szCs w:val="21"/>
          <w:highlight w:val="none"/>
        </w:rPr>
      </w:r>
      <w:r/>
    </w:p>
    <w:p>
      <w:pPr>
        <w:pStyle w:val="744"/>
        <w:ind w:firstLine="420"/>
        <w:spacing w:line="44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若采购代理机构在本项目采购过程中发现我单位近三年内在政府采购活动中有重大违法记录，我单位将无条件退出本项目的招标，并承担因此引起的一</w:t>
      </w:r>
      <w:r>
        <w:rPr>
          <w:rFonts w:hint="eastAsia" w:ascii="宋体" w:hAnsi="宋体" w:cs="宋体"/>
          <w:bCs/>
          <w:color w:val="000000"/>
          <w:sz w:val="21"/>
          <w:szCs w:val="21"/>
          <w:highlight w:val="none"/>
          <w:lang w:val="en-US" w:eastAsia="zh-CN"/>
        </w:rPr>
        <w:t xml:space="preserve">切</w:t>
      </w:r>
      <w:r>
        <w:rPr>
          <w:rFonts w:hint="eastAsia" w:ascii="宋体" w:hAnsi="宋体" w:cs="宋体"/>
          <w:bCs/>
          <w:color w:val="000000"/>
          <w:sz w:val="21"/>
          <w:szCs w:val="21"/>
          <w:highlight w:val="none"/>
        </w:rPr>
        <w:t xml:space="preserve">后果。</w:t>
      </w:r>
      <w:r>
        <w:rPr>
          <w:rFonts w:hint="eastAsia" w:ascii="宋体" w:hAnsi="宋体" w:cs="宋体"/>
          <w:bCs/>
          <w:color w:val="000000"/>
          <w:sz w:val="21"/>
          <w:szCs w:val="21"/>
          <w:highlight w:val="none"/>
        </w:rPr>
      </w:r>
      <w:r/>
    </w:p>
    <w:p>
      <w:pPr>
        <w:pStyle w:val="744"/>
        <w:ind w:firstLine="42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744"/>
        <w:ind w:left="3600" w:firstLine="210"/>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投标单位：（盖章）</w:t>
      </w:r>
      <w:r>
        <w:rPr>
          <w:rFonts w:hint="eastAsia" w:ascii="宋体" w:hAnsi="宋体" w:cs="宋体"/>
          <w:color w:val="000000"/>
          <w:sz w:val="21"/>
          <w:szCs w:val="21"/>
          <w:highlight w:val="none"/>
        </w:rPr>
      </w:r>
      <w:r/>
    </w:p>
    <w:p>
      <w:pPr>
        <w:pStyle w:val="744"/>
        <w:ind w:left="3600" w:firstLine="210"/>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法定代表人或代理人：（签字或盖章）</w:t>
      </w:r>
      <w:r>
        <w:rPr>
          <w:rFonts w:hint="eastAsia" w:ascii="宋体" w:hAnsi="宋体" w:cs="宋体"/>
          <w:color w:val="000000"/>
          <w:sz w:val="21"/>
          <w:szCs w:val="21"/>
          <w:highlight w:val="none"/>
        </w:rPr>
      </w:r>
      <w:r/>
    </w:p>
    <w:p>
      <w:pPr>
        <w:pStyle w:val="744"/>
        <w:ind w:left="3600" w:firstLine="210"/>
        <w:jc w:val="both"/>
        <w:spacing w:line="44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      年     月     日</w:t>
      </w:r>
      <w:r>
        <w:rPr>
          <w:rFonts w:hint="eastAsia" w:ascii="宋体" w:hAnsi="宋体" w:cs="宋体"/>
          <w:color w:val="000000"/>
          <w:sz w:val="21"/>
          <w:szCs w:val="21"/>
          <w:highlight w:val="none"/>
          <w:lang w:val="zh-CN"/>
        </w:rPr>
      </w:r>
      <w:r/>
    </w:p>
    <w:p>
      <w:pPr>
        <w:pStyle w:val="744"/>
        <w:spacing w:line="440" w:lineRule="exact"/>
        <w:rPr>
          <w:rFonts w:hint="eastAsia" w:ascii="宋体" w:hAnsi="宋体" w:cs="宋体"/>
          <w:b/>
          <w:color w:val="000000"/>
          <w:sz w:val="21"/>
          <w:szCs w:val="21"/>
          <w:highlight w:val="none"/>
        </w:rPr>
      </w:pPr>
      <w:r>
        <w:rPr>
          <w:rFonts w:hint="eastAsia" w:ascii="宋体" w:hAnsi="宋体" w:cs="宋体"/>
          <w:b/>
          <w:color w:val="000000"/>
          <w:sz w:val="21"/>
          <w:szCs w:val="21"/>
          <w:highlight w:val="none"/>
        </w:rPr>
        <w:br w:type="page" w:clear="all"/>
      </w:r>
      <w:r>
        <w:rPr>
          <w:rFonts w:hint="eastAsia" w:ascii="宋体" w:hAnsi="宋体" w:cs="宋体"/>
          <w:b/>
          <w:color w:val="000000"/>
          <w:sz w:val="21"/>
          <w:szCs w:val="21"/>
          <w:highlight w:val="none"/>
        </w:rPr>
        <w:t xml:space="preserve">格式</w:t>
      </w:r>
      <w:r>
        <w:rPr>
          <w:rFonts w:hint="eastAsia" w:ascii="宋体" w:hAnsi="宋体" w:cs="宋体"/>
          <w:b/>
          <w:color w:val="000000"/>
          <w:sz w:val="21"/>
          <w:szCs w:val="21"/>
          <w:highlight w:val="none"/>
          <w:lang w:val="en-US" w:eastAsia="zh-CN"/>
        </w:rPr>
        <w:t xml:space="preserve">7</w:t>
      </w:r>
      <w:r>
        <w:rPr>
          <w:rFonts w:hint="eastAsia" w:ascii="宋体" w:hAnsi="宋体" w:cs="宋体"/>
          <w:b/>
          <w:color w:val="000000"/>
          <w:sz w:val="21"/>
          <w:szCs w:val="21"/>
          <w:highlight w:val="none"/>
        </w:rPr>
        <w:t xml:space="preserve">、相关业绩一览表</w:t>
      </w:r>
      <w:r>
        <w:rPr>
          <w:rFonts w:hint="eastAsia" w:ascii="宋体" w:hAnsi="宋体" w:cs="宋体"/>
          <w:b/>
          <w:color w:val="000000"/>
          <w:sz w:val="21"/>
          <w:szCs w:val="21"/>
          <w:highlight w:val="none"/>
        </w:rPr>
      </w:r>
      <w:r/>
    </w:p>
    <w:p>
      <w:pPr>
        <w:pStyle w:val="744"/>
        <w:jc w:val="center"/>
        <w:spacing w:line="440" w:lineRule="exact"/>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企业类似业绩一览表</w:t>
      </w:r>
      <w:r>
        <w:rPr>
          <w:rFonts w:hint="eastAsia" w:ascii="宋体" w:hAnsi="宋体" w:cs="宋体"/>
          <w:b/>
          <w:color w:val="000000"/>
          <w:sz w:val="21"/>
          <w:szCs w:val="21"/>
          <w:highlight w:val="none"/>
        </w:rPr>
      </w:r>
      <w:r/>
    </w:p>
    <w:p>
      <w:pPr>
        <w:pStyle w:val="744"/>
        <w:ind w:firstLine="42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投标人名称：_________________________</w:t>
      </w:r>
      <w:r>
        <w:rPr>
          <w:rFonts w:hint="eastAsia" w:ascii="宋体" w:hAnsi="宋体" w:cs="宋体"/>
          <w:color w:val="000000"/>
          <w:sz w:val="21"/>
          <w:szCs w:val="21"/>
          <w:highlight w:val="none"/>
        </w:rPr>
      </w:r>
      <w:r/>
    </w:p>
    <w:tbl>
      <w:tblPr>
        <w:tblW w:w="0" w:type="auto"/>
        <w:jc w:val="center"/>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5"/>
        <w:gridCol w:w="1479"/>
        <w:gridCol w:w="1479"/>
        <w:gridCol w:w="1337"/>
        <w:gridCol w:w="1337"/>
        <w:gridCol w:w="1337"/>
      </w:tblGrid>
      <w:tr>
        <w:trPr/>
        <w:tc>
          <w:tcPr>
            <w:tcW w:w="915" w:type="dxa"/>
            <w:vAlign w:val="center"/>
            <w:textDirection w:val="lrTb"/>
            <w:noWrap w:val="false"/>
          </w:tcPr>
          <w:p>
            <w:pPr>
              <w:pStyle w:val="744"/>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序号</w:t>
            </w:r>
            <w:r>
              <w:rPr>
                <w:rFonts w:hint="eastAsia" w:ascii="宋体" w:hAnsi="宋体" w:cs="宋体"/>
                <w:color w:val="000000"/>
                <w:sz w:val="21"/>
                <w:szCs w:val="21"/>
                <w:highlight w:val="none"/>
              </w:rPr>
            </w:r>
            <w:r/>
          </w:p>
        </w:tc>
        <w:tc>
          <w:tcPr>
            <w:tcW w:w="1479" w:type="dxa"/>
            <w:vAlign w:val="center"/>
            <w:textDirection w:val="lrTb"/>
            <w:noWrap w:val="false"/>
          </w:tcPr>
          <w:p>
            <w:pPr>
              <w:pStyle w:val="744"/>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项目名称</w:t>
            </w:r>
            <w:r>
              <w:rPr>
                <w:rFonts w:hint="eastAsia" w:ascii="宋体" w:hAnsi="宋体" w:cs="宋体"/>
                <w:color w:val="000000"/>
                <w:sz w:val="21"/>
                <w:szCs w:val="21"/>
                <w:highlight w:val="none"/>
              </w:rPr>
            </w:r>
            <w:r/>
          </w:p>
        </w:tc>
        <w:tc>
          <w:tcPr>
            <w:tcW w:w="1479" w:type="dxa"/>
            <w:vAlign w:val="center"/>
            <w:textDirection w:val="lrTb"/>
            <w:noWrap w:val="false"/>
          </w:tcPr>
          <w:p>
            <w:pPr>
              <w:pStyle w:val="744"/>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项目时间</w:t>
            </w:r>
            <w:r>
              <w:rPr>
                <w:rFonts w:hint="eastAsia" w:ascii="宋体" w:hAnsi="宋体" w:cs="宋体"/>
                <w:color w:val="000000"/>
                <w:sz w:val="21"/>
                <w:szCs w:val="21"/>
                <w:highlight w:val="none"/>
              </w:rPr>
            </w:r>
            <w:r/>
          </w:p>
        </w:tc>
        <w:tc>
          <w:tcPr>
            <w:tcW w:w="1337" w:type="dxa"/>
            <w:vAlign w:val="center"/>
            <w:textDirection w:val="lrTb"/>
            <w:noWrap w:val="false"/>
          </w:tcPr>
          <w:p>
            <w:pPr>
              <w:pStyle w:val="744"/>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合同金额</w:t>
            </w:r>
            <w:r>
              <w:rPr>
                <w:rFonts w:hint="eastAsia" w:ascii="宋体" w:hAnsi="宋体" w:cs="宋体"/>
                <w:color w:val="000000"/>
                <w:sz w:val="21"/>
                <w:szCs w:val="21"/>
                <w:highlight w:val="none"/>
              </w:rPr>
            </w:r>
            <w:r/>
          </w:p>
          <w:p>
            <w:pPr>
              <w:pStyle w:val="744"/>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（人民币）</w:t>
            </w:r>
            <w:r>
              <w:rPr>
                <w:rFonts w:hint="eastAsia" w:ascii="宋体" w:hAnsi="宋体" w:cs="宋体"/>
                <w:color w:val="000000"/>
                <w:sz w:val="21"/>
                <w:szCs w:val="21"/>
                <w:highlight w:val="none"/>
              </w:rPr>
            </w:r>
            <w:r/>
          </w:p>
        </w:tc>
        <w:tc>
          <w:tcPr>
            <w:tcW w:w="1337" w:type="dxa"/>
            <w:vAlign w:val="center"/>
            <w:textDirection w:val="lrTb"/>
            <w:noWrap w:val="false"/>
          </w:tcPr>
          <w:p>
            <w:pPr>
              <w:pStyle w:val="744"/>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业主单位</w:t>
            </w:r>
            <w:r>
              <w:rPr>
                <w:rFonts w:hint="eastAsia" w:ascii="宋体" w:hAnsi="宋体" w:cs="宋体"/>
                <w:color w:val="000000"/>
                <w:sz w:val="21"/>
                <w:szCs w:val="21"/>
                <w:highlight w:val="none"/>
              </w:rPr>
            </w:r>
            <w:r/>
          </w:p>
        </w:tc>
        <w:tc>
          <w:tcPr>
            <w:tcW w:w="1337" w:type="dxa"/>
            <w:vAlign w:val="center"/>
            <w:textDirection w:val="lrTb"/>
            <w:noWrap w:val="false"/>
          </w:tcPr>
          <w:p>
            <w:pPr>
              <w:pStyle w:val="744"/>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备注</w:t>
            </w:r>
            <w:r>
              <w:rPr>
                <w:rFonts w:hint="eastAsia" w:ascii="宋体" w:hAnsi="宋体" w:cs="宋体"/>
                <w:color w:val="000000"/>
                <w:sz w:val="21"/>
                <w:szCs w:val="21"/>
                <w:highlight w:val="none"/>
              </w:rPr>
            </w:r>
            <w:r/>
          </w:p>
        </w:tc>
      </w:tr>
      <w:tr>
        <w:trPr/>
        <w:tc>
          <w:tcPr>
            <w:tcW w:w="915" w:type="dxa"/>
            <w:vAlign w:val="center"/>
            <w:textDirection w:val="lrTb"/>
            <w:noWrap w:val="false"/>
          </w:tcPr>
          <w:p>
            <w:pPr>
              <w:pStyle w:val="744"/>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1479" w:type="dxa"/>
            <w:vAlign w:val="center"/>
            <w:textDirection w:val="lrTb"/>
            <w:noWrap w:val="false"/>
          </w:tcPr>
          <w:p>
            <w:pPr>
              <w:pStyle w:val="744"/>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479" w:type="dxa"/>
            <w:vAlign w:val="top"/>
            <w:textDirection w:val="lrTb"/>
            <w:noWrap w:val="false"/>
          </w:tcPr>
          <w:p>
            <w:pPr>
              <w:pStyle w:val="744"/>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337" w:type="dxa"/>
            <w:vAlign w:val="center"/>
            <w:textDirection w:val="lrTb"/>
            <w:noWrap w:val="false"/>
          </w:tcPr>
          <w:p>
            <w:pPr>
              <w:pStyle w:val="744"/>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337" w:type="dxa"/>
            <w:vAlign w:val="center"/>
            <w:textDirection w:val="lrTb"/>
            <w:noWrap w:val="false"/>
          </w:tcPr>
          <w:p>
            <w:pPr>
              <w:pStyle w:val="744"/>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337" w:type="dxa"/>
            <w:vAlign w:val="center"/>
            <w:textDirection w:val="lrTb"/>
            <w:noWrap w:val="false"/>
          </w:tcPr>
          <w:p>
            <w:pPr>
              <w:pStyle w:val="744"/>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915" w:type="dxa"/>
            <w:vAlign w:val="center"/>
            <w:textDirection w:val="lrTb"/>
            <w:noWrap w:val="false"/>
          </w:tcPr>
          <w:p>
            <w:pPr>
              <w:pStyle w:val="744"/>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rPr>
            </w:r>
            <w:r/>
          </w:p>
        </w:tc>
        <w:tc>
          <w:tcPr>
            <w:tcW w:w="1479" w:type="dxa"/>
            <w:vAlign w:val="center"/>
            <w:textDirection w:val="lrTb"/>
            <w:noWrap w:val="false"/>
          </w:tcPr>
          <w:p>
            <w:pPr>
              <w:pStyle w:val="744"/>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479" w:type="dxa"/>
            <w:vAlign w:val="top"/>
            <w:textDirection w:val="lrTb"/>
            <w:noWrap w:val="false"/>
          </w:tcPr>
          <w:p>
            <w:pPr>
              <w:pStyle w:val="744"/>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337" w:type="dxa"/>
            <w:vAlign w:val="center"/>
            <w:textDirection w:val="lrTb"/>
            <w:noWrap w:val="false"/>
          </w:tcPr>
          <w:p>
            <w:pPr>
              <w:pStyle w:val="744"/>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337" w:type="dxa"/>
            <w:vAlign w:val="center"/>
            <w:textDirection w:val="lrTb"/>
            <w:noWrap w:val="false"/>
          </w:tcPr>
          <w:p>
            <w:pPr>
              <w:pStyle w:val="744"/>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337" w:type="dxa"/>
            <w:vAlign w:val="center"/>
            <w:textDirection w:val="lrTb"/>
            <w:noWrap w:val="false"/>
          </w:tcPr>
          <w:p>
            <w:pPr>
              <w:pStyle w:val="744"/>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915" w:type="dxa"/>
            <w:vAlign w:val="center"/>
            <w:textDirection w:val="lrTb"/>
            <w:noWrap w:val="false"/>
          </w:tcPr>
          <w:p>
            <w:pPr>
              <w:pStyle w:val="744"/>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rPr>
            </w:r>
            <w:r/>
          </w:p>
        </w:tc>
        <w:tc>
          <w:tcPr>
            <w:tcW w:w="1479" w:type="dxa"/>
            <w:vAlign w:val="center"/>
            <w:textDirection w:val="lrTb"/>
            <w:noWrap w:val="false"/>
          </w:tcPr>
          <w:p>
            <w:pPr>
              <w:pStyle w:val="744"/>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479" w:type="dxa"/>
            <w:vAlign w:val="top"/>
            <w:textDirection w:val="lrTb"/>
            <w:noWrap w:val="false"/>
          </w:tcPr>
          <w:p>
            <w:pPr>
              <w:pStyle w:val="744"/>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337" w:type="dxa"/>
            <w:vAlign w:val="center"/>
            <w:textDirection w:val="lrTb"/>
            <w:noWrap w:val="false"/>
          </w:tcPr>
          <w:p>
            <w:pPr>
              <w:pStyle w:val="744"/>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337" w:type="dxa"/>
            <w:vAlign w:val="center"/>
            <w:textDirection w:val="lrTb"/>
            <w:noWrap w:val="false"/>
          </w:tcPr>
          <w:p>
            <w:pPr>
              <w:pStyle w:val="744"/>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337" w:type="dxa"/>
            <w:vAlign w:val="center"/>
            <w:textDirection w:val="lrTb"/>
            <w:noWrap w:val="false"/>
          </w:tcPr>
          <w:p>
            <w:pPr>
              <w:pStyle w:val="744"/>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915" w:type="dxa"/>
            <w:vAlign w:val="center"/>
            <w:textDirection w:val="lrTb"/>
            <w:noWrap w:val="false"/>
          </w:tcPr>
          <w:p>
            <w:pPr>
              <w:pStyle w:val="744"/>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w:t>
            </w:r>
            <w:r>
              <w:rPr>
                <w:rFonts w:hint="eastAsia" w:ascii="宋体" w:hAnsi="宋体" w:cs="宋体"/>
                <w:color w:val="000000"/>
                <w:sz w:val="21"/>
                <w:szCs w:val="21"/>
                <w:highlight w:val="none"/>
              </w:rPr>
            </w:r>
            <w:r/>
          </w:p>
        </w:tc>
        <w:tc>
          <w:tcPr>
            <w:tcW w:w="1479" w:type="dxa"/>
            <w:vAlign w:val="center"/>
            <w:textDirection w:val="lrTb"/>
            <w:noWrap w:val="false"/>
          </w:tcPr>
          <w:p>
            <w:pPr>
              <w:pStyle w:val="744"/>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479" w:type="dxa"/>
            <w:vAlign w:val="top"/>
            <w:textDirection w:val="lrTb"/>
            <w:noWrap w:val="false"/>
          </w:tcPr>
          <w:p>
            <w:pPr>
              <w:pStyle w:val="744"/>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337" w:type="dxa"/>
            <w:vAlign w:val="center"/>
            <w:textDirection w:val="lrTb"/>
            <w:noWrap w:val="false"/>
          </w:tcPr>
          <w:p>
            <w:pPr>
              <w:pStyle w:val="744"/>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337" w:type="dxa"/>
            <w:vAlign w:val="center"/>
            <w:textDirection w:val="lrTb"/>
            <w:noWrap w:val="false"/>
          </w:tcPr>
          <w:p>
            <w:pPr>
              <w:pStyle w:val="744"/>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337" w:type="dxa"/>
            <w:vAlign w:val="center"/>
            <w:textDirection w:val="lrTb"/>
            <w:noWrap w:val="false"/>
          </w:tcPr>
          <w:p>
            <w:pPr>
              <w:pStyle w:val="744"/>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915" w:type="dxa"/>
            <w:vAlign w:val="center"/>
            <w:textDirection w:val="lrTb"/>
            <w:noWrap w:val="false"/>
          </w:tcPr>
          <w:p>
            <w:pPr>
              <w:pStyle w:val="744"/>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w:t>
            </w:r>
            <w:r>
              <w:rPr>
                <w:rFonts w:hint="eastAsia" w:ascii="宋体" w:hAnsi="宋体" w:cs="宋体"/>
                <w:color w:val="000000"/>
                <w:sz w:val="21"/>
                <w:szCs w:val="21"/>
                <w:highlight w:val="none"/>
              </w:rPr>
            </w:r>
            <w:r/>
          </w:p>
        </w:tc>
        <w:tc>
          <w:tcPr>
            <w:tcW w:w="1479" w:type="dxa"/>
            <w:vAlign w:val="center"/>
            <w:textDirection w:val="lrTb"/>
            <w:noWrap w:val="false"/>
          </w:tcPr>
          <w:p>
            <w:pPr>
              <w:pStyle w:val="744"/>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479" w:type="dxa"/>
            <w:vAlign w:val="top"/>
            <w:textDirection w:val="lrTb"/>
            <w:noWrap w:val="false"/>
          </w:tcPr>
          <w:p>
            <w:pPr>
              <w:pStyle w:val="744"/>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337" w:type="dxa"/>
            <w:vAlign w:val="center"/>
            <w:textDirection w:val="lrTb"/>
            <w:noWrap w:val="false"/>
          </w:tcPr>
          <w:p>
            <w:pPr>
              <w:pStyle w:val="744"/>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337" w:type="dxa"/>
            <w:vAlign w:val="center"/>
            <w:textDirection w:val="lrTb"/>
            <w:noWrap w:val="false"/>
          </w:tcPr>
          <w:p>
            <w:pPr>
              <w:pStyle w:val="744"/>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337" w:type="dxa"/>
            <w:vAlign w:val="center"/>
            <w:textDirection w:val="lrTb"/>
            <w:noWrap w:val="false"/>
          </w:tcPr>
          <w:p>
            <w:pPr>
              <w:pStyle w:val="744"/>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915" w:type="dxa"/>
            <w:vAlign w:val="center"/>
            <w:textDirection w:val="lrTb"/>
            <w:noWrap w:val="false"/>
          </w:tcPr>
          <w:p>
            <w:pPr>
              <w:pStyle w:val="744"/>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w:t>
            </w:r>
            <w:r>
              <w:rPr>
                <w:rFonts w:hint="eastAsia" w:ascii="宋体" w:hAnsi="宋体" w:cs="宋体"/>
                <w:color w:val="000000"/>
                <w:sz w:val="21"/>
                <w:szCs w:val="21"/>
                <w:highlight w:val="none"/>
              </w:rPr>
            </w:r>
            <w:r/>
          </w:p>
        </w:tc>
        <w:tc>
          <w:tcPr>
            <w:tcW w:w="1479" w:type="dxa"/>
            <w:vAlign w:val="center"/>
            <w:textDirection w:val="lrTb"/>
            <w:noWrap w:val="false"/>
          </w:tcPr>
          <w:p>
            <w:pPr>
              <w:pStyle w:val="744"/>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479" w:type="dxa"/>
            <w:vAlign w:val="top"/>
            <w:textDirection w:val="lrTb"/>
            <w:noWrap w:val="false"/>
          </w:tcPr>
          <w:p>
            <w:pPr>
              <w:pStyle w:val="744"/>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337" w:type="dxa"/>
            <w:vAlign w:val="center"/>
            <w:textDirection w:val="lrTb"/>
            <w:noWrap w:val="false"/>
          </w:tcPr>
          <w:p>
            <w:pPr>
              <w:pStyle w:val="744"/>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337" w:type="dxa"/>
            <w:vAlign w:val="center"/>
            <w:textDirection w:val="lrTb"/>
            <w:noWrap w:val="false"/>
          </w:tcPr>
          <w:p>
            <w:pPr>
              <w:pStyle w:val="744"/>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337" w:type="dxa"/>
            <w:vAlign w:val="center"/>
            <w:textDirection w:val="lrTb"/>
            <w:noWrap w:val="false"/>
          </w:tcPr>
          <w:p>
            <w:pPr>
              <w:pStyle w:val="744"/>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915" w:type="dxa"/>
            <w:vAlign w:val="center"/>
            <w:textDirection w:val="lrTb"/>
            <w:noWrap w:val="false"/>
          </w:tcPr>
          <w:p>
            <w:pPr>
              <w:pStyle w:val="744"/>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tc>
        <w:tc>
          <w:tcPr>
            <w:tcW w:w="1479" w:type="dxa"/>
            <w:vAlign w:val="center"/>
            <w:textDirection w:val="lrTb"/>
            <w:noWrap w:val="false"/>
          </w:tcPr>
          <w:p>
            <w:pPr>
              <w:pStyle w:val="744"/>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479" w:type="dxa"/>
            <w:vAlign w:val="top"/>
            <w:textDirection w:val="lrTb"/>
            <w:noWrap w:val="false"/>
          </w:tcPr>
          <w:p>
            <w:pPr>
              <w:pStyle w:val="744"/>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337" w:type="dxa"/>
            <w:vAlign w:val="center"/>
            <w:textDirection w:val="lrTb"/>
            <w:noWrap w:val="false"/>
          </w:tcPr>
          <w:p>
            <w:pPr>
              <w:pStyle w:val="744"/>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337" w:type="dxa"/>
            <w:vAlign w:val="center"/>
            <w:textDirection w:val="lrTb"/>
            <w:noWrap w:val="false"/>
          </w:tcPr>
          <w:p>
            <w:pPr>
              <w:pStyle w:val="744"/>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337" w:type="dxa"/>
            <w:vAlign w:val="center"/>
            <w:textDirection w:val="lrTb"/>
            <w:noWrap w:val="false"/>
          </w:tcPr>
          <w:p>
            <w:pPr>
              <w:pStyle w:val="744"/>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915" w:type="dxa"/>
            <w:vAlign w:val="center"/>
            <w:textDirection w:val="lrTb"/>
            <w:noWrap w:val="false"/>
          </w:tcPr>
          <w:p>
            <w:pPr>
              <w:pStyle w:val="744"/>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479" w:type="dxa"/>
            <w:vAlign w:val="center"/>
            <w:textDirection w:val="lrTb"/>
            <w:noWrap w:val="false"/>
          </w:tcPr>
          <w:p>
            <w:pPr>
              <w:pStyle w:val="744"/>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479" w:type="dxa"/>
            <w:vAlign w:val="top"/>
            <w:textDirection w:val="lrTb"/>
            <w:noWrap w:val="false"/>
          </w:tcPr>
          <w:p>
            <w:pPr>
              <w:pStyle w:val="744"/>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337" w:type="dxa"/>
            <w:vAlign w:val="center"/>
            <w:textDirection w:val="lrTb"/>
            <w:noWrap w:val="false"/>
          </w:tcPr>
          <w:p>
            <w:pPr>
              <w:pStyle w:val="744"/>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337" w:type="dxa"/>
            <w:vAlign w:val="center"/>
            <w:textDirection w:val="lrTb"/>
            <w:noWrap w:val="false"/>
          </w:tcPr>
          <w:p>
            <w:pPr>
              <w:pStyle w:val="744"/>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337" w:type="dxa"/>
            <w:vAlign w:val="center"/>
            <w:textDirection w:val="lrTb"/>
            <w:noWrap w:val="false"/>
          </w:tcPr>
          <w:p>
            <w:pPr>
              <w:pStyle w:val="744"/>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915" w:type="dxa"/>
            <w:vAlign w:val="center"/>
            <w:textDirection w:val="lrTb"/>
            <w:noWrap w:val="false"/>
          </w:tcPr>
          <w:p>
            <w:pPr>
              <w:pStyle w:val="744"/>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479" w:type="dxa"/>
            <w:vAlign w:val="center"/>
            <w:textDirection w:val="lrTb"/>
            <w:noWrap w:val="false"/>
          </w:tcPr>
          <w:p>
            <w:pPr>
              <w:pStyle w:val="744"/>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479" w:type="dxa"/>
            <w:vAlign w:val="top"/>
            <w:textDirection w:val="lrTb"/>
            <w:noWrap w:val="false"/>
          </w:tcPr>
          <w:p>
            <w:pPr>
              <w:pStyle w:val="744"/>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337" w:type="dxa"/>
            <w:vAlign w:val="center"/>
            <w:textDirection w:val="lrTb"/>
            <w:noWrap w:val="false"/>
          </w:tcPr>
          <w:p>
            <w:pPr>
              <w:pStyle w:val="744"/>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337" w:type="dxa"/>
            <w:vAlign w:val="center"/>
            <w:textDirection w:val="lrTb"/>
            <w:noWrap w:val="false"/>
          </w:tcPr>
          <w:p>
            <w:pPr>
              <w:pStyle w:val="744"/>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337" w:type="dxa"/>
            <w:vAlign w:val="center"/>
            <w:textDirection w:val="lrTb"/>
            <w:noWrap w:val="false"/>
          </w:tcPr>
          <w:p>
            <w:pPr>
              <w:pStyle w:val="744"/>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bl>
    <w:p>
      <w:pPr>
        <w:pStyle w:val="744"/>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744"/>
        <w:ind w:firstLine="21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附：按照招标文件要求及评分标准提供相应证明材料</w:t>
      </w:r>
      <w:r>
        <w:rPr>
          <w:rFonts w:hint="eastAsia" w:ascii="宋体" w:hAnsi="宋体" w:cs="宋体"/>
          <w:color w:val="000000"/>
          <w:sz w:val="21"/>
          <w:szCs w:val="21"/>
          <w:highlight w:val="none"/>
        </w:rPr>
      </w:r>
      <w:r/>
    </w:p>
    <w:p>
      <w:pPr>
        <w:pStyle w:val="744"/>
        <w:ind w:left="3600" w:firstLine="210"/>
        <w:spacing w:line="44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r>
      <w:r/>
    </w:p>
    <w:p>
      <w:pPr>
        <w:pStyle w:val="744"/>
        <w:ind w:left="3600" w:firstLine="210"/>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投标单位：（盖章）</w:t>
      </w:r>
      <w:r>
        <w:rPr>
          <w:rFonts w:hint="eastAsia" w:ascii="宋体" w:hAnsi="宋体" w:cs="宋体"/>
          <w:color w:val="000000"/>
          <w:sz w:val="21"/>
          <w:szCs w:val="21"/>
          <w:highlight w:val="none"/>
        </w:rPr>
      </w:r>
      <w:r/>
    </w:p>
    <w:p>
      <w:pPr>
        <w:pStyle w:val="744"/>
        <w:ind w:left="3600" w:firstLine="210"/>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法定代表人或代理人：（签字或盖章）</w:t>
      </w:r>
      <w:r>
        <w:rPr>
          <w:rFonts w:hint="eastAsia" w:ascii="宋体" w:hAnsi="宋体" w:cs="宋体"/>
          <w:color w:val="000000"/>
          <w:sz w:val="21"/>
          <w:szCs w:val="21"/>
          <w:highlight w:val="none"/>
        </w:rPr>
      </w:r>
      <w:r/>
    </w:p>
    <w:p>
      <w:pPr>
        <w:pStyle w:val="744"/>
        <w:ind w:left="3600" w:firstLine="210"/>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      年     月     日</w:t>
      </w:r>
      <w:r>
        <w:rPr>
          <w:rFonts w:hint="eastAsia" w:ascii="宋体" w:hAnsi="宋体" w:cs="宋体"/>
          <w:color w:val="000000"/>
          <w:sz w:val="21"/>
          <w:szCs w:val="21"/>
          <w:highlight w:val="none"/>
        </w:rPr>
      </w:r>
      <w:r/>
    </w:p>
    <w:p>
      <w:pPr>
        <w:pStyle w:val="744"/>
        <w:ind w:left="420" w:right="357" w:hanging="400"/>
        <w:spacing w:before="120" w:line="44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744"/>
        <w:ind w:left="420" w:right="357" w:hanging="400"/>
        <w:spacing w:before="120" w:line="44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758"/>
        <w:ind w:firstLine="251"/>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58"/>
        <w:ind w:firstLine="251"/>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58"/>
        <w:ind w:firstLine="251"/>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58"/>
        <w:ind w:firstLine="251"/>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58"/>
        <w:ind w:firstLine="251"/>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58"/>
        <w:ind w:firstLine="251"/>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58"/>
        <w:ind w:firstLine="251"/>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58"/>
        <w:ind w:firstLine="251"/>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58"/>
        <w:ind w:firstLine="251"/>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58"/>
        <w:ind w:firstLine="251"/>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58"/>
        <w:ind w:firstLine="251"/>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58"/>
        <w:ind w:firstLine="251"/>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44"/>
        <w:jc w:val="both"/>
        <w:spacing w:line="440" w:lineRule="exact"/>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格式</w:t>
      </w:r>
      <w:r>
        <w:rPr>
          <w:rFonts w:hint="eastAsia" w:ascii="宋体" w:hAnsi="宋体" w:cs="宋体"/>
          <w:b/>
          <w:color w:val="000000"/>
          <w:sz w:val="21"/>
          <w:szCs w:val="21"/>
          <w:highlight w:val="none"/>
          <w:lang w:val="en-US" w:eastAsia="zh-CN"/>
        </w:rPr>
        <w:t xml:space="preserve">8</w:t>
      </w:r>
      <w:r>
        <w:rPr>
          <w:rFonts w:hint="eastAsia" w:ascii="宋体" w:hAnsi="宋体" w:cs="宋体"/>
          <w:b/>
          <w:color w:val="000000"/>
          <w:sz w:val="21"/>
          <w:szCs w:val="21"/>
          <w:highlight w:val="none"/>
        </w:rPr>
        <w:t xml:space="preserve">、项目组人员情况表</w:t>
      </w:r>
      <w:r>
        <w:rPr>
          <w:rFonts w:hint="eastAsia" w:ascii="宋体" w:hAnsi="宋体" w:cs="宋体"/>
          <w:b/>
          <w:color w:val="000000"/>
          <w:sz w:val="21"/>
          <w:szCs w:val="21"/>
          <w:highlight w:val="none"/>
        </w:rPr>
      </w:r>
      <w:r/>
    </w:p>
    <w:p>
      <w:pPr>
        <w:pStyle w:val="832"/>
        <w:ind w:firstLine="4620"/>
        <w:spacing w:line="440" w:lineRule="exact"/>
        <w:rPr>
          <w:rFonts w:hint="eastAsia" w:hAnsi="宋体" w:cs="宋体"/>
          <w:color w:val="000000"/>
          <w:sz w:val="21"/>
          <w:szCs w:val="21"/>
          <w:highlight w:val="none"/>
        </w:rPr>
      </w:pPr>
      <w:r>
        <w:rPr>
          <w:rFonts w:hint="eastAsia" w:hAnsi="宋体" w:cs="宋体"/>
          <w:color w:val="000000"/>
          <w:sz w:val="21"/>
          <w:szCs w:val="21"/>
          <w:highlight w:val="none"/>
        </w:rPr>
      </w:r>
      <w:r/>
    </w:p>
    <w:p>
      <w:pPr>
        <w:pStyle w:val="853"/>
        <w:ind w:firstLine="0"/>
        <w:jc w:val="center"/>
        <w:spacing w:before="156" w:after="156"/>
        <w:rPr>
          <w:rFonts w:hint="eastAsia" w:ascii="宋体" w:hAnsi="宋体" w:cs="宋体"/>
          <w:b/>
          <w:color w:val="000000"/>
          <w:sz w:val="21"/>
          <w:szCs w:val="21"/>
          <w:highlight w:val="none"/>
        </w:rPr>
      </w:pPr>
      <w:r/>
      <w:bookmarkStart w:id="20" w:name="_Toc15154"/>
      <w:r/>
      <w:bookmarkStart w:id="21" w:name="_Toc31299"/>
      <w:r/>
      <w:bookmarkStart w:id="22" w:name="_Toc11036"/>
      <w:r/>
      <w:bookmarkStart w:id="23" w:name="_Toc10081"/>
      <w:r/>
      <w:bookmarkStart w:id="24" w:name="_Toc29973"/>
      <w:r>
        <w:rPr>
          <w:rFonts w:hint="eastAsia" w:ascii="宋体" w:hAnsi="宋体" w:cs="宋体"/>
          <w:b/>
          <w:color w:val="000000"/>
          <w:sz w:val="21"/>
          <w:szCs w:val="21"/>
          <w:highlight w:val="none"/>
        </w:rPr>
        <w:t xml:space="preserve">拟投入本项目人员情况一览表</w:t>
      </w:r>
      <w:r>
        <w:rPr>
          <w:rFonts w:hint="eastAsia" w:ascii="宋体" w:hAnsi="宋体" w:cs="宋体"/>
          <w:b/>
          <w:color w:val="000000"/>
          <w:sz w:val="21"/>
          <w:szCs w:val="21"/>
          <w:highlight w:val="none"/>
        </w:rPr>
      </w:r>
      <w:r/>
    </w:p>
    <w:tbl>
      <w:tblPr>
        <w:tblW w:w="0" w:type="auto"/>
        <w:tblInd w:w="-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47"/>
        <w:gridCol w:w="1766"/>
        <w:gridCol w:w="1168"/>
        <w:gridCol w:w="968"/>
        <w:gridCol w:w="659"/>
        <w:gridCol w:w="1032"/>
        <w:gridCol w:w="1683"/>
        <w:gridCol w:w="898"/>
      </w:tblGrid>
      <w:tr>
        <w:trPr>
          <w:trHeight w:val="567"/>
        </w:trPr>
        <w:tc>
          <w:tcPr>
            <w:tcW w:w="647" w:type="dxa"/>
            <w:vAlign w:val="center"/>
            <w:textDirection w:val="lrTb"/>
            <w:noWrap w:val="false"/>
          </w:tcPr>
          <w:p>
            <w:pPr>
              <w:pStyle w:val="744"/>
              <w:jc w:val="center"/>
              <w:rPr>
                <w:rFonts w:hint="eastAsia" w:ascii="宋体" w:hAnsi="宋体" w:cs="宋体"/>
                <w:color w:val="000000"/>
                <w:sz w:val="21"/>
                <w:szCs w:val="21"/>
                <w:highlight w:val="none"/>
              </w:rPr>
            </w:pPr>
            <w:r/>
            <w:bookmarkEnd w:id="20"/>
            <w:r/>
            <w:bookmarkEnd w:id="21"/>
            <w:r/>
            <w:bookmarkEnd w:id="22"/>
            <w:r/>
            <w:bookmarkEnd w:id="23"/>
            <w:r/>
            <w:bookmarkEnd w:id="24"/>
            <w:r>
              <w:rPr>
                <w:rFonts w:hint="eastAsia" w:ascii="宋体" w:hAnsi="宋体" w:cs="宋体"/>
                <w:color w:val="000000"/>
                <w:sz w:val="21"/>
                <w:szCs w:val="21"/>
                <w:highlight w:val="none"/>
              </w:rPr>
              <w:t xml:space="preserve">序号</w:t>
            </w:r>
            <w:r>
              <w:rPr>
                <w:rFonts w:hint="eastAsia" w:ascii="宋体" w:hAnsi="宋体" w:cs="宋体"/>
                <w:color w:val="000000"/>
                <w:sz w:val="21"/>
                <w:szCs w:val="21"/>
                <w:highlight w:val="none"/>
              </w:rPr>
            </w:r>
            <w:r/>
          </w:p>
        </w:tc>
        <w:tc>
          <w:tcPr>
            <w:tcW w:w="1766" w:type="dxa"/>
            <w:vAlign w:val="center"/>
            <w:textDirection w:val="lrTb"/>
            <w:noWrap w:val="false"/>
          </w:tcPr>
          <w:p>
            <w:pPr>
              <w:pStyle w:val="744"/>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项目组所任职务</w:t>
            </w:r>
            <w:r>
              <w:rPr>
                <w:rFonts w:hint="eastAsia" w:ascii="宋体" w:hAnsi="宋体" w:cs="宋体"/>
                <w:color w:val="000000"/>
                <w:sz w:val="21"/>
                <w:szCs w:val="21"/>
                <w:highlight w:val="none"/>
              </w:rPr>
            </w:r>
            <w:r/>
          </w:p>
        </w:tc>
        <w:tc>
          <w:tcPr>
            <w:tcW w:w="1168" w:type="dxa"/>
            <w:vAlign w:val="center"/>
            <w:textDirection w:val="lrTb"/>
            <w:noWrap w:val="false"/>
          </w:tcPr>
          <w:p>
            <w:pPr>
              <w:pStyle w:val="744"/>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姓名</w:t>
            </w:r>
            <w:r>
              <w:rPr>
                <w:rFonts w:hint="eastAsia" w:ascii="宋体" w:hAnsi="宋体" w:cs="宋体"/>
                <w:color w:val="000000"/>
                <w:sz w:val="21"/>
                <w:szCs w:val="21"/>
                <w:highlight w:val="none"/>
              </w:rPr>
            </w:r>
            <w:r/>
          </w:p>
        </w:tc>
        <w:tc>
          <w:tcPr>
            <w:tcW w:w="968" w:type="dxa"/>
            <w:vAlign w:val="center"/>
            <w:textDirection w:val="lrTb"/>
            <w:noWrap w:val="false"/>
          </w:tcPr>
          <w:p>
            <w:pPr>
              <w:pStyle w:val="744"/>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性别</w:t>
            </w:r>
            <w:r>
              <w:rPr>
                <w:rFonts w:hint="eastAsia" w:ascii="宋体" w:hAnsi="宋体" w:cs="宋体"/>
                <w:color w:val="000000"/>
                <w:sz w:val="21"/>
                <w:szCs w:val="21"/>
                <w:highlight w:val="none"/>
              </w:rPr>
            </w:r>
            <w:r/>
          </w:p>
        </w:tc>
        <w:tc>
          <w:tcPr>
            <w:tcW w:w="659" w:type="dxa"/>
            <w:vAlign w:val="center"/>
            <w:textDirection w:val="lrTb"/>
            <w:noWrap w:val="false"/>
          </w:tcPr>
          <w:p>
            <w:pPr>
              <w:pStyle w:val="744"/>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年龄</w:t>
            </w:r>
            <w:r>
              <w:rPr>
                <w:rFonts w:hint="eastAsia" w:ascii="宋体" w:hAnsi="宋体" w:cs="宋体"/>
                <w:color w:val="000000"/>
                <w:sz w:val="21"/>
                <w:szCs w:val="21"/>
                <w:highlight w:val="none"/>
              </w:rPr>
            </w:r>
            <w:r/>
          </w:p>
        </w:tc>
        <w:tc>
          <w:tcPr>
            <w:tcW w:w="1032" w:type="dxa"/>
            <w:vAlign w:val="center"/>
            <w:textDirection w:val="lrTb"/>
            <w:noWrap w:val="false"/>
          </w:tcPr>
          <w:p>
            <w:pPr>
              <w:pStyle w:val="744"/>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学历</w:t>
            </w:r>
            <w:r>
              <w:rPr>
                <w:rFonts w:hint="eastAsia" w:ascii="宋体" w:hAnsi="宋体" w:cs="宋体"/>
                <w:color w:val="000000"/>
                <w:sz w:val="21"/>
                <w:szCs w:val="21"/>
                <w:highlight w:val="none"/>
              </w:rPr>
            </w:r>
            <w:r/>
          </w:p>
        </w:tc>
        <w:tc>
          <w:tcPr>
            <w:tcW w:w="1683" w:type="dxa"/>
            <w:vAlign w:val="center"/>
            <w:textDirection w:val="lrTb"/>
            <w:noWrap w:val="false"/>
          </w:tcPr>
          <w:p>
            <w:pPr>
              <w:pStyle w:val="744"/>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专业技术职称</w:t>
            </w:r>
            <w:r>
              <w:rPr>
                <w:rFonts w:hint="eastAsia" w:ascii="宋体" w:hAnsi="宋体" w:cs="宋体"/>
                <w:color w:val="000000"/>
                <w:sz w:val="21"/>
                <w:szCs w:val="21"/>
                <w:highlight w:val="none"/>
              </w:rPr>
            </w:r>
            <w:r/>
          </w:p>
        </w:tc>
        <w:tc>
          <w:tcPr>
            <w:tcW w:w="898" w:type="dxa"/>
            <w:vAlign w:val="center"/>
            <w:textDirection w:val="lrTb"/>
            <w:noWrap w:val="false"/>
          </w:tcPr>
          <w:p>
            <w:pPr>
              <w:pStyle w:val="744"/>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备注</w:t>
            </w:r>
            <w:r>
              <w:rPr>
                <w:rFonts w:hint="eastAsia" w:ascii="宋体" w:hAnsi="宋体" w:cs="宋体"/>
                <w:color w:val="000000"/>
                <w:sz w:val="21"/>
                <w:szCs w:val="21"/>
                <w:highlight w:val="none"/>
              </w:rPr>
            </w:r>
            <w:r/>
          </w:p>
        </w:tc>
      </w:tr>
      <w:tr>
        <w:trPr>
          <w:trHeight w:val="567"/>
        </w:trPr>
        <w:tc>
          <w:tcPr>
            <w:tcW w:w="647" w:type="dxa"/>
            <w:vAlign w:val="center"/>
            <w:textDirection w:val="lrTb"/>
            <w:noWrap w:val="false"/>
          </w:tcPr>
          <w:p>
            <w:pPr>
              <w:pStyle w:val="744"/>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1766" w:type="dxa"/>
            <w:vAlign w:val="center"/>
            <w:textDirection w:val="lrTb"/>
            <w:noWrap w:val="false"/>
          </w:tcPr>
          <w:p>
            <w:pPr>
              <w:pStyle w:val="744"/>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68" w:type="dxa"/>
            <w:vAlign w:val="center"/>
            <w:textDirection w:val="lrTb"/>
            <w:noWrap w:val="false"/>
          </w:tcPr>
          <w:p>
            <w:pPr>
              <w:pStyle w:val="744"/>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968" w:type="dxa"/>
            <w:vAlign w:val="center"/>
            <w:textDirection w:val="lrTb"/>
            <w:noWrap w:val="false"/>
          </w:tcPr>
          <w:p>
            <w:pPr>
              <w:pStyle w:val="744"/>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659" w:type="dxa"/>
            <w:vAlign w:val="center"/>
            <w:textDirection w:val="lrTb"/>
            <w:noWrap w:val="false"/>
          </w:tcPr>
          <w:p>
            <w:pPr>
              <w:pStyle w:val="744"/>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032" w:type="dxa"/>
            <w:vAlign w:val="center"/>
            <w:textDirection w:val="lrTb"/>
            <w:noWrap w:val="false"/>
          </w:tcPr>
          <w:p>
            <w:pPr>
              <w:pStyle w:val="744"/>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683" w:type="dxa"/>
            <w:vAlign w:val="center"/>
            <w:textDirection w:val="lrTb"/>
            <w:noWrap w:val="false"/>
          </w:tcPr>
          <w:p>
            <w:pPr>
              <w:pStyle w:val="744"/>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898" w:type="dxa"/>
            <w:vAlign w:val="center"/>
            <w:textDirection w:val="lrTb"/>
            <w:noWrap w:val="false"/>
          </w:tcPr>
          <w:p>
            <w:pPr>
              <w:pStyle w:val="744"/>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567"/>
        </w:trPr>
        <w:tc>
          <w:tcPr>
            <w:tcW w:w="647" w:type="dxa"/>
            <w:vAlign w:val="center"/>
            <w:textDirection w:val="lrTb"/>
            <w:noWrap w:val="false"/>
          </w:tcPr>
          <w:p>
            <w:pPr>
              <w:pStyle w:val="744"/>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rPr>
            </w:r>
            <w:r/>
          </w:p>
        </w:tc>
        <w:tc>
          <w:tcPr>
            <w:tcW w:w="1766" w:type="dxa"/>
            <w:vAlign w:val="center"/>
            <w:textDirection w:val="lrTb"/>
            <w:noWrap w:val="false"/>
          </w:tcPr>
          <w:p>
            <w:pPr>
              <w:pStyle w:val="744"/>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68" w:type="dxa"/>
            <w:vAlign w:val="center"/>
            <w:textDirection w:val="lrTb"/>
            <w:noWrap w:val="false"/>
          </w:tcPr>
          <w:p>
            <w:pPr>
              <w:pStyle w:val="744"/>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968" w:type="dxa"/>
            <w:vAlign w:val="center"/>
            <w:textDirection w:val="lrTb"/>
            <w:noWrap w:val="false"/>
          </w:tcPr>
          <w:p>
            <w:pPr>
              <w:pStyle w:val="744"/>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659" w:type="dxa"/>
            <w:vAlign w:val="center"/>
            <w:textDirection w:val="lrTb"/>
            <w:noWrap w:val="false"/>
          </w:tcPr>
          <w:p>
            <w:pPr>
              <w:pStyle w:val="744"/>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032" w:type="dxa"/>
            <w:vAlign w:val="center"/>
            <w:textDirection w:val="lrTb"/>
            <w:noWrap w:val="false"/>
          </w:tcPr>
          <w:p>
            <w:pPr>
              <w:pStyle w:val="744"/>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683" w:type="dxa"/>
            <w:vAlign w:val="center"/>
            <w:textDirection w:val="lrTb"/>
            <w:noWrap w:val="false"/>
          </w:tcPr>
          <w:p>
            <w:pPr>
              <w:pStyle w:val="744"/>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898" w:type="dxa"/>
            <w:vAlign w:val="center"/>
            <w:textDirection w:val="lrTb"/>
            <w:noWrap w:val="false"/>
          </w:tcPr>
          <w:p>
            <w:pPr>
              <w:pStyle w:val="744"/>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567"/>
        </w:trPr>
        <w:tc>
          <w:tcPr>
            <w:tcW w:w="647" w:type="dxa"/>
            <w:vAlign w:val="center"/>
            <w:textDirection w:val="lrTb"/>
            <w:noWrap w:val="false"/>
          </w:tcPr>
          <w:p>
            <w:pPr>
              <w:pStyle w:val="744"/>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rPr>
            </w:r>
            <w:r/>
          </w:p>
        </w:tc>
        <w:tc>
          <w:tcPr>
            <w:tcW w:w="1766" w:type="dxa"/>
            <w:vAlign w:val="center"/>
            <w:textDirection w:val="lrTb"/>
            <w:noWrap w:val="false"/>
          </w:tcPr>
          <w:p>
            <w:pPr>
              <w:pStyle w:val="744"/>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68" w:type="dxa"/>
            <w:vAlign w:val="center"/>
            <w:textDirection w:val="lrTb"/>
            <w:noWrap w:val="false"/>
          </w:tcPr>
          <w:p>
            <w:pPr>
              <w:pStyle w:val="744"/>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968" w:type="dxa"/>
            <w:vAlign w:val="center"/>
            <w:textDirection w:val="lrTb"/>
            <w:noWrap w:val="false"/>
          </w:tcPr>
          <w:p>
            <w:pPr>
              <w:pStyle w:val="744"/>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659" w:type="dxa"/>
            <w:vAlign w:val="center"/>
            <w:textDirection w:val="lrTb"/>
            <w:noWrap w:val="false"/>
          </w:tcPr>
          <w:p>
            <w:pPr>
              <w:pStyle w:val="744"/>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032" w:type="dxa"/>
            <w:vAlign w:val="center"/>
            <w:textDirection w:val="lrTb"/>
            <w:noWrap w:val="false"/>
          </w:tcPr>
          <w:p>
            <w:pPr>
              <w:pStyle w:val="744"/>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683" w:type="dxa"/>
            <w:vAlign w:val="center"/>
            <w:textDirection w:val="lrTb"/>
            <w:noWrap w:val="false"/>
          </w:tcPr>
          <w:p>
            <w:pPr>
              <w:pStyle w:val="744"/>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898" w:type="dxa"/>
            <w:vAlign w:val="center"/>
            <w:textDirection w:val="lrTb"/>
            <w:noWrap w:val="false"/>
          </w:tcPr>
          <w:p>
            <w:pPr>
              <w:pStyle w:val="744"/>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567"/>
        </w:trPr>
        <w:tc>
          <w:tcPr>
            <w:tcW w:w="647" w:type="dxa"/>
            <w:vAlign w:val="center"/>
            <w:textDirection w:val="lrTb"/>
            <w:noWrap w:val="false"/>
          </w:tcPr>
          <w:p>
            <w:pPr>
              <w:pStyle w:val="744"/>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766" w:type="dxa"/>
            <w:vAlign w:val="center"/>
            <w:textDirection w:val="lrTb"/>
            <w:noWrap w:val="false"/>
          </w:tcPr>
          <w:p>
            <w:pPr>
              <w:pStyle w:val="744"/>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tc>
        <w:tc>
          <w:tcPr>
            <w:tcW w:w="1168" w:type="dxa"/>
            <w:vAlign w:val="center"/>
            <w:textDirection w:val="lrTb"/>
            <w:noWrap w:val="false"/>
          </w:tcPr>
          <w:p>
            <w:pPr>
              <w:pStyle w:val="744"/>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968" w:type="dxa"/>
            <w:vAlign w:val="center"/>
            <w:textDirection w:val="lrTb"/>
            <w:noWrap w:val="false"/>
          </w:tcPr>
          <w:p>
            <w:pPr>
              <w:pStyle w:val="744"/>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659" w:type="dxa"/>
            <w:vAlign w:val="center"/>
            <w:textDirection w:val="lrTb"/>
            <w:noWrap w:val="false"/>
          </w:tcPr>
          <w:p>
            <w:pPr>
              <w:pStyle w:val="744"/>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032" w:type="dxa"/>
            <w:vAlign w:val="center"/>
            <w:textDirection w:val="lrTb"/>
            <w:noWrap w:val="false"/>
          </w:tcPr>
          <w:p>
            <w:pPr>
              <w:pStyle w:val="744"/>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683" w:type="dxa"/>
            <w:vAlign w:val="center"/>
            <w:textDirection w:val="lrTb"/>
            <w:noWrap w:val="false"/>
          </w:tcPr>
          <w:p>
            <w:pPr>
              <w:pStyle w:val="744"/>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898" w:type="dxa"/>
            <w:vAlign w:val="center"/>
            <w:textDirection w:val="lrTb"/>
            <w:noWrap w:val="false"/>
          </w:tcPr>
          <w:p>
            <w:pPr>
              <w:pStyle w:val="744"/>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567"/>
        </w:trPr>
        <w:tc>
          <w:tcPr>
            <w:tcW w:w="647" w:type="dxa"/>
            <w:vAlign w:val="center"/>
            <w:textDirection w:val="lrTb"/>
            <w:noWrap w:val="false"/>
          </w:tcPr>
          <w:p>
            <w:pPr>
              <w:pStyle w:val="744"/>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766" w:type="dxa"/>
            <w:vAlign w:val="center"/>
            <w:textDirection w:val="lrTb"/>
            <w:noWrap w:val="false"/>
          </w:tcPr>
          <w:p>
            <w:pPr>
              <w:pStyle w:val="744"/>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68" w:type="dxa"/>
            <w:vAlign w:val="center"/>
            <w:textDirection w:val="lrTb"/>
            <w:noWrap w:val="false"/>
          </w:tcPr>
          <w:p>
            <w:pPr>
              <w:pStyle w:val="744"/>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968" w:type="dxa"/>
            <w:vAlign w:val="center"/>
            <w:textDirection w:val="lrTb"/>
            <w:noWrap w:val="false"/>
          </w:tcPr>
          <w:p>
            <w:pPr>
              <w:pStyle w:val="744"/>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659" w:type="dxa"/>
            <w:vAlign w:val="center"/>
            <w:textDirection w:val="lrTb"/>
            <w:noWrap w:val="false"/>
          </w:tcPr>
          <w:p>
            <w:pPr>
              <w:pStyle w:val="744"/>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032" w:type="dxa"/>
            <w:vAlign w:val="center"/>
            <w:textDirection w:val="lrTb"/>
            <w:noWrap w:val="false"/>
          </w:tcPr>
          <w:p>
            <w:pPr>
              <w:pStyle w:val="744"/>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683" w:type="dxa"/>
            <w:vAlign w:val="center"/>
            <w:textDirection w:val="lrTb"/>
            <w:noWrap w:val="false"/>
          </w:tcPr>
          <w:p>
            <w:pPr>
              <w:pStyle w:val="744"/>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898" w:type="dxa"/>
            <w:vAlign w:val="center"/>
            <w:textDirection w:val="lrTb"/>
            <w:noWrap w:val="false"/>
          </w:tcPr>
          <w:p>
            <w:pPr>
              <w:pStyle w:val="744"/>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567"/>
        </w:trPr>
        <w:tc>
          <w:tcPr>
            <w:tcW w:w="647" w:type="dxa"/>
            <w:vAlign w:val="center"/>
            <w:textDirection w:val="lrTb"/>
            <w:noWrap w:val="false"/>
          </w:tcPr>
          <w:p>
            <w:pPr>
              <w:pStyle w:val="744"/>
              <w:ind w:firstLine="480"/>
              <w:rPr>
                <w:rFonts w:ascii="宋体" w:hAnsi="宋体"/>
                <w:color w:val="000000"/>
                <w:highlight w:val="none"/>
              </w:rPr>
            </w:pPr>
            <w:r>
              <w:rPr>
                <w:rFonts w:ascii="宋体" w:hAnsi="宋体"/>
                <w:color w:val="000000"/>
                <w:highlight w:val="none"/>
              </w:rPr>
            </w:r>
            <w:r/>
          </w:p>
        </w:tc>
        <w:tc>
          <w:tcPr>
            <w:tcW w:w="1766" w:type="dxa"/>
            <w:vAlign w:val="center"/>
            <w:textDirection w:val="lrTb"/>
            <w:noWrap w:val="false"/>
          </w:tcPr>
          <w:p>
            <w:pPr>
              <w:pStyle w:val="744"/>
              <w:ind w:firstLine="480"/>
              <w:rPr>
                <w:rFonts w:ascii="宋体" w:hAnsi="宋体"/>
                <w:color w:val="000000"/>
                <w:highlight w:val="none"/>
              </w:rPr>
            </w:pPr>
            <w:r>
              <w:rPr>
                <w:rFonts w:ascii="宋体" w:hAnsi="宋体"/>
                <w:color w:val="000000"/>
                <w:highlight w:val="none"/>
              </w:rPr>
            </w:r>
            <w:r/>
          </w:p>
        </w:tc>
        <w:tc>
          <w:tcPr>
            <w:tcW w:w="1168" w:type="dxa"/>
            <w:vAlign w:val="center"/>
            <w:textDirection w:val="lrTb"/>
            <w:noWrap w:val="false"/>
          </w:tcPr>
          <w:p>
            <w:pPr>
              <w:pStyle w:val="744"/>
              <w:ind w:firstLine="480"/>
              <w:rPr>
                <w:rFonts w:ascii="宋体" w:hAnsi="宋体"/>
                <w:color w:val="000000"/>
                <w:highlight w:val="none"/>
              </w:rPr>
            </w:pPr>
            <w:r>
              <w:rPr>
                <w:rFonts w:ascii="宋体" w:hAnsi="宋体"/>
                <w:color w:val="000000"/>
                <w:highlight w:val="none"/>
              </w:rPr>
            </w:r>
            <w:r/>
          </w:p>
        </w:tc>
        <w:tc>
          <w:tcPr>
            <w:tcW w:w="968" w:type="dxa"/>
            <w:vAlign w:val="center"/>
            <w:textDirection w:val="lrTb"/>
            <w:noWrap w:val="false"/>
          </w:tcPr>
          <w:p>
            <w:pPr>
              <w:pStyle w:val="744"/>
              <w:ind w:firstLine="480"/>
              <w:rPr>
                <w:rFonts w:ascii="宋体" w:hAnsi="宋体"/>
                <w:color w:val="000000"/>
                <w:highlight w:val="none"/>
              </w:rPr>
            </w:pPr>
            <w:r>
              <w:rPr>
                <w:rFonts w:ascii="宋体" w:hAnsi="宋体"/>
                <w:color w:val="000000"/>
                <w:highlight w:val="none"/>
              </w:rPr>
            </w:r>
            <w:r/>
          </w:p>
        </w:tc>
        <w:tc>
          <w:tcPr>
            <w:tcW w:w="659" w:type="dxa"/>
            <w:vAlign w:val="center"/>
            <w:textDirection w:val="lrTb"/>
            <w:noWrap w:val="false"/>
          </w:tcPr>
          <w:p>
            <w:pPr>
              <w:pStyle w:val="744"/>
              <w:ind w:firstLine="480"/>
              <w:rPr>
                <w:rFonts w:ascii="宋体" w:hAnsi="宋体"/>
                <w:color w:val="000000"/>
                <w:highlight w:val="none"/>
              </w:rPr>
            </w:pPr>
            <w:r>
              <w:rPr>
                <w:rFonts w:ascii="宋体" w:hAnsi="宋体"/>
                <w:color w:val="000000"/>
                <w:highlight w:val="none"/>
              </w:rPr>
            </w:r>
            <w:r/>
          </w:p>
        </w:tc>
        <w:tc>
          <w:tcPr>
            <w:tcW w:w="1032" w:type="dxa"/>
            <w:vAlign w:val="center"/>
            <w:textDirection w:val="lrTb"/>
            <w:noWrap w:val="false"/>
          </w:tcPr>
          <w:p>
            <w:pPr>
              <w:pStyle w:val="744"/>
              <w:ind w:firstLine="480"/>
              <w:rPr>
                <w:rFonts w:ascii="宋体" w:hAnsi="宋体"/>
                <w:color w:val="000000"/>
                <w:highlight w:val="none"/>
              </w:rPr>
            </w:pPr>
            <w:r>
              <w:rPr>
                <w:rFonts w:ascii="宋体" w:hAnsi="宋体"/>
                <w:color w:val="000000"/>
                <w:highlight w:val="none"/>
              </w:rPr>
            </w:r>
            <w:r/>
          </w:p>
        </w:tc>
        <w:tc>
          <w:tcPr>
            <w:tcW w:w="1683" w:type="dxa"/>
            <w:vAlign w:val="center"/>
            <w:textDirection w:val="lrTb"/>
            <w:noWrap w:val="false"/>
          </w:tcPr>
          <w:p>
            <w:pPr>
              <w:pStyle w:val="744"/>
              <w:ind w:firstLine="480"/>
              <w:rPr>
                <w:rFonts w:ascii="宋体" w:hAnsi="宋体"/>
                <w:color w:val="000000"/>
                <w:highlight w:val="none"/>
              </w:rPr>
            </w:pPr>
            <w:r>
              <w:rPr>
                <w:rFonts w:ascii="宋体" w:hAnsi="宋体"/>
                <w:color w:val="000000"/>
                <w:highlight w:val="none"/>
              </w:rPr>
            </w:r>
            <w:r/>
          </w:p>
        </w:tc>
        <w:tc>
          <w:tcPr>
            <w:tcW w:w="898" w:type="dxa"/>
            <w:vAlign w:val="center"/>
            <w:textDirection w:val="lrTb"/>
            <w:noWrap w:val="false"/>
          </w:tcPr>
          <w:p>
            <w:pPr>
              <w:pStyle w:val="744"/>
              <w:ind w:firstLine="480"/>
              <w:rPr>
                <w:rFonts w:ascii="宋体" w:hAnsi="宋体"/>
                <w:color w:val="000000"/>
                <w:highlight w:val="none"/>
              </w:rPr>
            </w:pPr>
            <w:r>
              <w:rPr>
                <w:rFonts w:ascii="宋体" w:hAnsi="宋体"/>
                <w:color w:val="000000"/>
                <w:highlight w:val="none"/>
              </w:rPr>
            </w:r>
            <w:r/>
          </w:p>
        </w:tc>
      </w:tr>
      <w:tr>
        <w:trPr>
          <w:trHeight w:val="567"/>
        </w:trPr>
        <w:tc>
          <w:tcPr>
            <w:tcW w:w="647" w:type="dxa"/>
            <w:vAlign w:val="center"/>
            <w:textDirection w:val="lrTb"/>
            <w:noWrap w:val="false"/>
          </w:tcPr>
          <w:p>
            <w:pPr>
              <w:pStyle w:val="744"/>
              <w:ind w:firstLine="480"/>
              <w:rPr>
                <w:rFonts w:ascii="宋体" w:hAnsi="宋体"/>
                <w:color w:val="000000"/>
                <w:highlight w:val="none"/>
              </w:rPr>
            </w:pPr>
            <w:r>
              <w:rPr>
                <w:rFonts w:ascii="宋体" w:hAnsi="宋体"/>
                <w:color w:val="000000"/>
                <w:highlight w:val="none"/>
              </w:rPr>
            </w:r>
            <w:r/>
          </w:p>
        </w:tc>
        <w:tc>
          <w:tcPr>
            <w:tcW w:w="1766" w:type="dxa"/>
            <w:vAlign w:val="center"/>
            <w:textDirection w:val="lrTb"/>
            <w:noWrap w:val="false"/>
          </w:tcPr>
          <w:p>
            <w:pPr>
              <w:pStyle w:val="744"/>
              <w:ind w:firstLine="480"/>
              <w:rPr>
                <w:rFonts w:ascii="宋体" w:hAnsi="宋体"/>
                <w:color w:val="000000"/>
                <w:highlight w:val="none"/>
              </w:rPr>
            </w:pPr>
            <w:r>
              <w:rPr>
                <w:rFonts w:ascii="宋体" w:hAnsi="宋体"/>
                <w:color w:val="000000"/>
                <w:highlight w:val="none"/>
              </w:rPr>
            </w:r>
            <w:r/>
          </w:p>
        </w:tc>
        <w:tc>
          <w:tcPr>
            <w:tcW w:w="1168" w:type="dxa"/>
            <w:vAlign w:val="center"/>
            <w:textDirection w:val="lrTb"/>
            <w:noWrap w:val="false"/>
          </w:tcPr>
          <w:p>
            <w:pPr>
              <w:pStyle w:val="744"/>
              <w:ind w:firstLine="480"/>
              <w:rPr>
                <w:rFonts w:ascii="宋体" w:hAnsi="宋体"/>
                <w:color w:val="000000"/>
                <w:highlight w:val="none"/>
              </w:rPr>
            </w:pPr>
            <w:r>
              <w:rPr>
                <w:rFonts w:ascii="宋体" w:hAnsi="宋体"/>
                <w:color w:val="000000"/>
                <w:highlight w:val="none"/>
              </w:rPr>
            </w:r>
            <w:r/>
          </w:p>
        </w:tc>
        <w:tc>
          <w:tcPr>
            <w:tcW w:w="968" w:type="dxa"/>
            <w:vAlign w:val="center"/>
            <w:textDirection w:val="lrTb"/>
            <w:noWrap w:val="false"/>
          </w:tcPr>
          <w:p>
            <w:pPr>
              <w:pStyle w:val="744"/>
              <w:ind w:firstLine="480"/>
              <w:rPr>
                <w:rFonts w:ascii="宋体" w:hAnsi="宋体"/>
                <w:color w:val="000000"/>
                <w:highlight w:val="none"/>
              </w:rPr>
            </w:pPr>
            <w:r>
              <w:rPr>
                <w:rFonts w:ascii="宋体" w:hAnsi="宋体"/>
                <w:color w:val="000000"/>
                <w:highlight w:val="none"/>
              </w:rPr>
            </w:r>
            <w:r/>
          </w:p>
        </w:tc>
        <w:tc>
          <w:tcPr>
            <w:tcW w:w="659" w:type="dxa"/>
            <w:vAlign w:val="center"/>
            <w:textDirection w:val="lrTb"/>
            <w:noWrap w:val="false"/>
          </w:tcPr>
          <w:p>
            <w:pPr>
              <w:pStyle w:val="744"/>
              <w:ind w:firstLine="480"/>
              <w:rPr>
                <w:rFonts w:ascii="宋体" w:hAnsi="宋体"/>
                <w:color w:val="000000"/>
                <w:highlight w:val="none"/>
              </w:rPr>
            </w:pPr>
            <w:r>
              <w:rPr>
                <w:rFonts w:ascii="宋体" w:hAnsi="宋体"/>
                <w:color w:val="000000"/>
                <w:highlight w:val="none"/>
              </w:rPr>
            </w:r>
            <w:r/>
          </w:p>
        </w:tc>
        <w:tc>
          <w:tcPr>
            <w:tcW w:w="1032" w:type="dxa"/>
            <w:vAlign w:val="center"/>
            <w:textDirection w:val="lrTb"/>
            <w:noWrap w:val="false"/>
          </w:tcPr>
          <w:p>
            <w:pPr>
              <w:pStyle w:val="744"/>
              <w:ind w:firstLine="480"/>
              <w:rPr>
                <w:rFonts w:ascii="宋体" w:hAnsi="宋体"/>
                <w:color w:val="000000"/>
                <w:highlight w:val="none"/>
              </w:rPr>
            </w:pPr>
            <w:r>
              <w:rPr>
                <w:rFonts w:ascii="宋体" w:hAnsi="宋体"/>
                <w:color w:val="000000"/>
                <w:highlight w:val="none"/>
              </w:rPr>
            </w:r>
            <w:r/>
          </w:p>
        </w:tc>
        <w:tc>
          <w:tcPr>
            <w:tcW w:w="1683" w:type="dxa"/>
            <w:vAlign w:val="center"/>
            <w:textDirection w:val="lrTb"/>
            <w:noWrap w:val="false"/>
          </w:tcPr>
          <w:p>
            <w:pPr>
              <w:pStyle w:val="744"/>
              <w:ind w:firstLine="480"/>
              <w:rPr>
                <w:rFonts w:ascii="宋体" w:hAnsi="宋体"/>
                <w:color w:val="000000"/>
                <w:highlight w:val="none"/>
              </w:rPr>
            </w:pPr>
            <w:r>
              <w:rPr>
                <w:rFonts w:ascii="宋体" w:hAnsi="宋体"/>
                <w:color w:val="000000"/>
                <w:highlight w:val="none"/>
              </w:rPr>
            </w:r>
            <w:r/>
          </w:p>
        </w:tc>
        <w:tc>
          <w:tcPr>
            <w:tcW w:w="898" w:type="dxa"/>
            <w:vAlign w:val="center"/>
            <w:textDirection w:val="lrTb"/>
            <w:noWrap w:val="false"/>
          </w:tcPr>
          <w:p>
            <w:pPr>
              <w:pStyle w:val="744"/>
              <w:ind w:firstLine="480"/>
              <w:rPr>
                <w:rFonts w:ascii="宋体" w:hAnsi="宋体"/>
                <w:color w:val="000000"/>
                <w:highlight w:val="none"/>
              </w:rPr>
            </w:pPr>
            <w:r>
              <w:rPr>
                <w:rFonts w:ascii="宋体" w:hAnsi="宋体"/>
                <w:color w:val="000000"/>
                <w:highlight w:val="none"/>
              </w:rPr>
            </w:r>
            <w:r/>
          </w:p>
        </w:tc>
      </w:tr>
      <w:tr>
        <w:trPr>
          <w:trHeight w:val="567"/>
        </w:trPr>
        <w:tc>
          <w:tcPr>
            <w:tcW w:w="647" w:type="dxa"/>
            <w:vAlign w:val="center"/>
            <w:textDirection w:val="lrTb"/>
            <w:noWrap w:val="false"/>
          </w:tcPr>
          <w:p>
            <w:pPr>
              <w:pStyle w:val="744"/>
              <w:ind w:firstLine="480"/>
              <w:rPr>
                <w:rFonts w:ascii="宋体" w:hAnsi="宋体"/>
                <w:color w:val="000000"/>
                <w:highlight w:val="none"/>
              </w:rPr>
            </w:pPr>
            <w:r>
              <w:rPr>
                <w:rFonts w:ascii="宋体" w:hAnsi="宋体"/>
                <w:color w:val="000000"/>
                <w:highlight w:val="none"/>
              </w:rPr>
            </w:r>
            <w:r/>
          </w:p>
        </w:tc>
        <w:tc>
          <w:tcPr>
            <w:tcW w:w="1766" w:type="dxa"/>
            <w:vAlign w:val="center"/>
            <w:textDirection w:val="lrTb"/>
            <w:noWrap w:val="false"/>
          </w:tcPr>
          <w:p>
            <w:pPr>
              <w:pStyle w:val="744"/>
              <w:ind w:firstLine="480"/>
              <w:rPr>
                <w:rFonts w:ascii="宋体" w:hAnsi="宋体"/>
                <w:color w:val="000000"/>
                <w:highlight w:val="none"/>
              </w:rPr>
            </w:pPr>
            <w:r>
              <w:rPr>
                <w:rFonts w:ascii="宋体" w:hAnsi="宋体"/>
                <w:color w:val="000000"/>
                <w:highlight w:val="none"/>
              </w:rPr>
            </w:r>
            <w:r/>
          </w:p>
        </w:tc>
        <w:tc>
          <w:tcPr>
            <w:tcW w:w="1168" w:type="dxa"/>
            <w:vAlign w:val="center"/>
            <w:textDirection w:val="lrTb"/>
            <w:noWrap w:val="false"/>
          </w:tcPr>
          <w:p>
            <w:pPr>
              <w:pStyle w:val="744"/>
              <w:ind w:firstLine="480"/>
              <w:rPr>
                <w:rFonts w:ascii="宋体" w:hAnsi="宋体"/>
                <w:color w:val="000000"/>
                <w:highlight w:val="none"/>
              </w:rPr>
            </w:pPr>
            <w:r>
              <w:rPr>
                <w:rFonts w:ascii="宋体" w:hAnsi="宋体"/>
                <w:color w:val="000000"/>
                <w:highlight w:val="none"/>
              </w:rPr>
            </w:r>
            <w:r/>
          </w:p>
        </w:tc>
        <w:tc>
          <w:tcPr>
            <w:tcW w:w="968" w:type="dxa"/>
            <w:vAlign w:val="center"/>
            <w:textDirection w:val="lrTb"/>
            <w:noWrap w:val="false"/>
          </w:tcPr>
          <w:p>
            <w:pPr>
              <w:pStyle w:val="744"/>
              <w:ind w:firstLine="480"/>
              <w:rPr>
                <w:rFonts w:ascii="宋体" w:hAnsi="宋体"/>
                <w:color w:val="000000"/>
                <w:highlight w:val="none"/>
              </w:rPr>
            </w:pPr>
            <w:r>
              <w:rPr>
                <w:rFonts w:ascii="宋体" w:hAnsi="宋体"/>
                <w:color w:val="000000"/>
                <w:highlight w:val="none"/>
              </w:rPr>
            </w:r>
            <w:r/>
          </w:p>
        </w:tc>
        <w:tc>
          <w:tcPr>
            <w:tcW w:w="659" w:type="dxa"/>
            <w:vAlign w:val="center"/>
            <w:textDirection w:val="lrTb"/>
            <w:noWrap w:val="false"/>
          </w:tcPr>
          <w:p>
            <w:pPr>
              <w:pStyle w:val="744"/>
              <w:ind w:firstLine="480"/>
              <w:rPr>
                <w:rFonts w:ascii="宋体" w:hAnsi="宋体"/>
                <w:color w:val="000000"/>
                <w:highlight w:val="none"/>
              </w:rPr>
            </w:pPr>
            <w:r>
              <w:rPr>
                <w:rFonts w:ascii="宋体" w:hAnsi="宋体"/>
                <w:color w:val="000000"/>
                <w:highlight w:val="none"/>
              </w:rPr>
            </w:r>
            <w:r/>
          </w:p>
        </w:tc>
        <w:tc>
          <w:tcPr>
            <w:tcW w:w="1032" w:type="dxa"/>
            <w:vAlign w:val="center"/>
            <w:textDirection w:val="lrTb"/>
            <w:noWrap w:val="false"/>
          </w:tcPr>
          <w:p>
            <w:pPr>
              <w:pStyle w:val="744"/>
              <w:ind w:firstLine="480"/>
              <w:rPr>
                <w:rFonts w:ascii="宋体" w:hAnsi="宋体"/>
                <w:color w:val="000000"/>
                <w:highlight w:val="none"/>
              </w:rPr>
            </w:pPr>
            <w:r>
              <w:rPr>
                <w:rFonts w:ascii="宋体" w:hAnsi="宋体"/>
                <w:color w:val="000000"/>
                <w:highlight w:val="none"/>
              </w:rPr>
            </w:r>
            <w:r/>
          </w:p>
        </w:tc>
        <w:tc>
          <w:tcPr>
            <w:tcW w:w="1683" w:type="dxa"/>
            <w:vAlign w:val="center"/>
            <w:textDirection w:val="lrTb"/>
            <w:noWrap w:val="false"/>
          </w:tcPr>
          <w:p>
            <w:pPr>
              <w:pStyle w:val="744"/>
              <w:ind w:firstLine="480"/>
              <w:rPr>
                <w:rFonts w:ascii="宋体" w:hAnsi="宋体"/>
                <w:color w:val="000000"/>
                <w:highlight w:val="none"/>
              </w:rPr>
            </w:pPr>
            <w:r>
              <w:rPr>
                <w:rFonts w:ascii="宋体" w:hAnsi="宋体"/>
                <w:color w:val="000000"/>
                <w:highlight w:val="none"/>
              </w:rPr>
            </w:r>
            <w:r/>
          </w:p>
        </w:tc>
        <w:tc>
          <w:tcPr>
            <w:tcW w:w="898" w:type="dxa"/>
            <w:vAlign w:val="center"/>
            <w:textDirection w:val="lrTb"/>
            <w:noWrap w:val="false"/>
          </w:tcPr>
          <w:p>
            <w:pPr>
              <w:pStyle w:val="744"/>
              <w:ind w:firstLine="480"/>
              <w:rPr>
                <w:rFonts w:ascii="宋体" w:hAnsi="宋体"/>
                <w:color w:val="000000"/>
                <w:highlight w:val="none"/>
              </w:rPr>
            </w:pPr>
            <w:r>
              <w:rPr>
                <w:rFonts w:ascii="宋体" w:hAnsi="宋体"/>
                <w:color w:val="000000"/>
                <w:highlight w:val="none"/>
              </w:rPr>
            </w:r>
            <w:r/>
          </w:p>
        </w:tc>
      </w:tr>
      <w:tr>
        <w:trPr>
          <w:trHeight w:val="567"/>
        </w:trPr>
        <w:tc>
          <w:tcPr>
            <w:tcW w:w="647" w:type="dxa"/>
            <w:vAlign w:val="center"/>
            <w:textDirection w:val="lrTb"/>
            <w:noWrap w:val="false"/>
          </w:tcPr>
          <w:p>
            <w:pPr>
              <w:pStyle w:val="744"/>
              <w:ind w:firstLine="480"/>
              <w:rPr>
                <w:rFonts w:ascii="宋体" w:hAnsi="宋体"/>
                <w:color w:val="000000"/>
                <w:highlight w:val="none"/>
              </w:rPr>
            </w:pPr>
            <w:r>
              <w:rPr>
                <w:rFonts w:ascii="宋体" w:hAnsi="宋体"/>
                <w:color w:val="000000"/>
                <w:highlight w:val="none"/>
              </w:rPr>
            </w:r>
            <w:r/>
          </w:p>
        </w:tc>
        <w:tc>
          <w:tcPr>
            <w:tcW w:w="1766" w:type="dxa"/>
            <w:vAlign w:val="center"/>
            <w:textDirection w:val="lrTb"/>
            <w:noWrap w:val="false"/>
          </w:tcPr>
          <w:p>
            <w:pPr>
              <w:pStyle w:val="744"/>
              <w:ind w:firstLine="480"/>
              <w:rPr>
                <w:rFonts w:ascii="宋体" w:hAnsi="宋体"/>
                <w:color w:val="000000"/>
                <w:highlight w:val="none"/>
              </w:rPr>
            </w:pPr>
            <w:r>
              <w:rPr>
                <w:rFonts w:ascii="宋体" w:hAnsi="宋体"/>
                <w:color w:val="000000"/>
                <w:highlight w:val="none"/>
              </w:rPr>
            </w:r>
            <w:r/>
          </w:p>
        </w:tc>
        <w:tc>
          <w:tcPr>
            <w:tcW w:w="1168" w:type="dxa"/>
            <w:vAlign w:val="center"/>
            <w:textDirection w:val="lrTb"/>
            <w:noWrap w:val="false"/>
          </w:tcPr>
          <w:p>
            <w:pPr>
              <w:pStyle w:val="744"/>
              <w:ind w:firstLine="480"/>
              <w:rPr>
                <w:rFonts w:ascii="宋体" w:hAnsi="宋体"/>
                <w:color w:val="000000"/>
                <w:highlight w:val="none"/>
              </w:rPr>
            </w:pPr>
            <w:r>
              <w:rPr>
                <w:rFonts w:ascii="宋体" w:hAnsi="宋体"/>
                <w:color w:val="000000"/>
                <w:highlight w:val="none"/>
              </w:rPr>
            </w:r>
            <w:r/>
          </w:p>
        </w:tc>
        <w:tc>
          <w:tcPr>
            <w:tcW w:w="968" w:type="dxa"/>
            <w:vAlign w:val="center"/>
            <w:textDirection w:val="lrTb"/>
            <w:noWrap w:val="false"/>
          </w:tcPr>
          <w:p>
            <w:pPr>
              <w:pStyle w:val="744"/>
              <w:ind w:firstLine="480"/>
              <w:rPr>
                <w:rFonts w:ascii="宋体" w:hAnsi="宋体"/>
                <w:color w:val="000000"/>
                <w:highlight w:val="none"/>
              </w:rPr>
            </w:pPr>
            <w:r>
              <w:rPr>
                <w:rFonts w:ascii="宋体" w:hAnsi="宋体"/>
                <w:color w:val="000000"/>
                <w:highlight w:val="none"/>
              </w:rPr>
            </w:r>
            <w:r/>
          </w:p>
        </w:tc>
        <w:tc>
          <w:tcPr>
            <w:tcW w:w="659" w:type="dxa"/>
            <w:vAlign w:val="center"/>
            <w:textDirection w:val="lrTb"/>
            <w:noWrap w:val="false"/>
          </w:tcPr>
          <w:p>
            <w:pPr>
              <w:pStyle w:val="744"/>
              <w:ind w:firstLine="480"/>
              <w:rPr>
                <w:rFonts w:ascii="宋体" w:hAnsi="宋体"/>
                <w:color w:val="000000"/>
                <w:highlight w:val="none"/>
              </w:rPr>
            </w:pPr>
            <w:r>
              <w:rPr>
                <w:rFonts w:ascii="宋体" w:hAnsi="宋体"/>
                <w:color w:val="000000"/>
                <w:highlight w:val="none"/>
              </w:rPr>
            </w:r>
            <w:r/>
          </w:p>
        </w:tc>
        <w:tc>
          <w:tcPr>
            <w:tcW w:w="1032" w:type="dxa"/>
            <w:vAlign w:val="center"/>
            <w:textDirection w:val="lrTb"/>
            <w:noWrap w:val="false"/>
          </w:tcPr>
          <w:p>
            <w:pPr>
              <w:pStyle w:val="744"/>
              <w:ind w:firstLine="480"/>
              <w:rPr>
                <w:rFonts w:ascii="宋体" w:hAnsi="宋体"/>
                <w:color w:val="000000"/>
                <w:highlight w:val="none"/>
              </w:rPr>
            </w:pPr>
            <w:r>
              <w:rPr>
                <w:rFonts w:ascii="宋体" w:hAnsi="宋体"/>
                <w:color w:val="000000"/>
                <w:highlight w:val="none"/>
              </w:rPr>
            </w:r>
            <w:r/>
          </w:p>
        </w:tc>
        <w:tc>
          <w:tcPr>
            <w:tcW w:w="1683" w:type="dxa"/>
            <w:vAlign w:val="center"/>
            <w:textDirection w:val="lrTb"/>
            <w:noWrap w:val="false"/>
          </w:tcPr>
          <w:p>
            <w:pPr>
              <w:pStyle w:val="744"/>
              <w:ind w:firstLine="480"/>
              <w:rPr>
                <w:rFonts w:ascii="宋体" w:hAnsi="宋体"/>
                <w:color w:val="000000"/>
                <w:highlight w:val="none"/>
              </w:rPr>
            </w:pPr>
            <w:r>
              <w:rPr>
                <w:rFonts w:ascii="宋体" w:hAnsi="宋体"/>
                <w:color w:val="000000"/>
                <w:highlight w:val="none"/>
              </w:rPr>
            </w:r>
            <w:r/>
          </w:p>
        </w:tc>
        <w:tc>
          <w:tcPr>
            <w:tcW w:w="898" w:type="dxa"/>
            <w:vAlign w:val="center"/>
            <w:textDirection w:val="lrTb"/>
            <w:noWrap w:val="false"/>
          </w:tcPr>
          <w:p>
            <w:pPr>
              <w:pStyle w:val="744"/>
              <w:ind w:firstLine="480"/>
              <w:rPr>
                <w:rFonts w:ascii="宋体" w:hAnsi="宋体"/>
                <w:color w:val="000000"/>
                <w:highlight w:val="none"/>
              </w:rPr>
            </w:pPr>
            <w:r>
              <w:rPr>
                <w:rFonts w:ascii="宋体" w:hAnsi="宋体"/>
                <w:color w:val="000000"/>
                <w:highlight w:val="none"/>
              </w:rPr>
            </w:r>
            <w:r/>
          </w:p>
        </w:tc>
      </w:tr>
      <w:tr>
        <w:trPr>
          <w:trHeight w:val="567"/>
        </w:trPr>
        <w:tc>
          <w:tcPr>
            <w:tcW w:w="647" w:type="dxa"/>
            <w:vAlign w:val="center"/>
            <w:textDirection w:val="lrTb"/>
            <w:noWrap w:val="false"/>
          </w:tcPr>
          <w:p>
            <w:pPr>
              <w:pStyle w:val="744"/>
              <w:ind w:firstLine="480"/>
              <w:rPr>
                <w:rFonts w:ascii="宋体" w:hAnsi="宋体"/>
                <w:color w:val="000000"/>
                <w:highlight w:val="none"/>
              </w:rPr>
            </w:pPr>
            <w:r>
              <w:rPr>
                <w:rFonts w:ascii="宋体" w:hAnsi="宋体"/>
                <w:color w:val="000000"/>
                <w:highlight w:val="none"/>
              </w:rPr>
            </w:r>
            <w:r/>
          </w:p>
        </w:tc>
        <w:tc>
          <w:tcPr>
            <w:tcW w:w="1766" w:type="dxa"/>
            <w:vAlign w:val="center"/>
            <w:textDirection w:val="lrTb"/>
            <w:noWrap w:val="false"/>
          </w:tcPr>
          <w:p>
            <w:pPr>
              <w:pStyle w:val="744"/>
              <w:ind w:firstLine="480"/>
              <w:rPr>
                <w:rFonts w:ascii="宋体" w:hAnsi="宋体"/>
                <w:color w:val="000000"/>
                <w:highlight w:val="none"/>
              </w:rPr>
            </w:pPr>
            <w:r>
              <w:rPr>
                <w:rFonts w:ascii="宋体" w:hAnsi="宋体"/>
                <w:color w:val="000000"/>
                <w:highlight w:val="none"/>
              </w:rPr>
            </w:r>
            <w:r/>
          </w:p>
        </w:tc>
        <w:tc>
          <w:tcPr>
            <w:tcW w:w="1168" w:type="dxa"/>
            <w:vAlign w:val="center"/>
            <w:textDirection w:val="lrTb"/>
            <w:noWrap w:val="false"/>
          </w:tcPr>
          <w:p>
            <w:pPr>
              <w:pStyle w:val="744"/>
              <w:ind w:firstLine="480"/>
              <w:rPr>
                <w:rFonts w:ascii="宋体" w:hAnsi="宋体"/>
                <w:color w:val="000000"/>
                <w:highlight w:val="none"/>
              </w:rPr>
            </w:pPr>
            <w:r>
              <w:rPr>
                <w:rFonts w:ascii="宋体" w:hAnsi="宋体"/>
                <w:color w:val="000000"/>
                <w:highlight w:val="none"/>
              </w:rPr>
            </w:r>
            <w:r/>
          </w:p>
        </w:tc>
        <w:tc>
          <w:tcPr>
            <w:tcW w:w="968" w:type="dxa"/>
            <w:vAlign w:val="center"/>
            <w:textDirection w:val="lrTb"/>
            <w:noWrap w:val="false"/>
          </w:tcPr>
          <w:p>
            <w:pPr>
              <w:pStyle w:val="744"/>
              <w:ind w:firstLine="480"/>
              <w:rPr>
                <w:rFonts w:ascii="宋体" w:hAnsi="宋体"/>
                <w:color w:val="000000"/>
                <w:highlight w:val="none"/>
              </w:rPr>
            </w:pPr>
            <w:r>
              <w:rPr>
                <w:rFonts w:ascii="宋体" w:hAnsi="宋体"/>
                <w:color w:val="000000"/>
                <w:highlight w:val="none"/>
              </w:rPr>
            </w:r>
            <w:r/>
          </w:p>
        </w:tc>
        <w:tc>
          <w:tcPr>
            <w:tcW w:w="659" w:type="dxa"/>
            <w:vAlign w:val="center"/>
            <w:textDirection w:val="lrTb"/>
            <w:noWrap w:val="false"/>
          </w:tcPr>
          <w:p>
            <w:pPr>
              <w:pStyle w:val="744"/>
              <w:ind w:firstLine="480"/>
              <w:rPr>
                <w:rFonts w:ascii="宋体" w:hAnsi="宋体"/>
                <w:color w:val="000000"/>
                <w:highlight w:val="none"/>
              </w:rPr>
            </w:pPr>
            <w:r>
              <w:rPr>
                <w:rFonts w:ascii="宋体" w:hAnsi="宋体"/>
                <w:color w:val="000000"/>
                <w:highlight w:val="none"/>
              </w:rPr>
            </w:r>
            <w:r/>
          </w:p>
        </w:tc>
        <w:tc>
          <w:tcPr>
            <w:tcW w:w="1032" w:type="dxa"/>
            <w:vAlign w:val="center"/>
            <w:textDirection w:val="lrTb"/>
            <w:noWrap w:val="false"/>
          </w:tcPr>
          <w:p>
            <w:pPr>
              <w:pStyle w:val="744"/>
              <w:ind w:firstLine="480"/>
              <w:rPr>
                <w:rFonts w:ascii="宋体" w:hAnsi="宋体"/>
                <w:color w:val="000000"/>
                <w:highlight w:val="none"/>
              </w:rPr>
            </w:pPr>
            <w:r>
              <w:rPr>
                <w:rFonts w:ascii="宋体" w:hAnsi="宋体"/>
                <w:color w:val="000000"/>
                <w:highlight w:val="none"/>
              </w:rPr>
            </w:r>
            <w:r/>
          </w:p>
        </w:tc>
        <w:tc>
          <w:tcPr>
            <w:tcW w:w="1683" w:type="dxa"/>
            <w:vAlign w:val="center"/>
            <w:textDirection w:val="lrTb"/>
            <w:noWrap w:val="false"/>
          </w:tcPr>
          <w:p>
            <w:pPr>
              <w:pStyle w:val="744"/>
              <w:ind w:firstLine="480"/>
              <w:rPr>
                <w:rFonts w:ascii="宋体" w:hAnsi="宋体"/>
                <w:color w:val="000000"/>
                <w:highlight w:val="none"/>
              </w:rPr>
            </w:pPr>
            <w:r>
              <w:rPr>
                <w:rFonts w:ascii="宋体" w:hAnsi="宋体"/>
                <w:color w:val="000000"/>
                <w:highlight w:val="none"/>
              </w:rPr>
            </w:r>
            <w:r/>
          </w:p>
        </w:tc>
        <w:tc>
          <w:tcPr>
            <w:tcW w:w="898" w:type="dxa"/>
            <w:vAlign w:val="center"/>
            <w:textDirection w:val="lrTb"/>
            <w:noWrap w:val="false"/>
          </w:tcPr>
          <w:p>
            <w:pPr>
              <w:pStyle w:val="744"/>
              <w:ind w:firstLine="480"/>
              <w:rPr>
                <w:rFonts w:ascii="宋体" w:hAnsi="宋体"/>
                <w:color w:val="000000"/>
                <w:highlight w:val="none"/>
              </w:rPr>
            </w:pPr>
            <w:r>
              <w:rPr>
                <w:rFonts w:ascii="宋体" w:hAnsi="宋体"/>
                <w:color w:val="000000"/>
                <w:highlight w:val="none"/>
              </w:rPr>
            </w:r>
            <w:r/>
          </w:p>
        </w:tc>
      </w:tr>
      <w:tr>
        <w:trPr>
          <w:trHeight w:val="567"/>
        </w:trPr>
        <w:tc>
          <w:tcPr>
            <w:tcW w:w="647" w:type="dxa"/>
            <w:vAlign w:val="center"/>
            <w:textDirection w:val="lrTb"/>
            <w:noWrap w:val="false"/>
          </w:tcPr>
          <w:p>
            <w:pPr>
              <w:pStyle w:val="744"/>
              <w:ind w:firstLine="480"/>
              <w:rPr>
                <w:rFonts w:ascii="宋体" w:hAnsi="宋体"/>
                <w:color w:val="000000"/>
                <w:highlight w:val="none"/>
              </w:rPr>
            </w:pPr>
            <w:r>
              <w:rPr>
                <w:rFonts w:ascii="宋体" w:hAnsi="宋体"/>
                <w:color w:val="000000"/>
                <w:highlight w:val="none"/>
              </w:rPr>
            </w:r>
            <w:r/>
          </w:p>
        </w:tc>
        <w:tc>
          <w:tcPr>
            <w:tcW w:w="1766" w:type="dxa"/>
            <w:vAlign w:val="center"/>
            <w:textDirection w:val="lrTb"/>
            <w:noWrap w:val="false"/>
          </w:tcPr>
          <w:p>
            <w:pPr>
              <w:pStyle w:val="744"/>
              <w:ind w:firstLine="480"/>
              <w:rPr>
                <w:rFonts w:ascii="宋体" w:hAnsi="宋体"/>
                <w:color w:val="000000"/>
                <w:highlight w:val="none"/>
              </w:rPr>
            </w:pPr>
            <w:r>
              <w:rPr>
                <w:rFonts w:ascii="宋体" w:hAnsi="宋体"/>
                <w:color w:val="000000"/>
                <w:highlight w:val="none"/>
              </w:rPr>
            </w:r>
            <w:r/>
          </w:p>
        </w:tc>
        <w:tc>
          <w:tcPr>
            <w:tcW w:w="1168" w:type="dxa"/>
            <w:vAlign w:val="center"/>
            <w:textDirection w:val="lrTb"/>
            <w:noWrap w:val="false"/>
          </w:tcPr>
          <w:p>
            <w:pPr>
              <w:pStyle w:val="744"/>
              <w:ind w:firstLine="480"/>
              <w:rPr>
                <w:rFonts w:ascii="宋体" w:hAnsi="宋体"/>
                <w:color w:val="000000"/>
                <w:highlight w:val="none"/>
              </w:rPr>
            </w:pPr>
            <w:r>
              <w:rPr>
                <w:rFonts w:ascii="宋体" w:hAnsi="宋体"/>
                <w:color w:val="000000"/>
                <w:highlight w:val="none"/>
              </w:rPr>
            </w:r>
            <w:r/>
          </w:p>
        </w:tc>
        <w:tc>
          <w:tcPr>
            <w:tcW w:w="968" w:type="dxa"/>
            <w:vAlign w:val="center"/>
            <w:textDirection w:val="lrTb"/>
            <w:noWrap w:val="false"/>
          </w:tcPr>
          <w:p>
            <w:pPr>
              <w:pStyle w:val="744"/>
              <w:ind w:firstLine="480"/>
              <w:rPr>
                <w:rFonts w:ascii="宋体" w:hAnsi="宋体"/>
                <w:color w:val="000000"/>
                <w:highlight w:val="none"/>
              </w:rPr>
            </w:pPr>
            <w:r>
              <w:rPr>
                <w:rFonts w:ascii="宋体" w:hAnsi="宋体"/>
                <w:color w:val="000000"/>
                <w:highlight w:val="none"/>
              </w:rPr>
            </w:r>
            <w:r/>
          </w:p>
        </w:tc>
        <w:tc>
          <w:tcPr>
            <w:tcW w:w="659" w:type="dxa"/>
            <w:vAlign w:val="center"/>
            <w:textDirection w:val="lrTb"/>
            <w:noWrap w:val="false"/>
          </w:tcPr>
          <w:p>
            <w:pPr>
              <w:pStyle w:val="744"/>
              <w:ind w:firstLine="480"/>
              <w:rPr>
                <w:rFonts w:ascii="宋体" w:hAnsi="宋体"/>
                <w:color w:val="000000"/>
                <w:highlight w:val="none"/>
              </w:rPr>
            </w:pPr>
            <w:r>
              <w:rPr>
                <w:rFonts w:ascii="宋体" w:hAnsi="宋体"/>
                <w:color w:val="000000"/>
                <w:highlight w:val="none"/>
              </w:rPr>
            </w:r>
            <w:r/>
          </w:p>
        </w:tc>
        <w:tc>
          <w:tcPr>
            <w:tcW w:w="1032" w:type="dxa"/>
            <w:vAlign w:val="center"/>
            <w:textDirection w:val="lrTb"/>
            <w:noWrap w:val="false"/>
          </w:tcPr>
          <w:p>
            <w:pPr>
              <w:pStyle w:val="744"/>
              <w:ind w:firstLine="480"/>
              <w:rPr>
                <w:rFonts w:ascii="宋体" w:hAnsi="宋体"/>
                <w:color w:val="000000"/>
                <w:highlight w:val="none"/>
              </w:rPr>
            </w:pPr>
            <w:r>
              <w:rPr>
                <w:rFonts w:ascii="宋体" w:hAnsi="宋体"/>
                <w:color w:val="000000"/>
                <w:highlight w:val="none"/>
              </w:rPr>
            </w:r>
            <w:r/>
          </w:p>
        </w:tc>
        <w:tc>
          <w:tcPr>
            <w:tcW w:w="1683" w:type="dxa"/>
            <w:vAlign w:val="center"/>
            <w:textDirection w:val="lrTb"/>
            <w:noWrap w:val="false"/>
          </w:tcPr>
          <w:p>
            <w:pPr>
              <w:pStyle w:val="744"/>
              <w:ind w:firstLine="480"/>
              <w:rPr>
                <w:rFonts w:ascii="宋体" w:hAnsi="宋体"/>
                <w:color w:val="000000"/>
                <w:highlight w:val="none"/>
              </w:rPr>
            </w:pPr>
            <w:r>
              <w:rPr>
                <w:rFonts w:ascii="宋体" w:hAnsi="宋体"/>
                <w:color w:val="000000"/>
                <w:highlight w:val="none"/>
              </w:rPr>
            </w:r>
            <w:r/>
          </w:p>
        </w:tc>
        <w:tc>
          <w:tcPr>
            <w:tcW w:w="898" w:type="dxa"/>
            <w:vAlign w:val="center"/>
            <w:textDirection w:val="lrTb"/>
            <w:noWrap w:val="false"/>
          </w:tcPr>
          <w:p>
            <w:pPr>
              <w:pStyle w:val="744"/>
              <w:ind w:firstLine="480"/>
              <w:rPr>
                <w:rFonts w:ascii="宋体" w:hAnsi="宋体"/>
                <w:color w:val="000000"/>
                <w:highlight w:val="none"/>
              </w:rPr>
            </w:pPr>
            <w:r>
              <w:rPr>
                <w:rFonts w:ascii="宋体" w:hAnsi="宋体"/>
                <w:color w:val="000000"/>
                <w:highlight w:val="none"/>
              </w:rPr>
            </w:r>
            <w:r/>
          </w:p>
        </w:tc>
      </w:tr>
      <w:tr>
        <w:trPr>
          <w:trHeight w:val="567"/>
        </w:trPr>
        <w:tc>
          <w:tcPr>
            <w:tcW w:w="647" w:type="dxa"/>
            <w:vAlign w:val="center"/>
            <w:textDirection w:val="lrTb"/>
            <w:noWrap w:val="false"/>
          </w:tcPr>
          <w:p>
            <w:pPr>
              <w:pStyle w:val="744"/>
              <w:ind w:firstLine="480"/>
              <w:rPr>
                <w:rFonts w:ascii="宋体" w:hAnsi="宋体"/>
                <w:color w:val="000000"/>
                <w:highlight w:val="none"/>
              </w:rPr>
            </w:pPr>
            <w:r>
              <w:rPr>
                <w:rFonts w:ascii="宋体" w:hAnsi="宋体"/>
                <w:color w:val="000000"/>
                <w:highlight w:val="none"/>
              </w:rPr>
            </w:r>
            <w:r/>
          </w:p>
        </w:tc>
        <w:tc>
          <w:tcPr>
            <w:tcW w:w="1766" w:type="dxa"/>
            <w:vAlign w:val="center"/>
            <w:textDirection w:val="lrTb"/>
            <w:noWrap w:val="false"/>
          </w:tcPr>
          <w:p>
            <w:pPr>
              <w:pStyle w:val="744"/>
              <w:ind w:firstLine="480"/>
              <w:rPr>
                <w:rFonts w:ascii="宋体" w:hAnsi="宋体"/>
                <w:color w:val="000000"/>
                <w:highlight w:val="none"/>
              </w:rPr>
            </w:pPr>
            <w:r>
              <w:rPr>
                <w:rFonts w:ascii="宋体" w:hAnsi="宋体"/>
                <w:color w:val="000000"/>
                <w:highlight w:val="none"/>
              </w:rPr>
            </w:r>
            <w:r/>
          </w:p>
        </w:tc>
        <w:tc>
          <w:tcPr>
            <w:tcW w:w="1168" w:type="dxa"/>
            <w:vAlign w:val="center"/>
            <w:textDirection w:val="lrTb"/>
            <w:noWrap w:val="false"/>
          </w:tcPr>
          <w:p>
            <w:pPr>
              <w:pStyle w:val="744"/>
              <w:ind w:firstLine="480"/>
              <w:rPr>
                <w:rFonts w:ascii="宋体" w:hAnsi="宋体"/>
                <w:color w:val="000000"/>
                <w:highlight w:val="none"/>
              </w:rPr>
            </w:pPr>
            <w:r>
              <w:rPr>
                <w:rFonts w:ascii="宋体" w:hAnsi="宋体"/>
                <w:color w:val="000000"/>
                <w:highlight w:val="none"/>
              </w:rPr>
            </w:r>
            <w:r/>
          </w:p>
        </w:tc>
        <w:tc>
          <w:tcPr>
            <w:tcW w:w="968" w:type="dxa"/>
            <w:vAlign w:val="center"/>
            <w:textDirection w:val="lrTb"/>
            <w:noWrap w:val="false"/>
          </w:tcPr>
          <w:p>
            <w:pPr>
              <w:pStyle w:val="744"/>
              <w:ind w:firstLine="480"/>
              <w:rPr>
                <w:rFonts w:ascii="宋体" w:hAnsi="宋体"/>
                <w:color w:val="000000"/>
                <w:highlight w:val="none"/>
              </w:rPr>
            </w:pPr>
            <w:r>
              <w:rPr>
                <w:rFonts w:ascii="宋体" w:hAnsi="宋体"/>
                <w:color w:val="000000"/>
                <w:highlight w:val="none"/>
              </w:rPr>
            </w:r>
            <w:r/>
          </w:p>
        </w:tc>
        <w:tc>
          <w:tcPr>
            <w:tcW w:w="659" w:type="dxa"/>
            <w:vAlign w:val="center"/>
            <w:textDirection w:val="lrTb"/>
            <w:noWrap w:val="false"/>
          </w:tcPr>
          <w:p>
            <w:pPr>
              <w:pStyle w:val="744"/>
              <w:ind w:firstLine="480"/>
              <w:rPr>
                <w:rFonts w:ascii="宋体" w:hAnsi="宋体"/>
                <w:color w:val="000000"/>
                <w:highlight w:val="none"/>
              </w:rPr>
            </w:pPr>
            <w:r>
              <w:rPr>
                <w:rFonts w:ascii="宋体" w:hAnsi="宋体"/>
                <w:color w:val="000000"/>
                <w:highlight w:val="none"/>
              </w:rPr>
            </w:r>
            <w:r/>
          </w:p>
        </w:tc>
        <w:tc>
          <w:tcPr>
            <w:tcW w:w="1032" w:type="dxa"/>
            <w:vAlign w:val="center"/>
            <w:textDirection w:val="lrTb"/>
            <w:noWrap w:val="false"/>
          </w:tcPr>
          <w:p>
            <w:pPr>
              <w:pStyle w:val="744"/>
              <w:ind w:firstLine="480"/>
              <w:rPr>
                <w:rFonts w:ascii="宋体" w:hAnsi="宋体"/>
                <w:color w:val="000000"/>
                <w:highlight w:val="none"/>
              </w:rPr>
            </w:pPr>
            <w:r>
              <w:rPr>
                <w:rFonts w:ascii="宋体" w:hAnsi="宋体"/>
                <w:color w:val="000000"/>
                <w:highlight w:val="none"/>
              </w:rPr>
            </w:r>
            <w:r/>
          </w:p>
        </w:tc>
        <w:tc>
          <w:tcPr>
            <w:tcW w:w="1683" w:type="dxa"/>
            <w:vAlign w:val="center"/>
            <w:textDirection w:val="lrTb"/>
            <w:noWrap w:val="false"/>
          </w:tcPr>
          <w:p>
            <w:pPr>
              <w:pStyle w:val="744"/>
              <w:ind w:firstLine="480"/>
              <w:rPr>
                <w:rFonts w:ascii="宋体" w:hAnsi="宋体"/>
                <w:color w:val="000000"/>
                <w:highlight w:val="none"/>
              </w:rPr>
            </w:pPr>
            <w:r>
              <w:rPr>
                <w:rFonts w:ascii="宋体" w:hAnsi="宋体"/>
                <w:color w:val="000000"/>
                <w:highlight w:val="none"/>
              </w:rPr>
            </w:r>
            <w:r/>
          </w:p>
        </w:tc>
        <w:tc>
          <w:tcPr>
            <w:tcW w:w="898" w:type="dxa"/>
            <w:vAlign w:val="center"/>
            <w:textDirection w:val="lrTb"/>
            <w:noWrap w:val="false"/>
          </w:tcPr>
          <w:p>
            <w:pPr>
              <w:pStyle w:val="744"/>
              <w:ind w:firstLine="480"/>
              <w:rPr>
                <w:rFonts w:ascii="宋体" w:hAnsi="宋体"/>
                <w:color w:val="000000"/>
                <w:highlight w:val="none"/>
              </w:rPr>
            </w:pPr>
            <w:r>
              <w:rPr>
                <w:rFonts w:ascii="宋体" w:hAnsi="宋体"/>
                <w:color w:val="000000"/>
                <w:highlight w:val="none"/>
              </w:rPr>
            </w:r>
            <w:r/>
          </w:p>
        </w:tc>
      </w:tr>
      <w:tr>
        <w:trPr>
          <w:trHeight w:val="567"/>
        </w:trPr>
        <w:tc>
          <w:tcPr>
            <w:tcW w:w="647" w:type="dxa"/>
            <w:vAlign w:val="center"/>
            <w:textDirection w:val="lrTb"/>
            <w:noWrap w:val="false"/>
          </w:tcPr>
          <w:p>
            <w:pPr>
              <w:pStyle w:val="744"/>
              <w:ind w:firstLine="480"/>
              <w:rPr>
                <w:rFonts w:ascii="宋体" w:hAnsi="宋体"/>
                <w:color w:val="000000"/>
                <w:highlight w:val="none"/>
              </w:rPr>
            </w:pPr>
            <w:r>
              <w:rPr>
                <w:rFonts w:ascii="宋体" w:hAnsi="宋体"/>
                <w:color w:val="000000"/>
                <w:highlight w:val="none"/>
              </w:rPr>
            </w:r>
            <w:r/>
          </w:p>
        </w:tc>
        <w:tc>
          <w:tcPr>
            <w:tcW w:w="1766" w:type="dxa"/>
            <w:vAlign w:val="center"/>
            <w:textDirection w:val="lrTb"/>
            <w:noWrap w:val="false"/>
          </w:tcPr>
          <w:p>
            <w:pPr>
              <w:pStyle w:val="744"/>
              <w:ind w:firstLine="480"/>
              <w:rPr>
                <w:rFonts w:ascii="宋体" w:hAnsi="宋体"/>
                <w:color w:val="000000"/>
                <w:highlight w:val="none"/>
              </w:rPr>
            </w:pPr>
            <w:r>
              <w:rPr>
                <w:rFonts w:ascii="宋体" w:hAnsi="宋体"/>
                <w:color w:val="000000"/>
                <w:highlight w:val="none"/>
              </w:rPr>
            </w:r>
            <w:r/>
          </w:p>
        </w:tc>
        <w:tc>
          <w:tcPr>
            <w:tcW w:w="1168" w:type="dxa"/>
            <w:vAlign w:val="center"/>
            <w:textDirection w:val="lrTb"/>
            <w:noWrap w:val="false"/>
          </w:tcPr>
          <w:p>
            <w:pPr>
              <w:pStyle w:val="744"/>
              <w:ind w:firstLine="480"/>
              <w:rPr>
                <w:rFonts w:ascii="宋体" w:hAnsi="宋体"/>
                <w:color w:val="000000"/>
                <w:highlight w:val="none"/>
              </w:rPr>
            </w:pPr>
            <w:r>
              <w:rPr>
                <w:rFonts w:ascii="宋体" w:hAnsi="宋体"/>
                <w:color w:val="000000"/>
                <w:highlight w:val="none"/>
              </w:rPr>
            </w:r>
            <w:r/>
          </w:p>
        </w:tc>
        <w:tc>
          <w:tcPr>
            <w:tcW w:w="968" w:type="dxa"/>
            <w:vAlign w:val="center"/>
            <w:textDirection w:val="lrTb"/>
            <w:noWrap w:val="false"/>
          </w:tcPr>
          <w:p>
            <w:pPr>
              <w:pStyle w:val="744"/>
              <w:ind w:firstLine="480"/>
              <w:rPr>
                <w:rFonts w:ascii="宋体" w:hAnsi="宋体"/>
                <w:color w:val="000000"/>
                <w:highlight w:val="none"/>
              </w:rPr>
            </w:pPr>
            <w:r>
              <w:rPr>
                <w:rFonts w:ascii="宋体" w:hAnsi="宋体"/>
                <w:color w:val="000000"/>
                <w:highlight w:val="none"/>
              </w:rPr>
            </w:r>
            <w:r/>
          </w:p>
        </w:tc>
        <w:tc>
          <w:tcPr>
            <w:tcW w:w="659" w:type="dxa"/>
            <w:vAlign w:val="center"/>
            <w:textDirection w:val="lrTb"/>
            <w:noWrap w:val="false"/>
          </w:tcPr>
          <w:p>
            <w:pPr>
              <w:pStyle w:val="744"/>
              <w:ind w:firstLine="480"/>
              <w:rPr>
                <w:rFonts w:ascii="宋体" w:hAnsi="宋体"/>
                <w:color w:val="000000"/>
                <w:highlight w:val="none"/>
              </w:rPr>
            </w:pPr>
            <w:r>
              <w:rPr>
                <w:rFonts w:ascii="宋体" w:hAnsi="宋体"/>
                <w:color w:val="000000"/>
                <w:highlight w:val="none"/>
              </w:rPr>
            </w:r>
            <w:r/>
          </w:p>
        </w:tc>
        <w:tc>
          <w:tcPr>
            <w:tcW w:w="1032" w:type="dxa"/>
            <w:vAlign w:val="center"/>
            <w:textDirection w:val="lrTb"/>
            <w:noWrap w:val="false"/>
          </w:tcPr>
          <w:p>
            <w:pPr>
              <w:pStyle w:val="744"/>
              <w:ind w:firstLine="480"/>
              <w:rPr>
                <w:rFonts w:ascii="宋体" w:hAnsi="宋体"/>
                <w:color w:val="000000"/>
                <w:highlight w:val="none"/>
              </w:rPr>
            </w:pPr>
            <w:r>
              <w:rPr>
                <w:rFonts w:ascii="宋体" w:hAnsi="宋体"/>
                <w:color w:val="000000"/>
                <w:highlight w:val="none"/>
              </w:rPr>
            </w:r>
            <w:r/>
          </w:p>
        </w:tc>
        <w:tc>
          <w:tcPr>
            <w:tcW w:w="1683" w:type="dxa"/>
            <w:vAlign w:val="center"/>
            <w:textDirection w:val="lrTb"/>
            <w:noWrap w:val="false"/>
          </w:tcPr>
          <w:p>
            <w:pPr>
              <w:pStyle w:val="744"/>
              <w:ind w:firstLine="480"/>
              <w:rPr>
                <w:rFonts w:ascii="宋体" w:hAnsi="宋体"/>
                <w:color w:val="000000"/>
                <w:highlight w:val="none"/>
              </w:rPr>
            </w:pPr>
            <w:r>
              <w:rPr>
                <w:rFonts w:ascii="宋体" w:hAnsi="宋体"/>
                <w:color w:val="000000"/>
                <w:highlight w:val="none"/>
              </w:rPr>
            </w:r>
            <w:r/>
          </w:p>
        </w:tc>
        <w:tc>
          <w:tcPr>
            <w:tcW w:w="898" w:type="dxa"/>
            <w:vAlign w:val="center"/>
            <w:textDirection w:val="lrTb"/>
            <w:noWrap w:val="false"/>
          </w:tcPr>
          <w:p>
            <w:pPr>
              <w:pStyle w:val="744"/>
              <w:ind w:firstLine="480"/>
              <w:rPr>
                <w:rFonts w:ascii="宋体" w:hAnsi="宋体"/>
                <w:color w:val="000000"/>
                <w:highlight w:val="none"/>
              </w:rPr>
            </w:pPr>
            <w:r>
              <w:rPr>
                <w:rFonts w:ascii="宋体" w:hAnsi="宋体"/>
                <w:color w:val="000000"/>
                <w:highlight w:val="none"/>
              </w:rPr>
            </w:r>
            <w:r/>
          </w:p>
        </w:tc>
      </w:tr>
      <w:tr>
        <w:trPr>
          <w:trHeight w:val="567"/>
        </w:trPr>
        <w:tc>
          <w:tcPr>
            <w:tcW w:w="647" w:type="dxa"/>
            <w:vAlign w:val="center"/>
            <w:textDirection w:val="lrTb"/>
            <w:noWrap w:val="false"/>
          </w:tcPr>
          <w:p>
            <w:pPr>
              <w:pStyle w:val="744"/>
              <w:ind w:firstLine="480"/>
              <w:rPr>
                <w:rFonts w:ascii="宋体" w:hAnsi="宋体"/>
                <w:color w:val="000000"/>
                <w:highlight w:val="none"/>
              </w:rPr>
            </w:pPr>
            <w:r>
              <w:rPr>
                <w:rFonts w:ascii="宋体" w:hAnsi="宋体"/>
                <w:color w:val="000000"/>
                <w:highlight w:val="none"/>
              </w:rPr>
            </w:r>
            <w:r/>
          </w:p>
        </w:tc>
        <w:tc>
          <w:tcPr>
            <w:tcW w:w="1766" w:type="dxa"/>
            <w:vAlign w:val="center"/>
            <w:textDirection w:val="lrTb"/>
            <w:noWrap w:val="false"/>
          </w:tcPr>
          <w:p>
            <w:pPr>
              <w:pStyle w:val="744"/>
              <w:ind w:firstLine="480"/>
              <w:rPr>
                <w:rFonts w:ascii="宋体" w:hAnsi="宋体"/>
                <w:color w:val="000000"/>
                <w:highlight w:val="none"/>
              </w:rPr>
            </w:pPr>
            <w:r>
              <w:rPr>
                <w:rFonts w:ascii="宋体" w:hAnsi="宋体"/>
                <w:color w:val="000000"/>
                <w:highlight w:val="none"/>
              </w:rPr>
            </w:r>
            <w:r/>
          </w:p>
        </w:tc>
        <w:tc>
          <w:tcPr>
            <w:tcW w:w="1168" w:type="dxa"/>
            <w:vAlign w:val="center"/>
            <w:textDirection w:val="lrTb"/>
            <w:noWrap w:val="false"/>
          </w:tcPr>
          <w:p>
            <w:pPr>
              <w:pStyle w:val="744"/>
              <w:ind w:firstLine="480"/>
              <w:rPr>
                <w:rFonts w:ascii="宋体" w:hAnsi="宋体"/>
                <w:color w:val="000000"/>
                <w:highlight w:val="none"/>
              </w:rPr>
            </w:pPr>
            <w:r>
              <w:rPr>
                <w:rFonts w:ascii="宋体" w:hAnsi="宋体"/>
                <w:color w:val="000000"/>
                <w:highlight w:val="none"/>
              </w:rPr>
            </w:r>
            <w:r/>
          </w:p>
        </w:tc>
        <w:tc>
          <w:tcPr>
            <w:tcW w:w="968" w:type="dxa"/>
            <w:vAlign w:val="center"/>
            <w:textDirection w:val="lrTb"/>
            <w:noWrap w:val="false"/>
          </w:tcPr>
          <w:p>
            <w:pPr>
              <w:pStyle w:val="744"/>
              <w:ind w:firstLine="480"/>
              <w:rPr>
                <w:rFonts w:ascii="宋体" w:hAnsi="宋体"/>
                <w:color w:val="000000"/>
                <w:highlight w:val="none"/>
              </w:rPr>
            </w:pPr>
            <w:r>
              <w:rPr>
                <w:rFonts w:ascii="宋体" w:hAnsi="宋体"/>
                <w:color w:val="000000"/>
                <w:highlight w:val="none"/>
              </w:rPr>
            </w:r>
            <w:r/>
          </w:p>
        </w:tc>
        <w:tc>
          <w:tcPr>
            <w:tcW w:w="659" w:type="dxa"/>
            <w:vAlign w:val="center"/>
            <w:textDirection w:val="lrTb"/>
            <w:noWrap w:val="false"/>
          </w:tcPr>
          <w:p>
            <w:pPr>
              <w:pStyle w:val="744"/>
              <w:ind w:firstLine="480"/>
              <w:rPr>
                <w:rFonts w:ascii="宋体" w:hAnsi="宋体"/>
                <w:color w:val="000000"/>
                <w:highlight w:val="none"/>
              </w:rPr>
            </w:pPr>
            <w:r>
              <w:rPr>
                <w:rFonts w:ascii="宋体" w:hAnsi="宋体"/>
                <w:color w:val="000000"/>
                <w:highlight w:val="none"/>
              </w:rPr>
            </w:r>
            <w:r/>
          </w:p>
        </w:tc>
        <w:tc>
          <w:tcPr>
            <w:tcW w:w="1032" w:type="dxa"/>
            <w:vAlign w:val="center"/>
            <w:textDirection w:val="lrTb"/>
            <w:noWrap w:val="false"/>
          </w:tcPr>
          <w:p>
            <w:pPr>
              <w:pStyle w:val="744"/>
              <w:ind w:firstLine="480"/>
              <w:rPr>
                <w:rFonts w:ascii="宋体" w:hAnsi="宋体"/>
                <w:color w:val="000000"/>
                <w:highlight w:val="none"/>
              </w:rPr>
            </w:pPr>
            <w:r>
              <w:rPr>
                <w:rFonts w:ascii="宋体" w:hAnsi="宋体"/>
                <w:color w:val="000000"/>
                <w:highlight w:val="none"/>
              </w:rPr>
            </w:r>
            <w:r/>
          </w:p>
        </w:tc>
        <w:tc>
          <w:tcPr>
            <w:tcW w:w="1683" w:type="dxa"/>
            <w:vAlign w:val="center"/>
            <w:textDirection w:val="lrTb"/>
            <w:noWrap w:val="false"/>
          </w:tcPr>
          <w:p>
            <w:pPr>
              <w:pStyle w:val="744"/>
              <w:ind w:firstLine="480"/>
              <w:rPr>
                <w:rFonts w:ascii="宋体" w:hAnsi="宋体"/>
                <w:color w:val="000000"/>
                <w:highlight w:val="none"/>
              </w:rPr>
            </w:pPr>
            <w:r>
              <w:rPr>
                <w:rFonts w:ascii="宋体" w:hAnsi="宋体"/>
                <w:color w:val="000000"/>
                <w:highlight w:val="none"/>
              </w:rPr>
            </w:r>
            <w:r/>
          </w:p>
        </w:tc>
        <w:tc>
          <w:tcPr>
            <w:tcW w:w="898" w:type="dxa"/>
            <w:vAlign w:val="center"/>
            <w:textDirection w:val="lrTb"/>
            <w:noWrap w:val="false"/>
          </w:tcPr>
          <w:p>
            <w:pPr>
              <w:pStyle w:val="744"/>
              <w:ind w:firstLine="480"/>
              <w:rPr>
                <w:rFonts w:ascii="宋体" w:hAnsi="宋体"/>
                <w:color w:val="000000"/>
                <w:highlight w:val="none"/>
              </w:rPr>
            </w:pPr>
            <w:r>
              <w:rPr>
                <w:rFonts w:ascii="宋体" w:hAnsi="宋体"/>
                <w:color w:val="000000"/>
                <w:highlight w:val="none"/>
              </w:rPr>
            </w:r>
            <w:r/>
          </w:p>
        </w:tc>
      </w:tr>
    </w:tbl>
    <w:p>
      <w:pPr>
        <w:pStyle w:val="744"/>
        <w:ind w:firstLine="21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附：按照招标文件要求及评分标准提供相应证明材料</w:t>
      </w:r>
      <w:r>
        <w:rPr>
          <w:rFonts w:hint="eastAsia" w:ascii="宋体" w:hAnsi="宋体" w:cs="宋体"/>
          <w:color w:val="000000"/>
          <w:sz w:val="21"/>
          <w:szCs w:val="21"/>
          <w:highlight w:val="none"/>
        </w:rPr>
      </w:r>
      <w:r/>
    </w:p>
    <w:p>
      <w:pPr>
        <w:pStyle w:val="832"/>
        <w:ind w:firstLine="492"/>
        <w:spacing w:line="440" w:lineRule="exact"/>
        <w:rPr>
          <w:rFonts w:hint="eastAsia" w:hAnsi="宋体" w:cs="宋体"/>
          <w:color w:val="000000"/>
          <w:sz w:val="21"/>
          <w:szCs w:val="21"/>
          <w:highlight w:val="none"/>
          <w:u w:val="single"/>
        </w:rPr>
      </w:pPr>
      <w:r>
        <w:rPr>
          <w:rFonts w:hint="eastAsia" w:hAnsi="宋体" w:cs="宋体"/>
          <w:color w:val="000000"/>
          <w:sz w:val="21"/>
          <w:szCs w:val="21"/>
          <w:highlight w:val="none"/>
          <w:u w:val="single"/>
        </w:rPr>
      </w:r>
      <w:r/>
    </w:p>
    <w:p>
      <w:pPr>
        <w:pStyle w:val="744"/>
        <w:ind w:left="3600" w:firstLine="210"/>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投标单位：（盖章）</w:t>
      </w:r>
      <w:r>
        <w:rPr>
          <w:rFonts w:hint="eastAsia" w:ascii="宋体" w:hAnsi="宋体" w:cs="宋体"/>
          <w:color w:val="000000"/>
          <w:sz w:val="21"/>
          <w:szCs w:val="21"/>
          <w:highlight w:val="none"/>
        </w:rPr>
      </w:r>
      <w:r/>
    </w:p>
    <w:p>
      <w:pPr>
        <w:pStyle w:val="744"/>
        <w:ind w:left="3600" w:firstLine="210"/>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法定代表人或代理人：（签字或盖章）</w:t>
      </w:r>
      <w:r>
        <w:rPr>
          <w:rFonts w:hint="eastAsia" w:ascii="宋体" w:hAnsi="宋体" w:cs="宋体"/>
          <w:color w:val="000000"/>
          <w:sz w:val="21"/>
          <w:szCs w:val="21"/>
          <w:highlight w:val="none"/>
        </w:rPr>
      </w:r>
      <w:r/>
    </w:p>
    <w:p>
      <w:pPr>
        <w:pStyle w:val="744"/>
        <w:ind w:left="3600" w:firstLine="210"/>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      年     月     日</w:t>
      </w:r>
      <w:r>
        <w:rPr>
          <w:rFonts w:hint="eastAsia" w:ascii="宋体" w:hAnsi="宋体" w:cs="宋体"/>
          <w:color w:val="000000"/>
          <w:sz w:val="21"/>
          <w:szCs w:val="21"/>
          <w:highlight w:val="none"/>
        </w:rPr>
      </w:r>
      <w:r/>
    </w:p>
    <w:p>
      <w:pPr>
        <w:pStyle w:val="832"/>
        <w:ind w:firstLine="5250"/>
        <w:spacing w:line="440" w:lineRule="exact"/>
        <w:rPr>
          <w:rFonts w:hint="eastAsia" w:hAnsi="宋体" w:cs="宋体"/>
          <w:color w:val="000000"/>
          <w:sz w:val="21"/>
          <w:szCs w:val="21"/>
          <w:highlight w:val="none"/>
        </w:rPr>
      </w:pPr>
      <w:r>
        <w:rPr>
          <w:rFonts w:hint="eastAsia" w:hAnsi="宋体" w:cs="宋体"/>
          <w:color w:val="000000"/>
          <w:sz w:val="21"/>
          <w:szCs w:val="21"/>
          <w:highlight w:val="none"/>
        </w:rPr>
      </w:r>
      <w:r/>
    </w:p>
    <w:p>
      <w:pPr>
        <w:pStyle w:val="832"/>
        <w:ind w:firstLine="5250"/>
        <w:spacing w:line="440" w:lineRule="exact"/>
        <w:rPr>
          <w:rFonts w:hint="eastAsia" w:hAnsi="宋体" w:cs="宋体"/>
          <w:color w:val="000000"/>
          <w:sz w:val="21"/>
          <w:szCs w:val="21"/>
          <w:highlight w:val="none"/>
        </w:rPr>
      </w:pPr>
      <w:r>
        <w:rPr>
          <w:rFonts w:hint="eastAsia" w:hAnsi="宋体" w:cs="宋体"/>
          <w:color w:val="000000"/>
          <w:sz w:val="21"/>
          <w:szCs w:val="21"/>
          <w:highlight w:val="none"/>
        </w:rPr>
      </w:r>
      <w:r/>
    </w:p>
    <w:p>
      <w:pPr>
        <w:pStyle w:val="832"/>
        <w:spacing w:line="440" w:lineRule="exact"/>
        <w:rPr>
          <w:rFonts w:hint="eastAsia" w:hAnsi="宋体" w:cs="宋体"/>
          <w:color w:val="000000"/>
          <w:sz w:val="21"/>
          <w:szCs w:val="21"/>
          <w:highlight w:val="none"/>
        </w:rPr>
      </w:pPr>
      <w:r>
        <w:rPr>
          <w:rFonts w:hint="eastAsia" w:hAnsi="宋体" w:cs="宋体"/>
          <w:color w:val="000000"/>
          <w:sz w:val="21"/>
          <w:szCs w:val="21"/>
          <w:highlight w:val="none"/>
        </w:rPr>
      </w:r>
      <w:r/>
    </w:p>
    <w:p>
      <w:pPr>
        <w:pStyle w:val="744"/>
        <w:spacing w:line="440" w:lineRule="exact"/>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附件</w:t>
      </w:r>
      <w:r>
        <w:rPr>
          <w:rFonts w:hint="eastAsia" w:ascii="宋体" w:hAnsi="宋体" w:cs="宋体"/>
          <w:b/>
          <w:color w:val="000000"/>
          <w:sz w:val="21"/>
          <w:szCs w:val="21"/>
          <w:highlight w:val="none"/>
          <w:lang w:val="en-US" w:eastAsia="zh-CN"/>
        </w:rPr>
        <w:t xml:space="preserve">9</w:t>
      </w:r>
      <w:r>
        <w:rPr>
          <w:rFonts w:hint="eastAsia" w:ascii="宋体" w:hAnsi="宋体" w:cs="宋体"/>
          <w:b/>
          <w:color w:val="000000"/>
          <w:sz w:val="21"/>
          <w:szCs w:val="21"/>
          <w:highlight w:val="none"/>
        </w:rPr>
        <w:t xml:space="preserve">、中小企业声明函                  </w:t>
      </w:r>
      <w:r>
        <w:rPr>
          <w:rFonts w:hint="eastAsia" w:ascii="宋体" w:hAnsi="宋体" w:cs="宋体"/>
          <w:b/>
          <w:color w:val="000000"/>
          <w:sz w:val="21"/>
          <w:szCs w:val="21"/>
          <w:highlight w:val="none"/>
        </w:rPr>
      </w:r>
      <w:r/>
    </w:p>
    <w:p>
      <w:pPr>
        <w:pStyle w:val="744"/>
        <w:spacing w:line="440" w:lineRule="exact"/>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                        </w:t>
      </w:r>
      <w:r>
        <w:rPr>
          <w:rFonts w:hint="eastAsia" w:ascii="宋体" w:hAnsi="宋体" w:cs="宋体"/>
          <w:b/>
          <w:color w:val="000000"/>
          <w:sz w:val="21"/>
          <w:szCs w:val="21"/>
          <w:highlight w:val="none"/>
        </w:rPr>
      </w:r>
      <w:r/>
    </w:p>
    <w:p>
      <w:pPr>
        <w:pStyle w:val="744"/>
        <w:spacing w:line="440" w:lineRule="exact"/>
        <w:rPr>
          <w:rFonts w:hint="eastAsia" w:ascii="宋体" w:hAnsi="宋体" w:cs="宋体"/>
          <w:b/>
          <w:color w:val="000000"/>
          <w:sz w:val="21"/>
          <w:szCs w:val="21"/>
          <w:highlight w:val="none"/>
          <w:lang w:val="zh-CN"/>
        </w:rPr>
      </w:pPr>
      <w:r>
        <w:rPr>
          <w:rFonts w:hint="eastAsia" w:ascii="宋体" w:hAnsi="宋体" w:cs="宋体"/>
          <w:b/>
          <w:color w:val="000000"/>
          <w:sz w:val="21"/>
          <w:szCs w:val="21"/>
          <w:highlight w:val="none"/>
        </w:rPr>
        <w:t xml:space="preserve">                                   </w:t>
      </w:r>
      <w:r>
        <w:rPr>
          <w:rFonts w:hint="eastAsia" w:ascii="宋体" w:hAnsi="宋体" w:cs="宋体"/>
          <w:b/>
          <w:color w:val="000000"/>
          <w:sz w:val="21"/>
          <w:szCs w:val="21"/>
          <w:highlight w:val="none"/>
          <w:lang w:val="zh-CN"/>
        </w:rPr>
        <w:t xml:space="preserve">中小企业声明函</w:t>
      </w:r>
      <w:r>
        <w:rPr>
          <w:rFonts w:hint="eastAsia" w:ascii="宋体" w:hAnsi="宋体" w:cs="宋体"/>
          <w:b/>
          <w:color w:val="000000"/>
          <w:sz w:val="21"/>
          <w:szCs w:val="21"/>
          <w:highlight w:val="none"/>
          <w:lang w:val="zh-CN"/>
        </w:rPr>
      </w:r>
      <w:r/>
    </w:p>
    <w:p>
      <w:pPr>
        <w:pStyle w:val="744"/>
        <w:spacing w:line="440" w:lineRule="exact"/>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744"/>
        <w:ind w:firstLine="630"/>
        <w:spacing w:line="440" w:lineRule="exact"/>
        <w:rPr>
          <w:rFonts w:hint="eastAsia"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本公司（联合体）郑重声明，根据《政府采购促进中小企业发展管理办法》（财库﹝2020﹞46号）的规定，本公司（联合体）参加（单位名称）的（项目名称）采购活动，服务全部由符合政策要求的中小企业承接。相关企业的具体情况如下：</w:t>
      </w:r>
      <w:r>
        <w:rPr>
          <w:rFonts w:hint="eastAsia" w:ascii="宋体" w:hAnsi="宋体" w:cs="宋体"/>
          <w:bCs/>
          <w:color w:val="000000"/>
          <w:sz w:val="21"/>
          <w:szCs w:val="21"/>
          <w:highlight w:val="none"/>
          <w:lang w:val="zh-CN"/>
        </w:rPr>
      </w:r>
      <w:r/>
    </w:p>
    <w:p>
      <w:pPr>
        <w:pStyle w:val="744"/>
        <w:ind w:left="1046" w:hanging="420"/>
        <w:spacing w:line="440" w:lineRule="exact"/>
        <w:rPr>
          <w:rFonts w:hint="eastAsia"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1、</w:t>
      </w:r>
      <w:r>
        <w:rPr>
          <w:rFonts w:hint="eastAsia" w:ascii="宋体" w:hAnsi="宋体" w:cs="宋体"/>
          <w:bCs/>
          <w:color w:val="000000"/>
          <w:sz w:val="21"/>
          <w:szCs w:val="21"/>
          <w:highlight w:val="none"/>
          <w:u w:val="single"/>
          <w:lang w:val="zh-CN"/>
        </w:rPr>
        <w:t xml:space="preserve">（标的名称）</w:t>
      </w:r>
      <w:r>
        <w:rPr>
          <w:rFonts w:hint="eastAsia" w:ascii="宋体" w:hAnsi="宋体" w:cs="宋体"/>
          <w:bCs/>
          <w:color w:val="000000"/>
          <w:sz w:val="21"/>
          <w:szCs w:val="21"/>
          <w:highlight w:val="none"/>
          <w:lang w:val="zh-CN"/>
        </w:rPr>
        <w:t xml:space="preserve">，属于</w:t>
      </w:r>
      <w:r>
        <w:rPr>
          <w:rFonts w:hint="eastAsia" w:ascii="宋体" w:hAnsi="宋体" w:cs="宋体"/>
          <w:bCs/>
          <w:color w:val="000000"/>
          <w:sz w:val="21"/>
          <w:szCs w:val="21"/>
          <w:highlight w:val="none"/>
          <w:u w:val="single"/>
          <w:lang w:val="zh-CN"/>
        </w:rPr>
        <w:t xml:space="preserve">                  </w:t>
      </w:r>
      <w:r>
        <w:rPr>
          <w:rFonts w:hint="eastAsia" w:ascii="宋体" w:hAnsi="宋体" w:cs="宋体"/>
          <w:bCs/>
          <w:color w:val="000000"/>
          <w:sz w:val="21"/>
          <w:szCs w:val="21"/>
          <w:highlight w:val="none"/>
          <w:lang w:val="zh-CN"/>
        </w:rPr>
        <w:t xml:space="preserve">行业；承接企业为</w:t>
      </w:r>
      <w:r>
        <w:rPr>
          <w:rFonts w:hint="eastAsia" w:ascii="宋体" w:hAnsi="宋体" w:cs="宋体"/>
          <w:bCs/>
          <w:color w:val="000000"/>
          <w:sz w:val="21"/>
          <w:szCs w:val="21"/>
          <w:highlight w:val="none"/>
          <w:u w:val="single"/>
          <w:lang w:val="zh-CN"/>
        </w:rPr>
        <w:t xml:space="preserve">（企业名称）</w:t>
      </w:r>
      <w:r>
        <w:rPr>
          <w:rFonts w:hint="eastAsia" w:ascii="宋体" w:hAnsi="宋体" w:cs="宋体"/>
          <w:bCs/>
          <w:color w:val="000000"/>
          <w:sz w:val="21"/>
          <w:szCs w:val="21"/>
          <w:highlight w:val="none"/>
          <w:lang w:val="zh-CN"/>
        </w:rPr>
        <w:t xml:space="preserve">，从业人员</w:t>
      </w:r>
      <w:r>
        <w:rPr>
          <w:rFonts w:hint="eastAsia" w:ascii="宋体" w:hAnsi="宋体" w:cs="宋体"/>
          <w:bCs/>
          <w:color w:val="000000"/>
          <w:sz w:val="21"/>
          <w:szCs w:val="21"/>
          <w:highlight w:val="none"/>
          <w:u w:val="single"/>
          <w:lang w:val="zh-CN"/>
        </w:rPr>
        <w:t xml:space="preserve"> </w:t>
      </w:r>
      <w:r>
        <w:rPr>
          <w:rFonts w:hint="eastAsia" w:ascii="宋体" w:hAnsi="宋体" w:cs="宋体"/>
          <w:bCs/>
          <w:color w:val="000000"/>
          <w:sz w:val="21"/>
          <w:szCs w:val="21"/>
          <w:highlight w:val="none"/>
          <w:u w:val="single"/>
          <w:lang w:val="en-US" w:eastAsia="zh-CN"/>
        </w:rPr>
        <w:t xml:space="preserve"> </w:t>
      </w:r>
      <w:r>
        <w:rPr>
          <w:rFonts w:hint="eastAsia" w:ascii="宋体" w:hAnsi="宋体" w:cs="宋体"/>
          <w:bCs/>
          <w:color w:val="000000"/>
          <w:sz w:val="21"/>
          <w:szCs w:val="21"/>
          <w:highlight w:val="none"/>
          <w:lang w:val="zh-CN"/>
        </w:rPr>
        <w:tab/>
      </w:r>
      <w:r>
        <w:rPr>
          <w:rFonts w:hint="eastAsia" w:ascii="宋体" w:hAnsi="宋体" w:cs="宋体"/>
          <w:bCs/>
          <w:color w:val="000000"/>
          <w:sz w:val="21"/>
          <w:szCs w:val="21"/>
          <w:highlight w:val="none"/>
          <w:lang w:val="zh-CN"/>
        </w:rPr>
        <w:t xml:space="preserve">人，营业收入为</w:t>
      </w:r>
      <w:r>
        <w:rPr>
          <w:rFonts w:hint="eastAsia" w:ascii="宋体" w:hAnsi="宋体" w:cs="宋体"/>
          <w:bCs/>
          <w:color w:val="000000"/>
          <w:sz w:val="21"/>
          <w:szCs w:val="21"/>
          <w:highlight w:val="none"/>
          <w:u w:val="single"/>
          <w:lang w:val="zh-CN"/>
        </w:rPr>
        <w:t xml:space="preserve"> </w:t>
      </w:r>
      <w:r>
        <w:rPr>
          <w:rFonts w:hint="eastAsia" w:ascii="宋体" w:hAnsi="宋体" w:cs="宋体"/>
          <w:bCs/>
          <w:color w:val="000000"/>
          <w:sz w:val="21"/>
          <w:szCs w:val="21"/>
          <w:highlight w:val="none"/>
          <w:u w:val="single"/>
          <w:lang w:val="zh-CN"/>
        </w:rPr>
        <w:tab/>
      </w:r>
      <w:r>
        <w:rPr>
          <w:rFonts w:hint="eastAsia" w:ascii="宋体" w:hAnsi="宋体" w:cs="宋体"/>
          <w:bCs/>
          <w:color w:val="000000"/>
          <w:sz w:val="21"/>
          <w:szCs w:val="21"/>
          <w:highlight w:val="none"/>
          <w:u w:val="single"/>
          <w:lang w:val="zh-CN"/>
        </w:rPr>
        <w:t xml:space="preserve"> </w:t>
      </w:r>
      <w:r>
        <w:rPr>
          <w:rFonts w:hint="eastAsia" w:ascii="宋体" w:hAnsi="宋体" w:cs="宋体"/>
          <w:bCs/>
          <w:color w:val="000000"/>
          <w:sz w:val="21"/>
          <w:szCs w:val="21"/>
          <w:highlight w:val="none"/>
          <w:lang w:val="zh-CN"/>
        </w:rPr>
        <w:t xml:space="preserve">万元，资产总额为</w:t>
      </w:r>
      <w:r>
        <w:rPr>
          <w:rFonts w:hint="eastAsia" w:ascii="宋体" w:hAnsi="宋体" w:cs="宋体"/>
          <w:bCs/>
          <w:color w:val="000000"/>
          <w:sz w:val="21"/>
          <w:szCs w:val="21"/>
          <w:highlight w:val="none"/>
          <w:u w:val="single"/>
          <w:lang w:val="zh-CN"/>
        </w:rPr>
        <w:t xml:space="preserve"> </w:t>
      </w:r>
      <w:r>
        <w:rPr>
          <w:rFonts w:hint="eastAsia" w:ascii="宋体" w:hAnsi="宋体" w:cs="宋体"/>
          <w:bCs/>
          <w:color w:val="000000"/>
          <w:sz w:val="21"/>
          <w:szCs w:val="21"/>
          <w:highlight w:val="none"/>
          <w:u w:val="single"/>
          <w:lang w:val="zh-CN"/>
        </w:rPr>
        <w:tab/>
      </w:r>
      <w:r>
        <w:rPr>
          <w:rFonts w:hint="eastAsia" w:ascii="宋体" w:hAnsi="宋体" w:cs="宋体"/>
          <w:bCs/>
          <w:color w:val="000000"/>
          <w:sz w:val="21"/>
          <w:szCs w:val="21"/>
          <w:highlight w:val="none"/>
          <w:lang w:val="zh-CN"/>
        </w:rPr>
        <w:t xml:space="preserve">万元，属于（中型企业、小型企业、微型企业）；</w:t>
      </w:r>
      <w:r>
        <w:rPr>
          <w:rFonts w:hint="eastAsia" w:ascii="宋体" w:hAnsi="宋体" w:cs="宋体"/>
          <w:bCs/>
          <w:color w:val="000000"/>
          <w:sz w:val="21"/>
          <w:szCs w:val="21"/>
          <w:highlight w:val="none"/>
          <w:lang w:val="zh-CN"/>
        </w:rPr>
      </w:r>
      <w:r/>
    </w:p>
    <w:p>
      <w:pPr>
        <w:pStyle w:val="744"/>
        <w:ind w:firstLine="630"/>
        <w:spacing w:line="440" w:lineRule="exact"/>
        <w:rPr>
          <w:rFonts w:hint="eastAsia"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w:t>
      </w:r>
      <w:r>
        <w:rPr>
          <w:rFonts w:hint="eastAsia" w:ascii="宋体" w:hAnsi="宋体" w:cs="宋体"/>
          <w:bCs/>
          <w:color w:val="000000"/>
          <w:sz w:val="21"/>
          <w:szCs w:val="21"/>
          <w:highlight w:val="none"/>
          <w:lang w:val="zh-CN"/>
        </w:rPr>
      </w:r>
      <w:r/>
    </w:p>
    <w:p>
      <w:pPr>
        <w:pStyle w:val="744"/>
        <w:ind w:firstLine="630"/>
        <w:spacing w:line="440" w:lineRule="exact"/>
        <w:rPr>
          <w:rFonts w:hint="eastAsia"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以上企业，不属于大企业的分支机构，不存在控股股东为大企业的情形，也不存在与大企业的负责人为同一人的情形。</w:t>
      </w:r>
      <w:r>
        <w:rPr>
          <w:rFonts w:hint="eastAsia" w:ascii="宋体" w:hAnsi="宋体" w:cs="宋体"/>
          <w:bCs/>
          <w:color w:val="000000"/>
          <w:sz w:val="21"/>
          <w:szCs w:val="21"/>
          <w:highlight w:val="none"/>
          <w:lang w:val="zh-CN"/>
        </w:rPr>
      </w:r>
      <w:r/>
    </w:p>
    <w:p>
      <w:pPr>
        <w:pStyle w:val="744"/>
        <w:ind w:firstLine="630"/>
        <w:spacing w:line="440" w:lineRule="exact"/>
        <w:rPr>
          <w:rFonts w:hint="eastAsia"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本企业对上述声明内容的真实性负责。如有虚假，将依法承担相应责任。</w:t>
      </w:r>
      <w:r>
        <w:rPr>
          <w:rFonts w:hint="eastAsia" w:ascii="宋体" w:hAnsi="宋体" w:cs="宋体"/>
          <w:bCs/>
          <w:color w:val="000000"/>
          <w:sz w:val="21"/>
          <w:szCs w:val="21"/>
          <w:highlight w:val="none"/>
          <w:lang w:val="zh-CN"/>
        </w:rPr>
      </w:r>
      <w:r/>
    </w:p>
    <w:p>
      <w:pPr>
        <w:pStyle w:val="744"/>
        <w:ind w:firstLine="630"/>
        <w:spacing w:line="440" w:lineRule="exact"/>
        <w:rPr>
          <w:rFonts w:hint="eastAsia"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企业名称（盖章）：</w:t>
      </w:r>
      <w:r>
        <w:rPr>
          <w:rFonts w:hint="eastAsia" w:ascii="宋体" w:hAnsi="宋体" w:cs="宋体"/>
          <w:bCs/>
          <w:color w:val="000000"/>
          <w:sz w:val="21"/>
          <w:szCs w:val="21"/>
          <w:highlight w:val="none"/>
          <w:lang w:val="zh-CN"/>
        </w:rPr>
      </w:r>
      <w:r/>
    </w:p>
    <w:p>
      <w:pPr>
        <w:pStyle w:val="744"/>
        <w:ind w:firstLine="630"/>
        <w:spacing w:line="440" w:lineRule="exact"/>
        <w:rPr>
          <w:rFonts w:hint="eastAsia"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日期：</w:t>
      </w:r>
      <w:r>
        <w:rPr>
          <w:rFonts w:hint="eastAsia" w:ascii="宋体" w:hAnsi="宋体" w:cs="宋体"/>
          <w:bCs/>
          <w:color w:val="000000"/>
          <w:sz w:val="21"/>
          <w:szCs w:val="21"/>
          <w:highlight w:val="none"/>
          <w:lang w:val="zh-CN"/>
        </w:rPr>
      </w:r>
      <w:r/>
    </w:p>
    <w:p>
      <w:pPr>
        <w:pStyle w:val="744"/>
        <w:ind w:firstLine="630"/>
        <w:spacing w:line="440" w:lineRule="exact"/>
        <w:rPr>
          <w:rFonts w:hint="eastAsia"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fldChar w:fldCharType="begin"/>
      </w:r>
      <w:r>
        <w:rPr>
          <w:rFonts w:hint="eastAsia" w:ascii="宋体" w:hAnsi="宋体" w:cs="宋体"/>
          <w:bCs/>
          <w:color w:val="000000"/>
          <w:sz w:val="21"/>
          <w:szCs w:val="21"/>
          <w:highlight w:val="none"/>
          <w:lang w:val="zh-CN"/>
        </w:rPr>
        <w:instrText xml:space="preserve"> HYPERLINK \l "_bookmark1" </w:instrText>
      </w:r>
      <w:r>
        <w:rPr>
          <w:rFonts w:hint="eastAsia" w:ascii="宋体" w:hAnsi="宋体" w:cs="宋体"/>
          <w:bCs/>
          <w:color w:val="000000"/>
          <w:sz w:val="21"/>
          <w:szCs w:val="21"/>
          <w:highlight w:val="none"/>
          <w:lang w:val="zh-CN"/>
        </w:rPr>
        <w:fldChar w:fldCharType="separate"/>
      </w:r>
      <w:r>
        <w:rPr>
          <w:rFonts w:hint="eastAsia" w:ascii="宋体" w:hAnsi="宋体" w:cs="宋体"/>
          <w:bCs/>
          <w:color w:val="000000"/>
          <w:sz w:val="21"/>
          <w:szCs w:val="21"/>
          <w:highlight w:val="none"/>
          <w:lang w:val="zh-CN"/>
        </w:rPr>
        <w:t xml:space="preserve">1</w:t>
      </w:r>
      <w:r>
        <w:rPr>
          <w:rFonts w:hint="eastAsia" w:ascii="宋体" w:hAnsi="宋体" w:cs="宋体"/>
          <w:bCs/>
          <w:color w:val="000000"/>
          <w:sz w:val="21"/>
          <w:szCs w:val="21"/>
          <w:highlight w:val="none"/>
          <w:lang w:val="zh-CN"/>
        </w:rPr>
        <w:fldChar w:fldCharType="end"/>
      </w:r>
      <w:r>
        <w:rPr>
          <w:rFonts w:hint="eastAsia" w:ascii="宋体" w:hAnsi="宋体" w:cs="宋体"/>
          <w:bCs/>
          <w:color w:val="000000"/>
          <w:sz w:val="21"/>
          <w:szCs w:val="21"/>
          <w:highlight w:val="none"/>
          <w:lang w:val="zh-CN"/>
        </w:rPr>
        <w:t xml:space="preserve">、从业人员、营业收入、资产总额填报上一年度数据，无上一年度数据的新成立企业可不填报。</w:t>
      </w:r>
      <w:r>
        <w:rPr>
          <w:rFonts w:hint="eastAsia" w:ascii="宋体" w:hAnsi="宋体" w:cs="宋体"/>
          <w:bCs/>
          <w:color w:val="000000"/>
          <w:sz w:val="21"/>
          <w:szCs w:val="21"/>
          <w:highlight w:val="none"/>
          <w:lang w:val="zh-CN"/>
        </w:rPr>
      </w:r>
      <w:r/>
    </w:p>
    <w:p>
      <w:pPr>
        <w:pStyle w:val="744"/>
        <w:ind w:firstLine="630"/>
        <w:spacing w:line="440" w:lineRule="exact"/>
        <w:rPr>
          <w:rFonts w:hint="eastAsia"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备注：</w:t>
      </w:r>
      <w:r>
        <w:rPr>
          <w:rFonts w:hint="eastAsia" w:ascii="宋体" w:hAnsi="宋体" w:cs="宋体"/>
          <w:bCs/>
          <w:color w:val="000000"/>
          <w:sz w:val="21"/>
          <w:szCs w:val="21"/>
          <w:highlight w:val="none"/>
          <w:lang w:val="zh-CN"/>
        </w:rPr>
      </w:r>
      <w:r/>
    </w:p>
    <w:p>
      <w:pPr>
        <w:pStyle w:val="744"/>
        <w:ind w:firstLine="420"/>
        <w:spacing w:line="46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1、本项目为</w:t>
      </w:r>
      <w:r>
        <w:rPr>
          <w:rFonts w:hint="eastAsia" w:ascii="宋体" w:hAnsi="宋体"/>
          <w:b/>
          <w:bCs/>
          <w:color w:val="000000"/>
          <w:sz w:val="21"/>
          <w:szCs w:val="21"/>
          <w:highlight w:val="none"/>
        </w:rPr>
        <w:t xml:space="preserve">专门面向中小企业采购</w:t>
      </w:r>
      <w:r>
        <w:rPr>
          <w:rFonts w:hint="eastAsia" w:ascii="宋体" w:hAnsi="宋体"/>
          <w:bCs/>
          <w:color w:val="000000"/>
          <w:sz w:val="21"/>
          <w:szCs w:val="21"/>
          <w:highlight w:val="none"/>
        </w:rPr>
        <w:t xml:space="preserve">。</w:t>
      </w:r>
      <w:r>
        <w:rPr>
          <w:rFonts w:hint="eastAsia" w:ascii="宋体" w:hAnsi="宋体"/>
          <w:color w:val="000000"/>
          <w:sz w:val="21"/>
          <w:szCs w:val="21"/>
          <w:highlight w:val="none"/>
        </w:rPr>
        <w:t xml:space="preserve">投标人</w:t>
      </w:r>
      <w:r>
        <w:rPr>
          <w:rFonts w:hint="eastAsia" w:ascii="宋体" w:hAnsi="宋体"/>
          <w:b/>
          <w:color w:val="000000"/>
          <w:sz w:val="21"/>
          <w:szCs w:val="21"/>
          <w:highlight w:val="none"/>
        </w:rPr>
        <w:t xml:space="preserve">应提供中小企业声明函或残疾人福利性单位声明函或省级以上监狱管理局、戒毒管理局（含新疆生产建设兵团）出具的属于监狱企业的证明文件,否则视为投标无效。</w:t>
      </w:r>
      <w:r>
        <w:rPr>
          <w:rFonts w:hint="eastAsia" w:ascii="宋体" w:hAnsi="宋体" w:cs="宋体"/>
          <w:bCs/>
          <w:color w:val="000000"/>
          <w:sz w:val="21"/>
          <w:szCs w:val="21"/>
          <w:highlight w:val="none"/>
        </w:rPr>
      </w:r>
      <w:r/>
    </w:p>
    <w:p>
      <w:pPr>
        <w:pStyle w:val="744"/>
        <w:ind w:firstLine="630"/>
        <w:spacing w:line="44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2、中标、成交供应商享受规定的中小企业扶持政策的，《中小企业声明函》应当随中标、成交结果同时公告，接受社会监督。</w:t>
      </w:r>
      <w:r>
        <w:rPr>
          <w:rFonts w:hint="eastAsia" w:ascii="宋体" w:hAnsi="宋体" w:cs="宋体"/>
          <w:bCs/>
          <w:color w:val="000000"/>
          <w:sz w:val="21"/>
          <w:szCs w:val="21"/>
          <w:highlight w:val="none"/>
        </w:rPr>
      </w:r>
      <w:r/>
    </w:p>
    <w:p>
      <w:pPr>
        <w:pStyle w:val="744"/>
        <w:ind w:firstLine="630"/>
        <w:spacing w:line="44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3、供应商提供声明函内容不实的，属于提供虚假材料谋取中标、 成交， 依照《中华人民共和国政府采购法》 等国家有关规定追究相应责任。</w:t>
      </w:r>
      <w:r>
        <w:rPr>
          <w:rFonts w:hint="eastAsia" w:ascii="宋体" w:hAnsi="宋体" w:cs="宋体"/>
          <w:bCs/>
          <w:color w:val="000000"/>
          <w:sz w:val="21"/>
          <w:szCs w:val="21"/>
          <w:highlight w:val="none"/>
        </w:rPr>
      </w:r>
      <w:r/>
    </w:p>
    <w:p>
      <w:pPr>
        <w:pStyle w:val="744"/>
        <w:spacing w:line="440" w:lineRule="exact"/>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744"/>
        <w:spacing w:line="440" w:lineRule="exact"/>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744"/>
        <w:spacing w:line="440" w:lineRule="exact"/>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744"/>
        <w:spacing w:line="440" w:lineRule="exact"/>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744"/>
        <w:spacing w:line="440" w:lineRule="exact"/>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744"/>
        <w:spacing w:line="440" w:lineRule="exact"/>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744"/>
        <w:spacing w:line="440" w:lineRule="exact"/>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744"/>
        <w:spacing w:line="440" w:lineRule="exact"/>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附件1</w:t>
      </w:r>
      <w:r>
        <w:rPr>
          <w:rFonts w:hint="eastAsia" w:ascii="宋体" w:hAnsi="宋体" w:cs="宋体"/>
          <w:b/>
          <w:color w:val="000000"/>
          <w:sz w:val="21"/>
          <w:szCs w:val="21"/>
          <w:highlight w:val="none"/>
          <w:lang w:val="en-US" w:eastAsia="zh-CN"/>
        </w:rPr>
        <w:t xml:space="preserve">0</w:t>
      </w:r>
      <w:r>
        <w:rPr>
          <w:rFonts w:hint="eastAsia" w:ascii="宋体" w:hAnsi="宋体" w:cs="宋体"/>
          <w:b/>
          <w:color w:val="000000"/>
          <w:sz w:val="21"/>
          <w:szCs w:val="21"/>
          <w:highlight w:val="none"/>
        </w:rPr>
        <w:t xml:space="preserve">：残疾人福利性单位声明函(如有）</w:t>
      </w:r>
      <w:r>
        <w:rPr>
          <w:rFonts w:hint="eastAsia" w:ascii="宋体" w:hAnsi="宋体" w:cs="宋体"/>
          <w:b/>
          <w:color w:val="000000"/>
          <w:sz w:val="21"/>
          <w:szCs w:val="21"/>
          <w:highlight w:val="none"/>
        </w:rPr>
      </w:r>
      <w:r/>
    </w:p>
    <w:p>
      <w:pPr>
        <w:pStyle w:val="744"/>
        <w:jc w:val="center"/>
        <w:spacing w:line="440" w:lineRule="exact"/>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744"/>
        <w:jc w:val="center"/>
        <w:spacing w:line="440" w:lineRule="exact"/>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残疾人福利性单位声明函</w:t>
      </w:r>
      <w:r>
        <w:rPr>
          <w:rFonts w:hint="eastAsia" w:ascii="宋体" w:hAnsi="宋体" w:cs="宋体"/>
          <w:b/>
          <w:color w:val="000000"/>
          <w:sz w:val="21"/>
          <w:szCs w:val="21"/>
          <w:highlight w:val="none"/>
        </w:rPr>
      </w:r>
      <w:r/>
    </w:p>
    <w:p>
      <w:pPr>
        <w:pStyle w:val="744"/>
        <w:jc w:val="center"/>
        <w:spacing w:line="440" w:lineRule="exact"/>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744"/>
        <w:ind w:firstLine="42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141号）的规定，本单位为符合条件的残疾人福利性单位，且本单位参加______单位的______项目采购活动提供服务），或者提供其他残疾人福利性单位服务。</w:t>
      </w:r>
      <w:r>
        <w:rPr>
          <w:rFonts w:hint="eastAsia" w:ascii="宋体" w:hAnsi="宋体" w:cs="宋体"/>
          <w:color w:val="000000"/>
          <w:sz w:val="21"/>
          <w:szCs w:val="21"/>
          <w:highlight w:val="none"/>
        </w:rPr>
      </w:r>
      <w:r/>
    </w:p>
    <w:p>
      <w:pPr>
        <w:pStyle w:val="744"/>
        <w:ind w:firstLine="42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本单位对上述声明的真实性负责。如有虚假，将依法承担相应责任。</w:t>
      </w:r>
      <w:r>
        <w:rPr>
          <w:rFonts w:hint="eastAsia" w:ascii="宋体" w:hAnsi="宋体" w:cs="宋体"/>
          <w:color w:val="000000"/>
          <w:sz w:val="21"/>
          <w:szCs w:val="21"/>
          <w:highlight w:val="none"/>
        </w:rPr>
      </w:r>
      <w:r/>
    </w:p>
    <w:p>
      <w:pPr>
        <w:pStyle w:val="744"/>
        <w:ind w:firstLine="42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832"/>
        <w:ind w:left="3400" w:firstLine="425"/>
        <w:spacing w:line="440" w:lineRule="exact"/>
        <w:rPr>
          <w:rFonts w:hint="eastAsia" w:hAnsi="宋体" w:cs="宋体"/>
          <w:color w:val="000000"/>
          <w:sz w:val="21"/>
          <w:szCs w:val="21"/>
          <w:highlight w:val="none"/>
        </w:rPr>
      </w:pPr>
      <w:r>
        <w:rPr>
          <w:rFonts w:hint="eastAsia" w:hAnsi="宋体" w:cs="宋体"/>
          <w:color w:val="000000"/>
          <w:sz w:val="21"/>
          <w:szCs w:val="21"/>
          <w:highlight w:val="none"/>
        </w:rPr>
        <w:t xml:space="preserve">投标单位：（盖章）</w:t>
      </w:r>
      <w:r>
        <w:rPr>
          <w:rFonts w:hint="eastAsia" w:hAnsi="宋体" w:cs="宋体"/>
          <w:color w:val="000000"/>
          <w:sz w:val="21"/>
          <w:szCs w:val="21"/>
          <w:highlight w:val="none"/>
        </w:rPr>
      </w:r>
      <w:r/>
    </w:p>
    <w:p>
      <w:pPr>
        <w:pStyle w:val="832"/>
        <w:ind w:left="3825"/>
        <w:spacing w:line="440" w:lineRule="exact"/>
        <w:rPr>
          <w:rFonts w:hint="eastAsia" w:hAnsi="宋体" w:cs="宋体"/>
          <w:color w:val="000000"/>
          <w:sz w:val="21"/>
          <w:szCs w:val="21"/>
          <w:highlight w:val="none"/>
        </w:rPr>
      </w:pPr>
      <w:r>
        <w:rPr>
          <w:rFonts w:hint="eastAsia" w:hAnsi="宋体" w:cs="宋体"/>
          <w:color w:val="000000"/>
          <w:sz w:val="21"/>
          <w:szCs w:val="21"/>
          <w:highlight w:val="none"/>
        </w:rPr>
        <w:t xml:space="preserve">法定代表人或其委托代理人：（盖章或签字）</w:t>
      </w:r>
      <w:r>
        <w:rPr>
          <w:rFonts w:hint="eastAsia" w:hAnsi="宋体" w:cs="宋体"/>
          <w:color w:val="000000"/>
          <w:sz w:val="21"/>
          <w:szCs w:val="21"/>
          <w:highlight w:val="none"/>
        </w:rPr>
      </w:r>
      <w:r/>
    </w:p>
    <w:p>
      <w:pPr>
        <w:pStyle w:val="832"/>
        <w:ind w:firstLine="5250"/>
        <w:spacing w:line="440" w:lineRule="exact"/>
        <w:rPr>
          <w:rFonts w:hint="eastAsia" w:hAnsi="宋体" w:cs="宋体"/>
          <w:color w:val="000000"/>
          <w:sz w:val="21"/>
          <w:szCs w:val="21"/>
          <w:highlight w:val="none"/>
        </w:rPr>
      </w:pPr>
      <w:r>
        <w:rPr>
          <w:rFonts w:hint="eastAsia" w:hAnsi="宋体" w:cs="宋体"/>
          <w:color w:val="000000"/>
          <w:sz w:val="21"/>
          <w:szCs w:val="21"/>
          <w:highlight w:val="none"/>
        </w:rPr>
        <w:t xml:space="preserve">年     月     日</w:t>
      </w:r>
      <w:r>
        <w:rPr>
          <w:rFonts w:hint="eastAsia" w:hAnsi="宋体" w:cs="宋体"/>
          <w:color w:val="000000"/>
          <w:sz w:val="21"/>
          <w:szCs w:val="21"/>
          <w:highlight w:val="none"/>
        </w:rPr>
      </w:r>
      <w:r/>
    </w:p>
    <w:p>
      <w:pPr>
        <w:pStyle w:val="744"/>
        <w:ind w:right="1560" w:firstLine="420"/>
        <w:jc w:val="center"/>
        <w:spacing w:line="440" w:lineRule="exact"/>
        <w:tabs>
          <w:tab w:val="left" w:pos="486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744"/>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744"/>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744"/>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744"/>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744"/>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744"/>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744"/>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744"/>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744"/>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744"/>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744"/>
        <w:spacing w:line="440" w:lineRule="exact"/>
        <w:rPr>
          <w:rFonts w:hint="eastAsia" w:ascii="宋体" w:hAnsi="宋体" w:cs="宋体"/>
          <w:b/>
          <w:color w:val="000000"/>
          <w:sz w:val="21"/>
          <w:szCs w:val="21"/>
          <w:highlight w:val="none"/>
        </w:rPr>
      </w:pPr>
      <w:r>
        <w:rPr>
          <w:rFonts w:hint="eastAsia" w:ascii="宋体" w:hAnsi="宋体" w:cs="宋体"/>
          <w:b/>
          <w:bCs/>
          <w:color w:val="000000"/>
          <w:sz w:val="21"/>
          <w:szCs w:val="21"/>
          <w:highlight w:val="none"/>
        </w:rPr>
        <w:br w:type="page" w:clear="all"/>
      </w:r>
      <w:r>
        <w:rPr>
          <w:rFonts w:hint="eastAsia" w:ascii="宋体" w:hAnsi="宋体" w:cs="宋体"/>
          <w:b/>
          <w:color w:val="000000"/>
          <w:sz w:val="21"/>
          <w:szCs w:val="21"/>
          <w:highlight w:val="none"/>
        </w:rPr>
        <w:t xml:space="preserve">附件1</w:t>
      </w:r>
      <w:r>
        <w:rPr>
          <w:rFonts w:hint="eastAsia" w:ascii="宋体" w:hAnsi="宋体" w:cs="宋体"/>
          <w:b/>
          <w:color w:val="000000"/>
          <w:sz w:val="21"/>
          <w:szCs w:val="21"/>
          <w:highlight w:val="none"/>
          <w:lang w:val="en-US" w:eastAsia="zh-CN"/>
        </w:rPr>
        <w:t xml:space="preserve">1</w:t>
      </w:r>
      <w:r>
        <w:rPr>
          <w:rFonts w:hint="eastAsia" w:ascii="宋体" w:hAnsi="宋体" w:cs="宋体"/>
          <w:b/>
          <w:color w:val="000000"/>
          <w:sz w:val="21"/>
          <w:szCs w:val="21"/>
          <w:highlight w:val="none"/>
        </w:rPr>
        <w:t xml:space="preserve">、  偏离表</w:t>
      </w:r>
      <w:r>
        <w:rPr>
          <w:rFonts w:hint="eastAsia" w:ascii="宋体" w:hAnsi="宋体" w:cs="宋体"/>
          <w:b/>
          <w:color w:val="000000"/>
          <w:sz w:val="21"/>
          <w:szCs w:val="21"/>
          <w:highlight w:val="none"/>
        </w:rPr>
      </w:r>
      <w:r/>
    </w:p>
    <w:p>
      <w:pPr>
        <w:pStyle w:val="754"/>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                  </w:t>
      </w:r>
      <w:r>
        <w:rPr>
          <w:rFonts w:hint="eastAsia" w:ascii="宋体" w:hAnsi="宋体" w:eastAsia="宋体" w:cs="宋体"/>
          <w:b/>
          <w:bCs/>
          <w:color w:val="000000"/>
          <w:sz w:val="21"/>
          <w:szCs w:val="21"/>
          <w:highlight w:val="none"/>
        </w:rPr>
      </w:r>
      <w:r/>
    </w:p>
    <w:p>
      <w:pPr>
        <w:pStyle w:val="744"/>
        <w:jc w:val="center"/>
        <w:spacing w:line="440" w:lineRule="exact"/>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（1）服务要求偏离表</w:t>
      </w:r>
      <w:r>
        <w:rPr>
          <w:rFonts w:hint="eastAsia" w:ascii="宋体" w:hAnsi="宋体" w:cs="宋体"/>
          <w:b/>
          <w:color w:val="000000"/>
          <w:sz w:val="21"/>
          <w:szCs w:val="21"/>
          <w:highlight w:val="none"/>
        </w:rPr>
      </w:r>
      <w:r/>
    </w:p>
    <w:p>
      <w:pPr>
        <w:pStyle w:val="744"/>
        <w:ind w:firstLine="525"/>
        <w:spacing w:line="440" w:lineRule="exact"/>
        <w:rPr>
          <w:rFonts w:hint="eastAsia" w:ascii="宋体" w:hAnsi="宋体" w:cs="宋体"/>
          <w:b/>
          <w:color w:val="000000"/>
          <w:spacing w:val="20"/>
          <w:sz w:val="21"/>
          <w:szCs w:val="21"/>
          <w:highlight w:val="none"/>
        </w:rPr>
      </w:pPr>
      <w:r>
        <w:rPr>
          <w:rFonts w:hint="eastAsia" w:ascii="宋体" w:hAnsi="宋体" w:cs="宋体"/>
          <w:color w:val="000000"/>
          <w:sz w:val="21"/>
          <w:szCs w:val="21"/>
          <w:highlight w:val="none"/>
          <w:lang w:val="zh-CN"/>
        </w:rPr>
        <w:t xml:space="preserve">投标人：                    </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招标编号∶</w:t>
      </w:r>
      <w:r>
        <w:rPr>
          <w:rFonts w:hint="eastAsia" w:ascii="宋体" w:hAnsi="宋体" w:cs="宋体"/>
          <w:b/>
          <w:color w:val="000000"/>
          <w:spacing w:val="20"/>
          <w:sz w:val="21"/>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1683"/>
        <w:gridCol w:w="2370"/>
        <w:gridCol w:w="2631"/>
        <w:gridCol w:w="2052"/>
      </w:tblGrid>
      <w:tr>
        <w:trPr/>
        <w:tc>
          <w:tcPr>
            <w:tcW w:w="958" w:type="dxa"/>
            <w:vAlign w:val="center"/>
            <w:textDirection w:val="lrTb"/>
            <w:noWrap w:val="false"/>
          </w:tcPr>
          <w:p>
            <w:pPr>
              <w:pStyle w:val="744"/>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序号</w:t>
            </w:r>
            <w:r>
              <w:rPr>
                <w:rFonts w:hint="eastAsia" w:ascii="宋体" w:hAnsi="宋体" w:cs="宋体"/>
                <w:color w:val="000000"/>
                <w:sz w:val="21"/>
                <w:szCs w:val="21"/>
                <w:highlight w:val="none"/>
              </w:rPr>
            </w:r>
            <w:r/>
          </w:p>
        </w:tc>
        <w:tc>
          <w:tcPr>
            <w:tcW w:w="1683" w:type="dxa"/>
            <w:vAlign w:val="center"/>
            <w:textDirection w:val="lrTb"/>
            <w:noWrap w:val="false"/>
          </w:tcPr>
          <w:p>
            <w:pPr>
              <w:pStyle w:val="754"/>
              <w:ind w:left="54" w:firstLine="0"/>
              <w:jc w:val="center"/>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w:t>
            </w:r>
            <w:r>
              <w:rPr>
                <w:rFonts w:hint="eastAsia" w:ascii="宋体" w:hAnsi="宋体" w:eastAsia="宋体" w:cs="宋体"/>
                <w:color w:val="000000"/>
                <w:sz w:val="21"/>
                <w:szCs w:val="21"/>
                <w:highlight w:val="none"/>
              </w:rPr>
            </w:r>
            <w:r/>
          </w:p>
        </w:tc>
        <w:tc>
          <w:tcPr>
            <w:tcW w:w="2370" w:type="dxa"/>
            <w:vAlign w:val="center"/>
            <w:textDirection w:val="lrTb"/>
            <w:noWrap w:val="false"/>
          </w:tcPr>
          <w:p>
            <w:pPr>
              <w:pStyle w:val="754"/>
              <w:ind w:firstLine="0"/>
              <w:jc w:val="center"/>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招标要求</w:t>
            </w:r>
            <w:r>
              <w:rPr>
                <w:rFonts w:hint="eastAsia" w:ascii="宋体" w:hAnsi="宋体" w:eastAsia="宋体" w:cs="宋体"/>
                <w:color w:val="000000"/>
                <w:sz w:val="21"/>
                <w:szCs w:val="21"/>
                <w:highlight w:val="none"/>
              </w:rPr>
            </w:r>
            <w:r/>
          </w:p>
        </w:tc>
        <w:tc>
          <w:tcPr>
            <w:tcW w:w="2631" w:type="dxa"/>
            <w:vAlign w:val="center"/>
            <w:textDirection w:val="lrTb"/>
            <w:noWrap w:val="false"/>
          </w:tcPr>
          <w:p>
            <w:pPr>
              <w:pStyle w:val="754"/>
              <w:ind w:firstLine="0"/>
              <w:jc w:val="center"/>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投标响应</w:t>
            </w:r>
            <w:r>
              <w:rPr>
                <w:rFonts w:hint="eastAsia" w:ascii="宋体" w:hAnsi="宋体" w:eastAsia="宋体" w:cs="宋体"/>
                <w:color w:val="000000"/>
                <w:sz w:val="21"/>
                <w:szCs w:val="21"/>
                <w:highlight w:val="none"/>
              </w:rPr>
            </w:r>
            <w:r/>
          </w:p>
        </w:tc>
        <w:tc>
          <w:tcPr>
            <w:tcW w:w="2052" w:type="dxa"/>
            <w:vAlign w:val="center"/>
            <w:textDirection w:val="lrTb"/>
            <w:noWrap w:val="false"/>
          </w:tcPr>
          <w:p>
            <w:pPr>
              <w:pStyle w:val="754"/>
              <w:ind w:firstLine="0"/>
              <w:jc w:val="center"/>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偏离说明</w:t>
            </w:r>
            <w:r>
              <w:rPr>
                <w:rFonts w:hint="eastAsia" w:ascii="宋体" w:hAnsi="宋体" w:eastAsia="宋体" w:cs="宋体"/>
                <w:color w:val="000000"/>
                <w:sz w:val="21"/>
                <w:szCs w:val="21"/>
                <w:highlight w:val="none"/>
              </w:rPr>
            </w:r>
            <w:r/>
          </w:p>
        </w:tc>
      </w:tr>
      <w:tr>
        <w:trPr/>
        <w:tc>
          <w:tcPr>
            <w:tcW w:w="958" w:type="dxa"/>
            <w:vAlign w:val="center"/>
            <w:textDirection w:val="lrTb"/>
            <w:noWrap w:val="false"/>
          </w:tcPr>
          <w:p>
            <w:pPr>
              <w:pStyle w:val="744"/>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1683" w:type="dxa"/>
            <w:vAlign w:val="top"/>
            <w:textDirection w:val="lrTb"/>
            <w:noWrap w:val="false"/>
          </w:tcPr>
          <w:p>
            <w:pPr>
              <w:pStyle w:val="754"/>
              <w:ind w:firstLine="699"/>
              <w:jc w:val="center"/>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370" w:type="dxa"/>
            <w:vAlign w:val="top"/>
            <w:textDirection w:val="lrTb"/>
            <w:noWrap w:val="false"/>
          </w:tcPr>
          <w:p>
            <w:pPr>
              <w:pStyle w:val="754"/>
              <w:ind w:firstLine="699"/>
              <w:jc w:val="center"/>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631" w:type="dxa"/>
            <w:vAlign w:val="top"/>
            <w:textDirection w:val="lrTb"/>
            <w:noWrap w:val="false"/>
          </w:tcPr>
          <w:p>
            <w:pPr>
              <w:pStyle w:val="754"/>
              <w:ind w:firstLine="699"/>
              <w:jc w:val="center"/>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052" w:type="dxa"/>
            <w:vAlign w:val="top"/>
            <w:textDirection w:val="lrTb"/>
            <w:noWrap w:val="false"/>
          </w:tcPr>
          <w:p>
            <w:pPr>
              <w:pStyle w:val="754"/>
              <w:ind w:firstLine="699"/>
              <w:jc w:val="center"/>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58" w:type="dxa"/>
            <w:vAlign w:val="center"/>
            <w:textDirection w:val="lrTb"/>
            <w:noWrap w:val="false"/>
          </w:tcPr>
          <w:p>
            <w:pPr>
              <w:pStyle w:val="744"/>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rPr>
            </w:r>
            <w:r/>
          </w:p>
        </w:tc>
        <w:tc>
          <w:tcPr>
            <w:tcW w:w="1683" w:type="dxa"/>
            <w:vAlign w:val="top"/>
            <w:textDirection w:val="lrTb"/>
            <w:noWrap w:val="false"/>
          </w:tcPr>
          <w:p>
            <w:pPr>
              <w:pStyle w:val="754"/>
              <w:ind w:firstLine="699"/>
              <w:jc w:val="center"/>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370" w:type="dxa"/>
            <w:vAlign w:val="top"/>
            <w:textDirection w:val="lrTb"/>
            <w:noWrap w:val="false"/>
          </w:tcPr>
          <w:p>
            <w:pPr>
              <w:pStyle w:val="754"/>
              <w:ind w:firstLine="699"/>
              <w:jc w:val="center"/>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631" w:type="dxa"/>
            <w:vAlign w:val="top"/>
            <w:textDirection w:val="lrTb"/>
            <w:noWrap w:val="false"/>
          </w:tcPr>
          <w:p>
            <w:pPr>
              <w:pStyle w:val="754"/>
              <w:ind w:firstLine="699"/>
              <w:jc w:val="center"/>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052" w:type="dxa"/>
            <w:vAlign w:val="top"/>
            <w:textDirection w:val="lrTb"/>
            <w:noWrap w:val="false"/>
          </w:tcPr>
          <w:p>
            <w:pPr>
              <w:pStyle w:val="754"/>
              <w:ind w:firstLine="699"/>
              <w:jc w:val="center"/>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58" w:type="dxa"/>
            <w:vAlign w:val="center"/>
            <w:textDirection w:val="lrTb"/>
            <w:noWrap w:val="false"/>
          </w:tcPr>
          <w:p>
            <w:pPr>
              <w:pStyle w:val="744"/>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rPr>
            </w:r>
            <w:r/>
          </w:p>
        </w:tc>
        <w:tc>
          <w:tcPr>
            <w:tcW w:w="1683" w:type="dxa"/>
            <w:vAlign w:val="top"/>
            <w:textDirection w:val="lrTb"/>
            <w:noWrap w:val="false"/>
          </w:tcPr>
          <w:p>
            <w:pPr>
              <w:pStyle w:val="754"/>
              <w:ind w:firstLine="699"/>
              <w:jc w:val="center"/>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370" w:type="dxa"/>
            <w:vAlign w:val="top"/>
            <w:textDirection w:val="lrTb"/>
            <w:noWrap w:val="false"/>
          </w:tcPr>
          <w:p>
            <w:pPr>
              <w:pStyle w:val="754"/>
              <w:ind w:firstLine="699"/>
              <w:jc w:val="center"/>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631" w:type="dxa"/>
            <w:vAlign w:val="top"/>
            <w:textDirection w:val="lrTb"/>
            <w:noWrap w:val="false"/>
          </w:tcPr>
          <w:p>
            <w:pPr>
              <w:pStyle w:val="754"/>
              <w:ind w:firstLine="699"/>
              <w:jc w:val="center"/>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052" w:type="dxa"/>
            <w:vAlign w:val="top"/>
            <w:textDirection w:val="lrTb"/>
            <w:noWrap w:val="false"/>
          </w:tcPr>
          <w:p>
            <w:pPr>
              <w:pStyle w:val="754"/>
              <w:ind w:firstLine="699"/>
              <w:jc w:val="center"/>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58" w:type="dxa"/>
            <w:vAlign w:val="center"/>
            <w:textDirection w:val="lrTb"/>
            <w:noWrap w:val="false"/>
          </w:tcPr>
          <w:p>
            <w:pPr>
              <w:pStyle w:val="744"/>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w:t>
            </w:r>
            <w:r>
              <w:rPr>
                <w:rFonts w:hint="eastAsia" w:ascii="宋体" w:hAnsi="宋体" w:cs="宋体"/>
                <w:color w:val="000000"/>
                <w:sz w:val="21"/>
                <w:szCs w:val="21"/>
                <w:highlight w:val="none"/>
              </w:rPr>
            </w:r>
            <w:r/>
          </w:p>
        </w:tc>
        <w:tc>
          <w:tcPr>
            <w:tcW w:w="1683" w:type="dxa"/>
            <w:vAlign w:val="top"/>
            <w:textDirection w:val="lrTb"/>
            <w:noWrap w:val="false"/>
          </w:tcPr>
          <w:p>
            <w:pPr>
              <w:pStyle w:val="754"/>
              <w:ind w:firstLine="699"/>
              <w:jc w:val="center"/>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370" w:type="dxa"/>
            <w:vAlign w:val="top"/>
            <w:textDirection w:val="lrTb"/>
            <w:noWrap w:val="false"/>
          </w:tcPr>
          <w:p>
            <w:pPr>
              <w:pStyle w:val="754"/>
              <w:ind w:firstLine="699"/>
              <w:jc w:val="center"/>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631" w:type="dxa"/>
            <w:vAlign w:val="top"/>
            <w:textDirection w:val="lrTb"/>
            <w:noWrap w:val="false"/>
          </w:tcPr>
          <w:p>
            <w:pPr>
              <w:pStyle w:val="754"/>
              <w:ind w:firstLine="699"/>
              <w:jc w:val="center"/>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052" w:type="dxa"/>
            <w:vAlign w:val="top"/>
            <w:textDirection w:val="lrTb"/>
            <w:noWrap w:val="false"/>
          </w:tcPr>
          <w:p>
            <w:pPr>
              <w:pStyle w:val="754"/>
              <w:ind w:firstLine="699"/>
              <w:jc w:val="center"/>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58" w:type="dxa"/>
            <w:vAlign w:val="center"/>
            <w:textDirection w:val="lrTb"/>
            <w:noWrap w:val="false"/>
          </w:tcPr>
          <w:p>
            <w:pPr>
              <w:pStyle w:val="744"/>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w:t>
            </w:r>
            <w:r>
              <w:rPr>
                <w:rFonts w:hint="eastAsia" w:ascii="宋体" w:hAnsi="宋体" w:cs="宋体"/>
                <w:color w:val="000000"/>
                <w:sz w:val="21"/>
                <w:szCs w:val="21"/>
                <w:highlight w:val="none"/>
              </w:rPr>
            </w:r>
            <w:r/>
          </w:p>
        </w:tc>
        <w:tc>
          <w:tcPr>
            <w:tcW w:w="1683" w:type="dxa"/>
            <w:vAlign w:val="top"/>
            <w:textDirection w:val="lrTb"/>
            <w:noWrap w:val="false"/>
          </w:tcPr>
          <w:p>
            <w:pPr>
              <w:pStyle w:val="754"/>
              <w:ind w:firstLine="699"/>
              <w:jc w:val="center"/>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370" w:type="dxa"/>
            <w:vAlign w:val="top"/>
            <w:textDirection w:val="lrTb"/>
            <w:noWrap w:val="false"/>
          </w:tcPr>
          <w:p>
            <w:pPr>
              <w:pStyle w:val="754"/>
              <w:ind w:firstLine="699"/>
              <w:jc w:val="center"/>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631" w:type="dxa"/>
            <w:vAlign w:val="top"/>
            <w:textDirection w:val="lrTb"/>
            <w:noWrap w:val="false"/>
          </w:tcPr>
          <w:p>
            <w:pPr>
              <w:pStyle w:val="754"/>
              <w:ind w:firstLine="699"/>
              <w:jc w:val="center"/>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052" w:type="dxa"/>
            <w:vAlign w:val="top"/>
            <w:textDirection w:val="lrTb"/>
            <w:noWrap w:val="false"/>
          </w:tcPr>
          <w:p>
            <w:pPr>
              <w:pStyle w:val="754"/>
              <w:ind w:firstLine="699"/>
              <w:jc w:val="center"/>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58" w:type="dxa"/>
            <w:vAlign w:val="center"/>
            <w:textDirection w:val="lrTb"/>
            <w:noWrap w:val="false"/>
          </w:tcPr>
          <w:p>
            <w:pPr>
              <w:pStyle w:val="744"/>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w:t>
            </w:r>
            <w:r>
              <w:rPr>
                <w:rFonts w:hint="eastAsia" w:ascii="宋体" w:hAnsi="宋体" w:cs="宋体"/>
                <w:color w:val="000000"/>
                <w:sz w:val="21"/>
                <w:szCs w:val="21"/>
                <w:highlight w:val="none"/>
              </w:rPr>
            </w:r>
            <w:r/>
          </w:p>
        </w:tc>
        <w:tc>
          <w:tcPr>
            <w:tcW w:w="1683" w:type="dxa"/>
            <w:vAlign w:val="top"/>
            <w:textDirection w:val="lrTb"/>
            <w:noWrap w:val="false"/>
          </w:tcPr>
          <w:p>
            <w:pPr>
              <w:pStyle w:val="754"/>
              <w:ind w:firstLine="699"/>
              <w:jc w:val="center"/>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370" w:type="dxa"/>
            <w:vAlign w:val="top"/>
            <w:textDirection w:val="lrTb"/>
            <w:noWrap w:val="false"/>
          </w:tcPr>
          <w:p>
            <w:pPr>
              <w:pStyle w:val="754"/>
              <w:ind w:firstLine="699"/>
              <w:jc w:val="center"/>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631" w:type="dxa"/>
            <w:vAlign w:val="top"/>
            <w:textDirection w:val="lrTb"/>
            <w:noWrap w:val="false"/>
          </w:tcPr>
          <w:p>
            <w:pPr>
              <w:pStyle w:val="754"/>
              <w:ind w:firstLine="699"/>
              <w:jc w:val="center"/>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052" w:type="dxa"/>
            <w:vAlign w:val="top"/>
            <w:textDirection w:val="lrTb"/>
            <w:noWrap w:val="false"/>
          </w:tcPr>
          <w:p>
            <w:pPr>
              <w:pStyle w:val="754"/>
              <w:ind w:firstLine="699"/>
              <w:jc w:val="center"/>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58" w:type="dxa"/>
            <w:vAlign w:val="top"/>
            <w:textDirection w:val="lrTb"/>
            <w:noWrap w:val="false"/>
          </w:tcPr>
          <w:p>
            <w:pPr>
              <w:pStyle w:val="744"/>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tc>
        <w:tc>
          <w:tcPr>
            <w:tcW w:w="1683" w:type="dxa"/>
            <w:vAlign w:val="top"/>
            <w:textDirection w:val="lrTb"/>
            <w:noWrap w:val="false"/>
          </w:tcPr>
          <w:p>
            <w:pPr>
              <w:pStyle w:val="754"/>
              <w:ind w:firstLine="699"/>
              <w:jc w:val="center"/>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370" w:type="dxa"/>
            <w:vAlign w:val="top"/>
            <w:textDirection w:val="lrTb"/>
            <w:noWrap w:val="false"/>
          </w:tcPr>
          <w:p>
            <w:pPr>
              <w:pStyle w:val="754"/>
              <w:ind w:firstLine="699"/>
              <w:jc w:val="center"/>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631" w:type="dxa"/>
            <w:vAlign w:val="top"/>
            <w:textDirection w:val="lrTb"/>
            <w:noWrap w:val="false"/>
          </w:tcPr>
          <w:p>
            <w:pPr>
              <w:pStyle w:val="754"/>
              <w:ind w:firstLine="699"/>
              <w:jc w:val="center"/>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052" w:type="dxa"/>
            <w:vAlign w:val="top"/>
            <w:textDirection w:val="lrTb"/>
            <w:noWrap w:val="false"/>
          </w:tcPr>
          <w:p>
            <w:pPr>
              <w:pStyle w:val="754"/>
              <w:ind w:firstLine="699"/>
              <w:jc w:val="center"/>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744"/>
        <w:ind w:firstLine="42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744"/>
        <w:ind w:left="3600" w:firstLine="210"/>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投标单位：（盖章）</w:t>
      </w:r>
      <w:r>
        <w:rPr>
          <w:rFonts w:hint="eastAsia" w:ascii="宋体" w:hAnsi="宋体" w:cs="宋体"/>
          <w:color w:val="000000"/>
          <w:sz w:val="21"/>
          <w:szCs w:val="21"/>
          <w:highlight w:val="none"/>
        </w:rPr>
      </w:r>
      <w:r/>
    </w:p>
    <w:p>
      <w:pPr>
        <w:pStyle w:val="744"/>
        <w:ind w:left="3600" w:firstLine="210"/>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法定代表人或代理人：（签字或盖章）</w:t>
      </w:r>
      <w:r>
        <w:rPr>
          <w:rFonts w:hint="eastAsia" w:ascii="宋体" w:hAnsi="宋体" w:cs="宋体"/>
          <w:color w:val="000000"/>
          <w:sz w:val="21"/>
          <w:szCs w:val="21"/>
          <w:highlight w:val="none"/>
        </w:rPr>
      </w:r>
      <w:r/>
    </w:p>
    <w:p>
      <w:pPr>
        <w:pStyle w:val="744"/>
        <w:ind w:left="3600" w:firstLine="210"/>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      年     月     日</w:t>
      </w:r>
      <w:r>
        <w:rPr>
          <w:rFonts w:hint="eastAsia" w:ascii="宋体" w:hAnsi="宋体" w:cs="宋体"/>
          <w:color w:val="000000"/>
          <w:sz w:val="21"/>
          <w:szCs w:val="21"/>
          <w:highlight w:val="none"/>
        </w:rPr>
      </w:r>
      <w:r/>
    </w:p>
    <w:p>
      <w:pPr>
        <w:pStyle w:val="744"/>
        <w:ind w:firstLine="211"/>
        <w:spacing w:line="440" w:lineRule="exact"/>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744"/>
        <w:jc w:val="center"/>
        <w:spacing w:line="440" w:lineRule="exact"/>
        <w:rPr>
          <w:rFonts w:hint="eastAsia" w:ascii="宋体" w:hAnsi="宋体" w:cs="宋体"/>
          <w:b/>
          <w:color w:val="000000"/>
          <w:spacing w:val="2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b/>
          <w:color w:val="000000"/>
          <w:spacing w:val="20"/>
          <w:sz w:val="21"/>
          <w:szCs w:val="21"/>
          <w:highlight w:val="none"/>
        </w:rPr>
        <w:t xml:space="preserve">商务条款偏离表</w:t>
      </w:r>
      <w:r>
        <w:rPr>
          <w:rFonts w:hint="eastAsia" w:ascii="宋体" w:hAnsi="宋体" w:cs="宋体"/>
          <w:b/>
          <w:color w:val="000000"/>
          <w:spacing w:val="20"/>
          <w:sz w:val="21"/>
          <w:szCs w:val="21"/>
          <w:highlight w:val="none"/>
        </w:rPr>
      </w:r>
      <w:r/>
    </w:p>
    <w:p>
      <w:pPr>
        <w:pStyle w:val="744"/>
        <w:ind w:firstLine="42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投标人：                     </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招标编号∶</w:t>
      </w:r>
      <w:r>
        <w:rPr>
          <w:rFonts w:hint="eastAsia" w:ascii="宋体" w:hAnsi="宋体" w:cs="宋体"/>
          <w:color w:val="000000"/>
          <w:sz w:val="21"/>
          <w:szCs w:val="21"/>
          <w:highlight w:val="none"/>
        </w:rPr>
      </w:r>
      <w:r/>
    </w:p>
    <w:tbl>
      <w:tblPr>
        <w:tblW w:w="0" w:type="auto"/>
        <w:jc w:val="center"/>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730"/>
        <w:gridCol w:w="2948"/>
        <w:gridCol w:w="2680"/>
        <w:gridCol w:w="1842"/>
        <w:gridCol w:w="1578"/>
      </w:tblGrid>
      <w:tr>
        <w:trPr>
          <w:cantSplit/>
          <w:trHeight w:val="454"/>
          <w:tblHeader/>
        </w:trPr>
        <w:tc>
          <w:tcPr>
            <w:tcW w:w="730" w:type="dxa"/>
            <w:vAlign w:val="center"/>
            <w:textDirection w:val="lrTb"/>
            <w:noWrap w:val="false"/>
          </w:tcPr>
          <w:p>
            <w:pPr>
              <w:pStyle w:val="744"/>
              <w:jc w:val="center"/>
              <w:spacing w:line="44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序号</w:t>
            </w:r>
            <w:r>
              <w:rPr>
                <w:rFonts w:hint="eastAsia" w:ascii="宋体" w:hAnsi="宋体" w:cs="宋体"/>
                <w:bCs/>
                <w:color w:val="000000"/>
                <w:sz w:val="21"/>
                <w:szCs w:val="21"/>
                <w:highlight w:val="none"/>
              </w:rPr>
            </w:r>
            <w:r/>
          </w:p>
        </w:tc>
        <w:tc>
          <w:tcPr>
            <w:tcW w:w="2948" w:type="dxa"/>
            <w:vAlign w:val="center"/>
            <w:textDirection w:val="lrTb"/>
            <w:noWrap w:val="false"/>
          </w:tcPr>
          <w:p>
            <w:pPr>
              <w:pStyle w:val="744"/>
              <w:jc w:val="center"/>
              <w:spacing w:line="44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招标文件要求</w:t>
            </w:r>
            <w:r>
              <w:rPr>
                <w:rFonts w:hint="eastAsia" w:ascii="宋体" w:hAnsi="宋体" w:cs="宋体"/>
                <w:bCs/>
                <w:color w:val="000000"/>
                <w:sz w:val="21"/>
                <w:szCs w:val="21"/>
                <w:highlight w:val="none"/>
              </w:rPr>
            </w:r>
            <w:r/>
          </w:p>
        </w:tc>
        <w:tc>
          <w:tcPr>
            <w:tcW w:w="2680" w:type="dxa"/>
            <w:vAlign w:val="center"/>
            <w:textDirection w:val="lrTb"/>
            <w:noWrap w:val="false"/>
          </w:tcPr>
          <w:p>
            <w:pPr>
              <w:pStyle w:val="744"/>
              <w:jc w:val="center"/>
              <w:spacing w:line="44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投标响应</w:t>
            </w:r>
            <w:r>
              <w:rPr>
                <w:rFonts w:hint="eastAsia" w:ascii="宋体" w:hAnsi="宋体" w:cs="宋体"/>
                <w:bCs/>
                <w:color w:val="000000"/>
                <w:sz w:val="21"/>
                <w:szCs w:val="21"/>
                <w:highlight w:val="none"/>
              </w:rPr>
            </w:r>
            <w:r/>
          </w:p>
        </w:tc>
        <w:tc>
          <w:tcPr>
            <w:tcW w:w="1842" w:type="dxa"/>
            <w:vAlign w:val="center"/>
            <w:textDirection w:val="lrTb"/>
            <w:noWrap w:val="false"/>
          </w:tcPr>
          <w:p>
            <w:pPr>
              <w:pStyle w:val="744"/>
              <w:jc w:val="center"/>
              <w:spacing w:line="44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偏离说明</w:t>
            </w:r>
            <w:r>
              <w:rPr>
                <w:rFonts w:hint="eastAsia" w:ascii="宋体" w:hAnsi="宋体" w:cs="宋体"/>
                <w:bCs/>
                <w:color w:val="000000"/>
                <w:sz w:val="21"/>
                <w:szCs w:val="21"/>
                <w:highlight w:val="none"/>
              </w:rPr>
            </w:r>
            <w:r/>
          </w:p>
        </w:tc>
        <w:tc>
          <w:tcPr>
            <w:tcW w:w="1578" w:type="dxa"/>
            <w:vAlign w:val="center"/>
            <w:textDirection w:val="lrTb"/>
            <w:noWrap w:val="false"/>
          </w:tcPr>
          <w:p>
            <w:pPr>
              <w:pStyle w:val="744"/>
              <w:jc w:val="center"/>
              <w:spacing w:line="44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备注</w:t>
            </w:r>
            <w:r>
              <w:rPr>
                <w:rFonts w:hint="eastAsia" w:ascii="宋体" w:hAnsi="宋体" w:cs="宋体"/>
                <w:bCs/>
                <w:color w:val="000000"/>
                <w:sz w:val="21"/>
                <w:szCs w:val="21"/>
                <w:highlight w:val="none"/>
              </w:rPr>
            </w:r>
            <w:r/>
          </w:p>
        </w:tc>
      </w:tr>
      <w:tr>
        <w:trPr>
          <w:cantSplit/>
          <w:trHeight w:val="454"/>
        </w:trPr>
        <w:tc>
          <w:tcPr>
            <w:tcW w:w="730" w:type="dxa"/>
            <w:vAlign w:val="center"/>
            <w:textDirection w:val="lrTb"/>
            <w:noWrap w:val="false"/>
          </w:tcPr>
          <w:p>
            <w:pPr>
              <w:pStyle w:val="744"/>
              <w:jc w:val="center"/>
              <w:spacing w:line="44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(1)</w:t>
            </w:r>
            <w:r>
              <w:rPr>
                <w:rFonts w:hint="eastAsia" w:ascii="宋体" w:hAnsi="宋体" w:cs="宋体"/>
                <w:bCs/>
                <w:color w:val="000000"/>
                <w:sz w:val="21"/>
                <w:szCs w:val="21"/>
                <w:highlight w:val="none"/>
              </w:rPr>
            </w:r>
            <w:r/>
          </w:p>
        </w:tc>
        <w:tc>
          <w:tcPr>
            <w:tcW w:w="2948" w:type="dxa"/>
            <w:vAlign w:val="center"/>
            <w:textDirection w:val="lrTb"/>
            <w:noWrap w:val="false"/>
          </w:tcPr>
          <w:p>
            <w:pPr>
              <w:pStyle w:val="744"/>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合同履行期限 </w:t>
            </w:r>
            <w:r>
              <w:rPr>
                <w:rFonts w:hint="eastAsia" w:ascii="宋体" w:hAnsi="宋体" w:cs="宋体"/>
                <w:color w:val="000000"/>
                <w:sz w:val="21"/>
                <w:szCs w:val="21"/>
                <w:highlight w:val="none"/>
              </w:rPr>
            </w:r>
            <w:r/>
          </w:p>
        </w:tc>
        <w:tc>
          <w:tcPr>
            <w:tcW w:w="2680" w:type="dxa"/>
            <w:vAlign w:val="center"/>
            <w:textDirection w:val="lrTb"/>
            <w:noWrap w:val="false"/>
          </w:tcPr>
          <w:p>
            <w:pPr>
              <w:pStyle w:val="744"/>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842" w:type="dxa"/>
            <w:vAlign w:val="center"/>
            <w:textDirection w:val="lrTb"/>
            <w:noWrap w:val="false"/>
          </w:tcPr>
          <w:p>
            <w:pPr>
              <w:pStyle w:val="744"/>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578" w:type="dxa"/>
            <w:vAlign w:val="center"/>
            <w:textDirection w:val="lrTb"/>
            <w:noWrap w:val="false"/>
          </w:tcPr>
          <w:p>
            <w:pPr>
              <w:pStyle w:val="744"/>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cantSplit/>
          <w:trHeight w:val="454"/>
        </w:trPr>
        <w:tc>
          <w:tcPr>
            <w:tcW w:w="730" w:type="dxa"/>
            <w:vAlign w:val="center"/>
            <w:textDirection w:val="lrTb"/>
            <w:noWrap w:val="false"/>
          </w:tcPr>
          <w:p>
            <w:pPr>
              <w:pStyle w:val="744"/>
              <w:jc w:val="center"/>
              <w:spacing w:line="44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(2)</w:t>
            </w:r>
            <w:r>
              <w:rPr>
                <w:rFonts w:hint="eastAsia" w:ascii="宋体" w:hAnsi="宋体" w:cs="宋体"/>
                <w:bCs/>
                <w:color w:val="000000"/>
                <w:sz w:val="21"/>
                <w:szCs w:val="21"/>
                <w:highlight w:val="none"/>
              </w:rPr>
            </w:r>
            <w:r/>
          </w:p>
        </w:tc>
        <w:tc>
          <w:tcPr>
            <w:tcW w:w="2948" w:type="dxa"/>
            <w:vAlign w:val="center"/>
            <w:textDirection w:val="lrTb"/>
            <w:noWrap w:val="false"/>
          </w:tcPr>
          <w:p>
            <w:pPr>
              <w:pStyle w:val="744"/>
              <w:jc w:val="center"/>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报价要求</w:t>
            </w:r>
            <w:r>
              <w:rPr>
                <w:rFonts w:hint="eastAsia" w:ascii="宋体" w:hAnsi="宋体" w:cs="宋体"/>
                <w:color w:val="000000"/>
                <w:sz w:val="21"/>
                <w:szCs w:val="21"/>
                <w:highlight w:val="none"/>
                <w:lang w:val="zh-CN"/>
              </w:rPr>
            </w:r>
            <w:r/>
          </w:p>
        </w:tc>
        <w:tc>
          <w:tcPr>
            <w:tcW w:w="2680" w:type="dxa"/>
            <w:vAlign w:val="center"/>
            <w:textDirection w:val="lrTb"/>
            <w:noWrap w:val="false"/>
          </w:tcPr>
          <w:p>
            <w:pPr>
              <w:pStyle w:val="744"/>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842" w:type="dxa"/>
            <w:vAlign w:val="center"/>
            <w:textDirection w:val="lrTb"/>
            <w:noWrap w:val="false"/>
          </w:tcPr>
          <w:p>
            <w:pPr>
              <w:pStyle w:val="744"/>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578" w:type="dxa"/>
            <w:vAlign w:val="center"/>
            <w:textDirection w:val="lrTb"/>
            <w:noWrap w:val="false"/>
          </w:tcPr>
          <w:p>
            <w:pPr>
              <w:pStyle w:val="744"/>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cantSplit/>
          <w:trHeight w:val="454"/>
        </w:trPr>
        <w:tc>
          <w:tcPr>
            <w:tcW w:w="730" w:type="dxa"/>
            <w:vAlign w:val="center"/>
            <w:textDirection w:val="lrTb"/>
            <w:noWrap w:val="false"/>
          </w:tcPr>
          <w:p>
            <w:pPr>
              <w:pStyle w:val="744"/>
              <w:jc w:val="center"/>
              <w:spacing w:line="44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(3)</w:t>
            </w:r>
            <w:r>
              <w:rPr>
                <w:rFonts w:hint="eastAsia" w:ascii="宋体" w:hAnsi="宋体" w:cs="宋体"/>
                <w:bCs/>
                <w:color w:val="000000"/>
                <w:sz w:val="21"/>
                <w:szCs w:val="21"/>
                <w:highlight w:val="none"/>
              </w:rPr>
            </w:r>
            <w:r/>
          </w:p>
        </w:tc>
        <w:tc>
          <w:tcPr>
            <w:tcW w:w="2948" w:type="dxa"/>
            <w:vAlign w:val="center"/>
            <w:textDirection w:val="lrTb"/>
            <w:noWrap w:val="false"/>
          </w:tcPr>
          <w:p>
            <w:pPr>
              <w:pStyle w:val="744"/>
              <w:jc w:val="center"/>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付款方式</w:t>
            </w:r>
            <w:r>
              <w:rPr>
                <w:rFonts w:hint="eastAsia" w:ascii="宋体" w:hAnsi="宋体" w:cs="宋体"/>
                <w:color w:val="000000"/>
                <w:sz w:val="21"/>
                <w:szCs w:val="21"/>
                <w:highlight w:val="none"/>
                <w:lang w:val="zh-CN"/>
              </w:rPr>
            </w:r>
            <w:r/>
          </w:p>
        </w:tc>
        <w:tc>
          <w:tcPr>
            <w:tcW w:w="2680" w:type="dxa"/>
            <w:vAlign w:val="center"/>
            <w:textDirection w:val="lrTb"/>
            <w:noWrap w:val="false"/>
          </w:tcPr>
          <w:p>
            <w:pPr>
              <w:pStyle w:val="744"/>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842" w:type="dxa"/>
            <w:vAlign w:val="center"/>
            <w:textDirection w:val="lrTb"/>
            <w:noWrap w:val="false"/>
          </w:tcPr>
          <w:p>
            <w:pPr>
              <w:pStyle w:val="744"/>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578" w:type="dxa"/>
            <w:vAlign w:val="center"/>
            <w:textDirection w:val="lrTb"/>
            <w:noWrap w:val="false"/>
          </w:tcPr>
          <w:p>
            <w:pPr>
              <w:pStyle w:val="744"/>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cantSplit/>
          <w:trHeight w:val="454"/>
        </w:trPr>
        <w:tc>
          <w:tcPr>
            <w:tcW w:w="730" w:type="dxa"/>
            <w:vAlign w:val="center"/>
            <w:textDirection w:val="lrTb"/>
            <w:noWrap w:val="false"/>
          </w:tcPr>
          <w:p>
            <w:pPr>
              <w:pStyle w:val="744"/>
              <w:jc w:val="center"/>
              <w:spacing w:line="44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w:t>
            </w:r>
            <w:r>
              <w:rPr>
                <w:rFonts w:hint="eastAsia" w:ascii="宋体" w:hAnsi="宋体" w:cs="宋体"/>
                <w:bCs/>
                <w:color w:val="000000"/>
                <w:sz w:val="21"/>
                <w:szCs w:val="21"/>
                <w:highlight w:val="none"/>
              </w:rPr>
            </w:r>
            <w:r/>
          </w:p>
        </w:tc>
        <w:tc>
          <w:tcPr>
            <w:tcW w:w="2948" w:type="dxa"/>
            <w:vAlign w:val="center"/>
            <w:textDirection w:val="lrTb"/>
            <w:noWrap w:val="false"/>
          </w:tcPr>
          <w:p>
            <w:pPr>
              <w:pStyle w:val="744"/>
              <w:jc w:val="center"/>
              <w:spacing w:line="440" w:lineRule="exact"/>
              <w:rPr>
                <w:rFonts w:hint="eastAsia" w:ascii="宋体" w:hAnsi="宋体" w:cs="宋体"/>
                <w:bCs/>
                <w:color w:val="000000"/>
                <w:sz w:val="21"/>
                <w:szCs w:val="21"/>
                <w:highlight w:val="none"/>
              </w:rPr>
            </w:pPr>
            <w:r>
              <w:rPr>
                <w:rFonts w:hint="eastAsia" w:ascii="宋体" w:hAnsi="宋体" w:cs="宋体"/>
                <w:color w:val="000000"/>
                <w:sz w:val="21"/>
                <w:szCs w:val="21"/>
                <w:highlight w:val="none"/>
                <w:lang w:val="zh-CN"/>
              </w:rPr>
              <w:t xml:space="preserve">其他商务要求</w:t>
            </w:r>
            <w:r>
              <w:rPr>
                <w:rFonts w:hint="eastAsia" w:ascii="宋体" w:hAnsi="宋体" w:cs="宋体"/>
                <w:bCs/>
                <w:color w:val="000000"/>
                <w:sz w:val="21"/>
                <w:szCs w:val="21"/>
                <w:highlight w:val="none"/>
              </w:rPr>
            </w:r>
            <w:r/>
          </w:p>
        </w:tc>
        <w:tc>
          <w:tcPr>
            <w:tcW w:w="2680" w:type="dxa"/>
            <w:vAlign w:val="center"/>
            <w:textDirection w:val="lrTb"/>
            <w:noWrap w:val="false"/>
          </w:tcPr>
          <w:p>
            <w:pPr>
              <w:pStyle w:val="744"/>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842" w:type="dxa"/>
            <w:vAlign w:val="center"/>
            <w:textDirection w:val="lrTb"/>
            <w:noWrap w:val="false"/>
          </w:tcPr>
          <w:p>
            <w:pPr>
              <w:pStyle w:val="744"/>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578" w:type="dxa"/>
            <w:vAlign w:val="center"/>
            <w:textDirection w:val="lrTb"/>
            <w:noWrap w:val="false"/>
          </w:tcPr>
          <w:p>
            <w:pPr>
              <w:pStyle w:val="744"/>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cantSplit/>
          <w:trHeight w:val="454"/>
        </w:trPr>
        <w:tc>
          <w:tcPr>
            <w:tcW w:w="730" w:type="dxa"/>
            <w:vAlign w:val="center"/>
            <w:textDirection w:val="lrTb"/>
            <w:noWrap w:val="false"/>
          </w:tcPr>
          <w:p>
            <w:pPr>
              <w:pStyle w:val="744"/>
              <w:jc w:val="center"/>
              <w:spacing w:line="44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r>
            <w:r/>
          </w:p>
        </w:tc>
        <w:tc>
          <w:tcPr>
            <w:tcW w:w="2948" w:type="dxa"/>
            <w:vAlign w:val="center"/>
            <w:textDirection w:val="lrTb"/>
            <w:noWrap w:val="false"/>
          </w:tcPr>
          <w:p>
            <w:pPr>
              <w:pStyle w:val="744"/>
              <w:jc w:val="center"/>
              <w:spacing w:line="44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r>
            <w:r/>
          </w:p>
        </w:tc>
        <w:tc>
          <w:tcPr>
            <w:tcW w:w="2680" w:type="dxa"/>
            <w:vAlign w:val="center"/>
            <w:textDirection w:val="lrTb"/>
            <w:noWrap w:val="false"/>
          </w:tcPr>
          <w:p>
            <w:pPr>
              <w:pStyle w:val="744"/>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842" w:type="dxa"/>
            <w:vAlign w:val="center"/>
            <w:textDirection w:val="lrTb"/>
            <w:noWrap w:val="false"/>
          </w:tcPr>
          <w:p>
            <w:pPr>
              <w:pStyle w:val="744"/>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578" w:type="dxa"/>
            <w:vAlign w:val="center"/>
            <w:textDirection w:val="lrTb"/>
            <w:noWrap w:val="false"/>
          </w:tcPr>
          <w:p>
            <w:pPr>
              <w:pStyle w:val="744"/>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bl>
    <w:p>
      <w:pPr>
        <w:pStyle w:val="744"/>
        <w:ind w:left="3600" w:firstLine="210"/>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投标单位：（盖章）</w:t>
      </w:r>
      <w:r>
        <w:rPr>
          <w:rFonts w:hint="eastAsia" w:ascii="宋体" w:hAnsi="宋体" w:cs="宋体"/>
          <w:color w:val="000000"/>
          <w:sz w:val="21"/>
          <w:szCs w:val="21"/>
          <w:highlight w:val="none"/>
        </w:rPr>
      </w:r>
      <w:r/>
    </w:p>
    <w:p>
      <w:pPr>
        <w:pStyle w:val="744"/>
        <w:ind w:left="3600" w:firstLine="210"/>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法定代表人或代理人：（签字或盖章）</w:t>
      </w:r>
      <w:r>
        <w:rPr>
          <w:rFonts w:hint="eastAsia" w:ascii="宋体" w:hAnsi="宋体" w:cs="宋体"/>
          <w:color w:val="000000"/>
          <w:sz w:val="21"/>
          <w:szCs w:val="21"/>
          <w:highlight w:val="none"/>
        </w:rPr>
      </w:r>
      <w:r/>
    </w:p>
    <w:p>
      <w:pPr>
        <w:pStyle w:val="744"/>
        <w:ind w:left="3600" w:firstLine="210"/>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      年     月     日</w:t>
      </w:r>
      <w:r>
        <w:rPr>
          <w:rFonts w:hint="eastAsia" w:ascii="宋体" w:hAnsi="宋体" w:cs="宋体"/>
          <w:color w:val="000000"/>
          <w:sz w:val="21"/>
          <w:szCs w:val="21"/>
          <w:highlight w:val="none"/>
        </w:rPr>
      </w:r>
      <w:r/>
    </w:p>
    <w:p>
      <w:pPr>
        <w:pStyle w:val="744"/>
        <w:ind w:left="632" w:hanging="632"/>
        <w:spacing w:line="44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注：</w:t>
      </w:r>
      <w:r>
        <w:rPr>
          <w:rFonts w:hint="eastAsia" w:ascii="宋体" w:hAnsi="宋体" w:cs="宋体"/>
          <w:b/>
          <w:bCs/>
          <w:color w:val="000000"/>
          <w:sz w:val="21"/>
          <w:szCs w:val="21"/>
          <w:highlight w:val="none"/>
        </w:rPr>
        <w:t xml:space="preserve">1.投标人提交的投标文件中与招标文件的服务、商务部分的要求有不同时，应在本表中把招标文件要求与投标实际响应内容逐项对应列出。</w:t>
      </w:r>
      <w:r>
        <w:rPr>
          <w:rFonts w:hint="eastAsia" w:ascii="宋体" w:hAnsi="宋体" w:cs="宋体"/>
          <w:b/>
          <w:bCs/>
          <w:color w:val="000000"/>
          <w:sz w:val="21"/>
          <w:szCs w:val="21"/>
          <w:highlight w:val="none"/>
        </w:rPr>
      </w:r>
      <w:r/>
    </w:p>
    <w:p>
      <w:pPr>
        <w:pStyle w:val="744"/>
        <w:ind w:firstLine="422"/>
        <w:spacing w:line="44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2.若事项较多，投标人可根据投标内容的实际情况另纸说明。</w:t>
      </w:r>
      <w:r>
        <w:rPr>
          <w:rFonts w:hint="eastAsia" w:ascii="宋体" w:hAnsi="宋体" w:cs="宋体"/>
          <w:b/>
          <w:bCs/>
          <w:color w:val="000000"/>
          <w:sz w:val="21"/>
          <w:szCs w:val="21"/>
          <w:highlight w:val="none"/>
        </w:rPr>
      </w:r>
      <w:r/>
    </w:p>
    <w:p>
      <w:pPr>
        <w:pStyle w:val="744"/>
        <w:jc w:val="both"/>
        <w:spacing w:line="440" w:lineRule="exact"/>
        <w:rPr>
          <w:rFonts w:hint="eastAsia" w:ascii="宋体" w:hAnsi="宋体" w:cs="宋体"/>
          <w:b/>
          <w:color w:val="000000"/>
          <w:sz w:val="21"/>
          <w:szCs w:val="21"/>
          <w:highlight w:val="none"/>
        </w:rPr>
      </w:pPr>
      <w:r>
        <w:rPr>
          <w:rFonts w:hint="eastAsia" w:ascii="宋体" w:hAnsi="宋体" w:cs="宋体"/>
          <w:b/>
          <w:bCs/>
          <w:color w:val="000000"/>
          <w:sz w:val="21"/>
          <w:szCs w:val="21"/>
          <w:highlight w:val="none"/>
        </w:rPr>
        <w:t xml:space="preserve">附件1</w:t>
      </w:r>
      <w:r>
        <w:rPr>
          <w:rFonts w:hint="eastAsia" w:ascii="宋体" w:hAnsi="宋体" w:cs="宋体"/>
          <w:b/>
          <w:bCs/>
          <w:color w:val="000000"/>
          <w:sz w:val="21"/>
          <w:szCs w:val="21"/>
          <w:highlight w:val="none"/>
          <w:lang w:val="en-US" w:eastAsia="zh-CN"/>
        </w:rPr>
        <w:t xml:space="preserve">2</w:t>
      </w:r>
      <w:r>
        <w:rPr>
          <w:rFonts w:hint="eastAsia" w:ascii="宋体" w:hAnsi="宋体" w:cs="宋体"/>
          <w:b/>
          <w:bCs/>
          <w:color w:val="000000"/>
          <w:sz w:val="21"/>
          <w:szCs w:val="21"/>
          <w:highlight w:val="none"/>
        </w:rPr>
        <w:t xml:space="preserve">：</w:t>
      </w:r>
      <w:r>
        <w:rPr>
          <w:rFonts w:hint="eastAsia" w:ascii="宋体" w:hAnsi="宋体" w:cs="宋体"/>
          <w:b/>
          <w:color w:val="000000"/>
          <w:sz w:val="21"/>
          <w:szCs w:val="21"/>
          <w:highlight w:val="none"/>
        </w:rPr>
        <w:t xml:space="preserve">针对本项目的设备配备情况</w:t>
      </w:r>
      <w:r>
        <w:rPr>
          <w:rFonts w:hint="eastAsia" w:ascii="宋体" w:hAnsi="宋体" w:cs="宋体"/>
          <w:b/>
          <w:color w:val="000000"/>
          <w:sz w:val="21"/>
          <w:szCs w:val="21"/>
          <w:highlight w:val="none"/>
        </w:rPr>
      </w:r>
      <w:r/>
    </w:p>
    <w:p>
      <w:pPr>
        <w:pStyle w:val="754"/>
        <w:ind w:firstLine="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754"/>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54"/>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拟投入本项目的设备情况表</w:t>
      </w:r>
      <w:r>
        <w:rPr>
          <w:rFonts w:hint="eastAsia" w:ascii="宋体" w:hAnsi="宋体" w:eastAsia="宋体" w:cs="宋体"/>
          <w:color w:val="000000"/>
          <w:sz w:val="21"/>
          <w:szCs w:val="21"/>
          <w:highlight w:val="none"/>
        </w:rPr>
      </w:r>
      <w:r/>
    </w:p>
    <w:p>
      <w:pPr>
        <w:pStyle w:val="754"/>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                                                项目编号：</w:t>
      </w:r>
      <w:r>
        <w:rPr>
          <w:rFonts w:hint="eastAsia" w:ascii="宋体" w:hAnsi="宋体" w:eastAsia="宋体" w:cs="宋体"/>
          <w:color w:val="000000"/>
          <w:sz w:val="21"/>
          <w:szCs w:val="21"/>
          <w:highlight w:val="none"/>
        </w:rPr>
      </w:r>
      <w:r/>
    </w:p>
    <w:tbl>
      <w:tblPr>
        <w:tblW w:w="0" w:type="auto"/>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47"/>
        <w:gridCol w:w="1766"/>
        <w:gridCol w:w="1168"/>
        <w:gridCol w:w="968"/>
        <w:gridCol w:w="1169"/>
        <w:gridCol w:w="1534"/>
        <w:gridCol w:w="1526"/>
      </w:tblGrid>
      <w:tr>
        <w:trPr>
          <w:trHeight w:val="567"/>
        </w:trPr>
        <w:tc>
          <w:tcPr>
            <w:tcW w:w="647" w:type="dxa"/>
            <w:vAlign w:val="center"/>
            <w:textDirection w:val="lrTb"/>
            <w:noWrap w:val="false"/>
          </w:tcPr>
          <w:p>
            <w:pPr>
              <w:pStyle w:val="744"/>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序号</w:t>
            </w:r>
            <w:r>
              <w:rPr>
                <w:rFonts w:hint="eastAsia" w:ascii="宋体" w:hAnsi="宋体" w:cs="宋体"/>
                <w:color w:val="000000"/>
                <w:sz w:val="21"/>
                <w:szCs w:val="21"/>
                <w:highlight w:val="none"/>
              </w:rPr>
            </w:r>
            <w:r/>
          </w:p>
        </w:tc>
        <w:tc>
          <w:tcPr>
            <w:tcW w:w="1766" w:type="dxa"/>
            <w:vAlign w:val="center"/>
            <w:textDirection w:val="lrTb"/>
            <w:noWrap w:val="false"/>
          </w:tcPr>
          <w:p>
            <w:pPr>
              <w:pStyle w:val="744"/>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设备名称</w:t>
            </w:r>
            <w:r>
              <w:rPr>
                <w:rFonts w:hint="eastAsia" w:ascii="宋体" w:hAnsi="宋体" w:cs="宋体"/>
                <w:color w:val="000000"/>
                <w:sz w:val="21"/>
                <w:szCs w:val="21"/>
                <w:highlight w:val="none"/>
              </w:rPr>
            </w:r>
            <w:r/>
          </w:p>
        </w:tc>
        <w:tc>
          <w:tcPr>
            <w:tcW w:w="1168" w:type="dxa"/>
            <w:vAlign w:val="center"/>
            <w:textDirection w:val="lrTb"/>
            <w:noWrap w:val="false"/>
          </w:tcPr>
          <w:p>
            <w:pPr>
              <w:pStyle w:val="744"/>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型号</w:t>
            </w:r>
            <w:r>
              <w:rPr>
                <w:rFonts w:hint="eastAsia" w:ascii="宋体" w:hAnsi="宋体" w:cs="宋体"/>
                <w:color w:val="000000"/>
                <w:sz w:val="21"/>
                <w:szCs w:val="21"/>
                <w:highlight w:val="none"/>
              </w:rPr>
            </w:r>
            <w:r/>
          </w:p>
        </w:tc>
        <w:tc>
          <w:tcPr>
            <w:tcW w:w="968" w:type="dxa"/>
            <w:vAlign w:val="center"/>
            <w:textDirection w:val="lrTb"/>
            <w:noWrap w:val="false"/>
          </w:tcPr>
          <w:p>
            <w:pPr>
              <w:pStyle w:val="744"/>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数量</w:t>
            </w:r>
            <w:r>
              <w:rPr>
                <w:rFonts w:hint="eastAsia" w:ascii="宋体" w:hAnsi="宋体" w:cs="宋体"/>
                <w:color w:val="000000"/>
                <w:sz w:val="21"/>
                <w:szCs w:val="21"/>
                <w:highlight w:val="none"/>
              </w:rPr>
            </w:r>
            <w:r/>
          </w:p>
        </w:tc>
        <w:tc>
          <w:tcPr>
            <w:tcW w:w="1169" w:type="dxa"/>
            <w:vAlign w:val="center"/>
            <w:textDirection w:val="lrTb"/>
            <w:noWrap w:val="false"/>
          </w:tcPr>
          <w:p>
            <w:pPr>
              <w:pStyle w:val="744"/>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产权情况</w:t>
            </w:r>
            <w:r>
              <w:rPr>
                <w:rFonts w:hint="eastAsia" w:ascii="宋体" w:hAnsi="宋体" w:cs="宋体"/>
                <w:color w:val="000000"/>
                <w:sz w:val="21"/>
                <w:szCs w:val="21"/>
                <w:highlight w:val="none"/>
              </w:rPr>
            </w:r>
            <w:r/>
          </w:p>
        </w:tc>
        <w:tc>
          <w:tcPr>
            <w:tcW w:w="1534" w:type="dxa"/>
            <w:vAlign w:val="center"/>
            <w:textDirection w:val="lrTb"/>
            <w:noWrap w:val="false"/>
          </w:tcPr>
          <w:p>
            <w:pPr>
              <w:pStyle w:val="744"/>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使用年限</w:t>
            </w:r>
            <w:r>
              <w:rPr>
                <w:rFonts w:hint="eastAsia" w:ascii="宋体" w:hAnsi="宋体" w:cs="宋体"/>
                <w:color w:val="000000"/>
                <w:sz w:val="21"/>
                <w:szCs w:val="21"/>
                <w:highlight w:val="none"/>
              </w:rPr>
            </w:r>
            <w:r/>
          </w:p>
        </w:tc>
        <w:tc>
          <w:tcPr>
            <w:tcW w:w="1526" w:type="dxa"/>
            <w:vAlign w:val="center"/>
            <w:textDirection w:val="lrTb"/>
            <w:noWrap w:val="false"/>
          </w:tcPr>
          <w:p>
            <w:pPr>
              <w:pStyle w:val="744"/>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其他说明</w:t>
            </w:r>
            <w:r>
              <w:rPr>
                <w:rFonts w:hint="eastAsia" w:ascii="宋体" w:hAnsi="宋体" w:cs="宋体"/>
                <w:color w:val="000000"/>
                <w:sz w:val="21"/>
                <w:szCs w:val="21"/>
                <w:highlight w:val="none"/>
              </w:rPr>
            </w:r>
            <w:r/>
          </w:p>
        </w:tc>
      </w:tr>
      <w:tr>
        <w:trPr>
          <w:trHeight w:val="567"/>
        </w:trPr>
        <w:tc>
          <w:tcPr>
            <w:tcW w:w="647" w:type="dxa"/>
            <w:vAlign w:val="center"/>
            <w:textDirection w:val="lrTb"/>
            <w:noWrap w:val="false"/>
          </w:tcPr>
          <w:p>
            <w:pPr>
              <w:pStyle w:val="744"/>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1766" w:type="dxa"/>
            <w:vAlign w:val="center"/>
            <w:textDirection w:val="lrTb"/>
            <w:noWrap w:val="false"/>
          </w:tcPr>
          <w:p>
            <w:pPr>
              <w:pStyle w:val="744"/>
              <w:ind w:firstLine="480"/>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68" w:type="dxa"/>
            <w:vAlign w:val="center"/>
            <w:textDirection w:val="lrTb"/>
            <w:noWrap w:val="false"/>
          </w:tcPr>
          <w:p>
            <w:pPr>
              <w:pStyle w:val="744"/>
              <w:ind w:firstLine="480"/>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968" w:type="dxa"/>
            <w:vAlign w:val="center"/>
            <w:textDirection w:val="lrTb"/>
            <w:noWrap w:val="false"/>
          </w:tcPr>
          <w:p>
            <w:pPr>
              <w:pStyle w:val="744"/>
              <w:ind w:firstLine="480"/>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69" w:type="dxa"/>
            <w:vAlign w:val="center"/>
            <w:textDirection w:val="lrTb"/>
            <w:noWrap w:val="false"/>
          </w:tcPr>
          <w:p>
            <w:pPr>
              <w:pStyle w:val="744"/>
              <w:ind w:firstLine="480"/>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534" w:type="dxa"/>
            <w:vAlign w:val="center"/>
            <w:textDirection w:val="lrTb"/>
            <w:noWrap w:val="false"/>
          </w:tcPr>
          <w:p>
            <w:pPr>
              <w:pStyle w:val="744"/>
              <w:ind w:firstLine="480"/>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526" w:type="dxa"/>
            <w:vAlign w:val="center"/>
            <w:textDirection w:val="lrTb"/>
            <w:noWrap w:val="false"/>
          </w:tcPr>
          <w:p>
            <w:pPr>
              <w:pStyle w:val="744"/>
              <w:ind w:firstLine="480"/>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567"/>
        </w:trPr>
        <w:tc>
          <w:tcPr>
            <w:tcW w:w="647" w:type="dxa"/>
            <w:vAlign w:val="center"/>
            <w:textDirection w:val="lrTb"/>
            <w:noWrap w:val="false"/>
          </w:tcPr>
          <w:p>
            <w:pPr>
              <w:pStyle w:val="744"/>
              <w:jc w:val="center"/>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ascii="宋体" w:hAnsi="宋体" w:cs="宋体"/>
                <w:color w:val="000000"/>
                <w:sz w:val="21"/>
                <w:szCs w:val="21"/>
                <w:highlight w:val="none"/>
              </w:rPr>
            </w:r>
            <w:r/>
          </w:p>
        </w:tc>
        <w:tc>
          <w:tcPr>
            <w:tcW w:w="1766" w:type="dxa"/>
            <w:vAlign w:val="center"/>
            <w:textDirection w:val="lrTb"/>
            <w:noWrap w:val="false"/>
          </w:tcPr>
          <w:p>
            <w:pPr>
              <w:pStyle w:val="744"/>
              <w:ind w:firstLine="480"/>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68" w:type="dxa"/>
            <w:vAlign w:val="center"/>
            <w:textDirection w:val="lrTb"/>
            <w:noWrap w:val="false"/>
          </w:tcPr>
          <w:p>
            <w:pPr>
              <w:pStyle w:val="744"/>
              <w:ind w:firstLine="480"/>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968" w:type="dxa"/>
            <w:vAlign w:val="center"/>
            <w:textDirection w:val="lrTb"/>
            <w:noWrap w:val="false"/>
          </w:tcPr>
          <w:p>
            <w:pPr>
              <w:pStyle w:val="744"/>
              <w:ind w:firstLine="480"/>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69" w:type="dxa"/>
            <w:vAlign w:val="center"/>
            <w:textDirection w:val="lrTb"/>
            <w:noWrap w:val="false"/>
          </w:tcPr>
          <w:p>
            <w:pPr>
              <w:pStyle w:val="744"/>
              <w:ind w:firstLine="480"/>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534" w:type="dxa"/>
            <w:vAlign w:val="center"/>
            <w:textDirection w:val="lrTb"/>
            <w:noWrap w:val="false"/>
          </w:tcPr>
          <w:p>
            <w:pPr>
              <w:pStyle w:val="744"/>
              <w:ind w:firstLine="480"/>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526" w:type="dxa"/>
            <w:vAlign w:val="center"/>
            <w:textDirection w:val="lrTb"/>
            <w:noWrap w:val="false"/>
          </w:tcPr>
          <w:p>
            <w:pPr>
              <w:pStyle w:val="744"/>
              <w:ind w:firstLine="480"/>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567"/>
        </w:trPr>
        <w:tc>
          <w:tcPr>
            <w:tcW w:w="647" w:type="dxa"/>
            <w:vAlign w:val="center"/>
            <w:textDirection w:val="lrTb"/>
            <w:noWrap w:val="false"/>
          </w:tcPr>
          <w:p>
            <w:pPr>
              <w:pStyle w:val="744"/>
              <w:jc w:val="center"/>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ascii="宋体" w:hAnsi="宋体" w:cs="宋体"/>
                <w:color w:val="000000"/>
                <w:sz w:val="21"/>
                <w:szCs w:val="21"/>
                <w:highlight w:val="none"/>
              </w:rPr>
            </w:r>
            <w:r/>
          </w:p>
        </w:tc>
        <w:tc>
          <w:tcPr>
            <w:tcW w:w="1766" w:type="dxa"/>
            <w:vAlign w:val="center"/>
            <w:textDirection w:val="lrTb"/>
            <w:noWrap w:val="false"/>
          </w:tcPr>
          <w:p>
            <w:pPr>
              <w:pStyle w:val="744"/>
              <w:ind w:firstLine="480"/>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68" w:type="dxa"/>
            <w:vAlign w:val="center"/>
            <w:textDirection w:val="lrTb"/>
            <w:noWrap w:val="false"/>
          </w:tcPr>
          <w:p>
            <w:pPr>
              <w:pStyle w:val="744"/>
              <w:ind w:firstLine="480"/>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968" w:type="dxa"/>
            <w:vAlign w:val="center"/>
            <w:textDirection w:val="lrTb"/>
            <w:noWrap w:val="false"/>
          </w:tcPr>
          <w:p>
            <w:pPr>
              <w:pStyle w:val="744"/>
              <w:ind w:firstLine="480"/>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69" w:type="dxa"/>
            <w:vAlign w:val="center"/>
            <w:textDirection w:val="lrTb"/>
            <w:noWrap w:val="false"/>
          </w:tcPr>
          <w:p>
            <w:pPr>
              <w:pStyle w:val="744"/>
              <w:ind w:firstLine="480"/>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534" w:type="dxa"/>
            <w:vAlign w:val="center"/>
            <w:textDirection w:val="lrTb"/>
            <w:noWrap w:val="false"/>
          </w:tcPr>
          <w:p>
            <w:pPr>
              <w:pStyle w:val="744"/>
              <w:ind w:firstLine="480"/>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526" w:type="dxa"/>
            <w:vAlign w:val="center"/>
            <w:textDirection w:val="lrTb"/>
            <w:noWrap w:val="false"/>
          </w:tcPr>
          <w:p>
            <w:pPr>
              <w:pStyle w:val="744"/>
              <w:ind w:firstLine="480"/>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567"/>
        </w:trPr>
        <w:tc>
          <w:tcPr>
            <w:tcW w:w="647" w:type="dxa"/>
            <w:vAlign w:val="center"/>
            <w:textDirection w:val="lrTb"/>
            <w:noWrap w:val="false"/>
          </w:tcPr>
          <w:p>
            <w:pPr>
              <w:pStyle w:val="744"/>
              <w:jc w:val="center"/>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r>
            <w:r/>
          </w:p>
        </w:tc>
        <w:tc>
          <w:tcPr>
            <w:tcW w:w="1766" w:type="dxa"/>
            <w:vAlign w:val="center"/>
            <w:textDirection w:val="lrTb"/>
            <w:noWrap w:val="false"/>
          </w:tcPr>
          <w:p>
            <w:pPr>
              <w:pStyle w:val="744"/>
              <w:ind w:firstLine="480"/>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68" w:type="dxa"/>
            <w:vAlign w:val="center"/>
            <w:textDirection w:val="lrTb"/>
            <w:noWrap w:val="false"/>
          </w:tcPr>
          <w:p>
            <w:pPr>
              <w:pStyle w:val="744"/>
              <w:ind w:firstLine="480"/>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968" w:type="dxa"/>
            <w:vAlign w:val="center"/>
            <w:textDirection w:val="lrTb"/>
            <w:noWrap w:val="false"/>
          </w:tcPr>
          <w:p>
            <w:pPr>
              <w:pStyle w:val="744"/>
              <w:ind w:firstLine="480"/>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69" w:type="dxa"/>
            <w:vAlign w:val="center"/>
            <w:textDirection w:val="lrTb"/>
            <w:noWrap w:val="false"/>
          </w:tcPr>
          <w:p>
            <w:pPr>
              <w:pStyle w:val="744"/>
              <w:ind w:firstLine="480"/>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534" w:type="dxa"/>
            <w:vAlign w:val="center"/>
            <w:textDirection w:val="lrTb"/>
            <w:noWrap w:val="false"/>
          </w:tcPr>
          <w:p>
            <w:pPr>
              <w:pStyle w:val="744"/>
              <w:ind w:firstLine="480"/>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526" w:type="dxa"/>
            <w:vAlign w:val="center"/>
            <w:textDirection w:val="lrTb"/>
            <w:noWrap w:val="false"/>
          </w:tcPr>
          <w:p>
            <w:pPr>
              <w:pStyle w:val="744"/>
              <w:ind w:firstLine="480"/>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bl>
    <w:p>
      <w:pPr>
        <w:pStyle w:val="744"/>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注：需按招标文件要求提供设备相关证明材料</w:t>
      </w:r>
      <w:r>
        <w:rPr>
          <w:rFonts w:hint="eastAsia" w:ascii="宋体" w:hAnsi="宋体" w:cs="宋体"/>
          <w:b/>
          <w:bCs/>
          <w:color w:val="000000"/>
          <w:sz w:val="21"/>
          <w:szCs w:val="21"/>
          <w:highlight w:val="none"/>
        </w:rPr>
      </w:r>
      <w:r/>
    </w:p>
    <w:p>
      <w:pPr>
        <w:pStyle w:val="744"/>
        <w:spacing w:line="360" w:lineRule="auto"/>
        <w:rPr>
          <w:rFonts w:ascii="宋体" w:hAnsi="宋体" w:cs="宋体"/>
          <w:color w:val="000000"/>
          <w:sz w:val="21"/>
          <w:szCs w:val="21"/>
          <w:highlight w:val="none"/>
        </w:rPr>
      </w:pPr>
      <w:r>
        <w:rPr>
          <w:rFonts w:ascii="宋体" w:hAnsi="宋体" w:cs="宋体"/>
          <w:color w:val="000000"/>
          <w:sz w:val="21"/>
          <w:szCs w:val="21"/>
          <w:highlight w:val="none"/>
        </w:rPr>
      </w:r>
      <w:r/>
    </w:p>
    <w:p>
      <w:pPr>
        <w:pStyle w:val="744"/>
        <w:spacing w:line="360" w:lineRule="auto"/>
        <w:rPr>
          <w:rFonts w:ascii="宋体" w:hAnsi="宋体" w:cs="宋体"/>
          <w:color w:val="000000"/>
          <w:sz w:val="21"/>
          <w:szCs w:val="21"/>
          <w:highlight w:val="none"/>
        </w:rPr>
      </w:pPr>
      <w:r>
        <w:rPr>
          <w:rFonts w:ascii="宋体" w:hAnsi="宋体" w:cs="宋体"/>
          <w:color w:val="000000"/>
          <w:sz w:val="21"/>
          <w:szCs w:val="21"/>
          <w:highlight w:val="none"/>
        </w:rPr>
      </w:r>
      <w:r/>
    </w:p>
    <w:p>
      <w:pPr>
        <w:pStyle w:val="744"/>
        <w:spacing w:line="42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投标单位：（公章）</w:t>
      </w:r>
      <w:r>
        <w:rPr>
          <w:rFonts w:ascii="宋体" w:hAnsi="宋体" w:cs="宋体"/>
          <w:color w:val="000000"/>
          <w:sz w:val="21"/>
          <w:szCs w:val="21"/>
          <w:highlight w:val="none"/>
        </w:rPr>
      </w:r>
      <w:r/>
    </w:p>
    <w:p>
      <w:pPr>
        <w:pStyle w:val="744"/>
        <w:spacing w:line="42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法定代表人或委托代理人（签字或盖章）： </w:t>
      </w:r>
      <w:r>
        <w:rPr>
          <w:rFonts w:ascii="宋体" w:hAnsi="宋体" w:cs="宋体"/>
          <w:color w:val="000000"/>
          <w:sz w:val="21"/>
          <w:szCs w:val="21"/>
          <w:highlight w:val="none"/>
        </w:rPr>
      </w:r>
      <w:r/>
    </w:p>
    <w:p>
      <w:pPr>
        <w:pStyle w:val="744"/>
        <w:ind w:right="-210"/>
        <w:spacing w:line="360" w:lineRule="auto"/>
        <w:rPr>
          <w:rFonts w:ascii="宋体" w:hAnsi="宋体" w:cs="宋体"/>
          <w:b/>
          <w:color w:val="000000"/>
          <w:sz w:val="21"/>
          <w:szCs w:val="21"/>
          <w:highlight w:val="none"/>
        </w:rPr>
      </w:pPr>
      <w:r>
        <w:rPr>
          <w:rFonts w:hint="eastAsia" w:ascii="宋体" w:hAnsi="宋体" w:cs="宋体"/>
          <w:color w:val="000000"/>
          <w:sz w:val="21"/>
          <w:szCs w:val="21"/>
          <w:highlight w:val="none"/>
        </w:rPr>
        <w:t xml:space="preserve">日期：      年     月     日</w:t>
      </w:r>
      <w:r>
        <w:rPr>
          <w:rFonts w:ascii="宋体" w:hAnsi="宋体" w:cs="宋体"/>
          <w:b/>
          <w:color w:val="000000"/>
          <w:sz w:val="21"/>
          <w:szCs w:val="21"/>
          <w:highlight w:val="none"/>
        </w:rPr>
      </w:r>
      <w:r/>
    </w:p>
    <w:p>
      <w:pPr>
        <w:pStyle w:val="744"/>
        <w:ind w:left="420" w:right="357" w:hanging="400"/>
        <w:spacing w:before="120" w:line="44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744"/>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744"/>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投标单位（单位盖章）： </w:t>
      </w:r>
      <w:r>
        <w:rPr>
          <w:rFonts w:hint="eastAsia" w:ascii="宋体" w:hAnsi="宋体" w:cs="宋体"/>
          <w:color w:val="000000"/>
          <w:sz w:val="21"/>
          <w:szCs w:val="21"/>
          <w:highlight w:val="none"/>
        </w:rPr>
      </w:r>
      <w:r/>
    </w:p>
    <w:p>
      <w:pPr>
        <w:pStyle w:val="744"/>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法定代表人或代理人（签字或盖章）</w:t>
      </w:r>
      <w:r>
        <w:rPr>
          <w:rFonts w:hint="eastAsia" w:ascii="宋体" w:hAnsi="宋体" w:cs="宋体"/>
          <w:color w:val="000000"/>
          <w:sz w:val="21"/>
          <w:szCs w:val="21"/>
          <w:highlight w:val="none"/>
        </w:rPr>
      </w:r>
      <w:r/>
    </w:p>
    <w:p>
      <w:pPr>
        <w:pStyle w:val="754"/>
        <w:spacing w:line="360" w:lineRule="auto"/>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日期：    年    月    日</w:t>
      </w:r>
      <w:r>
        <w:rPr>
          <w:rFonts w:hint="eastAsia" w:ascii="宋体" w:hAnsi="宋体" w:eastAsia="宋体" w:cs="宋体"/>
          <w:b/>
          <w:color w:val="000000"/>
          <w:sz w:val="21"/>
          <w:szCs w:val="21"/>
          <w:highlight w:val="none"/>
        </w:rPr>
      </w:r>
      <w:r/>
    </w:p>
    <w:p>
      <w:pPr>
        <w:pStyle w:val="772"/>
        <w:ind w:right="420" w:firstLine="422"/>
        <w:spacing w:line="440" w:lineRule="exact"/>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772"/>
        <w:ind w:right="420" w:firstLine="0"/>
        <w:spacing w:line="440" w:lineRule="exact"/>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772"/>
        <w:ind w:right="420" w:firstLine="0"/>
        <w:spacing w:line="440" w:lineRule="exact"/>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772"/>
        <w:ind w:right="420" w:firstLine="0"/>
        <w:spacing w:line="440" w:lineRule="exact"/>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772"/>
        <w:ind w:right="420" w:firstLine="0"/>
        <w:spacing w:line="440" w:lineRule="exact"/>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772"/>
        <w:ind w:right="420" w:firstLine="0"/>
        <w:spacing w:line="440" w:lineRule="exact"/>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772"/>
        <w:ind w:right="420" w:firstLine="0"/>
        <w:spacing w:line="440" w:lineRule="exact"/>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772"/>
        <w:ind w:right="420" w:firstLine="0"/>
        <w:spacing w:line="440" w:lineRule="exact"/>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772"/>
        <w:ind w:right="420" w:firstLine="0"/>
        <w:spacing w:line="440" w:lineRule="exact"/>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附件1</w:t>
      </w:r>
      <w:r>
        <w:rPr>
          <w:rFonts w:hint="eastAsia" w:ascii="宋体" w:hAnsi="宋体" w:cs="宋体"/>
          <w:b/>
          <w:color w:val="000000"/>
          <w:sz w:val="21"/>
          <w:szCs w:val="21"/>
          <w:highlight w:val="none"/>
          <w:lang w:val="en-US" w:eastAsia="zh-CN"/>
        </w:rPr>
        <w:t xml:space="preserve">3</w:t>
      </w:r>
      <w:r>
        <w:rPr>
          <w:rFonts w:hint="eastAsia" w:ascii="宋体" w:hAnsi="宋体" w:cs="宋体"/>
          <w:b/>
          <w:color w:val="000000"/>
          <w:sz w:val="21"/>
          <w:szCs w:val="21"/>
          <w:highlight w:val="none"/>
        </w:rPr>
        <w:t xml:space="preserve">：技术及服务方案及其他招标文件要求自行编写格式</w:t>
      </w:r>
      <w:r>
        <w:rPr>
          <w:rFonts w:hint="eastAsia" w:ascii="宋体" w:hAnsi="宋体" w:cs="宋体"/>
          <w:b/>
          <w:color w:val="000000"/>
          <w:sz w:val="21"/>
          <w:szCs w:val="21"/>
          <w:highlight w:val="none"/>
        </w:rPr>
      </w:r>
      <w:r/>
    </w:p>
    <w:p>
      <w:pPr>
        <w:pStyle w:val="744"/>
        <w:spacing w:line="440" w:lineRule="exact"/>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744"/>
        <w:spacing w:line="44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744"/>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744"/>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744"/>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744"/>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744"/>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744"/>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744"/>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744"/>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744"/>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744"/>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744"/>
        <w:spacing w:line="44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744"/>
        <w:jc w:val="center"/>
        <w:spacing w:line="400" w:lineRule="exact"/>
        <w:rPr>
          <w:rStyle w:val="753"/>
          <w:rFonts w:hint="eastAsia" w:ascii="宋体" w:hAnsi="宋体" w:eastAsia="宋体" w:cs="宋体"/>
          <w:color w:val="000000"/>
          <w:sz w:val="32"/>
          <w:szCs w:val="32"/>
          <w:highlight w:val="none"/>
        </w:rPr>
      </w:pPr>
      <w:r/>
      <w:bookmarkStart w:id="25" w:name="_Toc29496"/>
      <w:r>
        <w:rPr>
          <w:rStyle w:val="753"/>
          <w:rFonts w:hint="eastAsia" w:ascii="宋体" w:hAnsi="宋体" w:eastAsia="宋体" w:cs="宋体"/>
          <w:color w:val="000000"/>
          <w:sz w:val="32"/>
          <w:szCs w:val="32"/>
          <w:highlight w:val="none"/>
        </w:rPr>
      </w:r>
      <w:r/>
    </w:p>
    <w:p>
      <w:pPr>
        <w:pStyle w:val="744"/>
        <w:jc w:val="center"/>
        <w:spacing w:line="400" w:lineRule="exact"/>
        <w:rPr>
          <w:rStyle w:val="753"/>
          <w:rFonts w:hint="eastAsia" w:ascii="宋体" w:hAnsi="宋体" w:eastAsia="宋体" w:cs="宋体"/>
          <w:color w:val="000000"/>
          <w:sz w:val="32"/>
          <w:szCs w:val="32"/>
          <w:highlight w:val="none"/>
        </w:rPr>
      </w:pPr>
      <w:r>
        <w:rPr>
          <w:rStyle w:val="753"/>
          <w:rFonts w:hint="eastAsia" w:ascii="宋体" w:hAnsi="宋体" w:eastAsia="宋体" w:cs="宋体"/>
          <w:color w:val="000000"/>
          <w:sz w:val="32"/>
          <w:szCs w:val="32"/>
          <w:highlight w:val="none"/>
        </w:rPr>
      </w:r>
      <w:r/>
    </w:p>
    <w:p>
      <w:pPr>
        <w:pStyle w:val="744"/>
        <w:jc w:val="center"/>
        <w:spacing w:line="400" w:lineRule="exact"/>
        <w:rPr>
          <w:rStyle w:val="753"/>
          <w:rFonts w:hint="eastAsia" w:ascii="宋体" w:hAnsi="宋体" w:eastAsia="宋体" w:cs="宋体"/>
          <w:color w:val="000000"/>
          <w:sz w:val="32"/>
          <w:szCs w:val="32"/>
          <w:highlight w:val="none"/>
        </w:rPr>
      </w:pPr>
      <w:r>
        <w:rPr>
          <w:rStyle w:val="753"/>
          <w:rFonts w:hint="eastAsia" w:ascii="宋体" w:hAnsi="宋体" w:eastAsia="宋体" w:cs="宋体"/>
          <w:color w:val="000000"/>
          <w:sz w:val="32"/>
          <w:szCs w:val="32"/>
          <w:highlight w:val="none"/>
        </w:rPr>
      </w:r>
      <w:r/>
    </w:p>
    <w:p>
      <w:pPr>
        <w:pStyle w:val="744"/>
        <w:jc w:val="center"/>
        <w:spacing w:line="400" w:lineRule="exact"/>
        <w:rPr>
          <w:rStyle w:val="753"/>
          <w:rFonts w:hint="eastAsia" w:ascii="宋体" w:hAnsi="宋体" w:eastAsia="宋体" w:cs="宋体"/>
          <w:color w:val="000000"/>
          <w:sz w:val="32"/>
          <w:szCs w:val="32"/>
          <w:highlight w:val="none"/>
        </w:rPr>
      </w:pPr>
      <w:r>
        <w:rPr>
          <w:rStyle w:val="753"/>
          <w:rFonts w:hint="eastAsia" w:ascii="宋体" w:hAnsi="宋体" w:eastAsia="宋体" w:cs="宋体"/>
          <w:color w:val="000000"/>
          <w:sz w:val="32"/>
          <w:szCs w:val="32"/>
          <w:highlight w:val="none"/>
        </w:rPr>
      </w:r>
      <w:r/>
    </w:p>
    <w:p>
      <w:pPr>
        <w:pStyle w:val="744"/>
        <w:jc w:val="center"/>
        <w:spacing w:line="400" w:lineRule="exact"/>
        <w:rPr>
          <w:rStyle w:val="753"/>
          <w:rFonts w:hint="eastAsia" w:ascii="宋体" w:hAnsi="宋体" w:eastAsia="宋体" w:cs="宋体"/>
          <w:color w:val="000000"/>
          <w:sz w:val="32"/>
          <w:szCs w:val="32"/>
          <w:highlight w:val="none"/>
        </w:rPr>
      </w:pPr>
      <w:r>
        <w:rPr>
          <w:rStyle w:val="753"/>
          <w:rFonts w:hint="eastAsia" w:ascii="宋体" w:hAnsi="宋体" w:eastAsia="宋体" w:cs="宋体"/>
          <w:color w:val="000000"/>
          <w:sz w:val="32"/>
          <w:szCs w:val="32"/>
          <w:highlight w:val="none"/>
        </w:rPr>
      </w:r>
      <w:r/>
    </w:p>
    <w:p>
      <w:pPr>
        <w:pStyle w:val="744"/>
        <w:jc w:val="center"/>
        <w:spacing w:line="400" w:lineRule="exact"/>
        <w:rPr>
          <w:rStyle w:val="753"/>
          <w:rFonts w:hint="eastAsia" w:ascii="宋体" w:hAnsi="宋体" w:eastAsia="宋体" w:cs="宋体"/>
          <w:color w:val="000000"/>
          <w:sz w:val="32"/>
          <w:szCs w:val="32"/>
          <w:highlight w:val="none"/>
        </w:rPr>
      </w:pPr>
      <w:r>
        <w:rPr>
          <w:rStyle w:val="753"/>
          <w:rFonts w:hint="eastAsia" w:ascii="宋体" w:hAnsi="宋体" w:eastAsia="宋体" w:cs="宋体"/>
          <w:color w:val="000000"/>
          <w:sz w:val="32"/>
          <w:szCs w:val="32"/>
          <w:highlight w:val="none"/>
        </w:rPr>
      </w:r>
      <w:r/>
    </w:p>
    <w:p>
      <w:pPr>
        <w:pStyle w:val="744"/>
        <w:jc w:val="center"/>
        <w:spacing w:line="400" w:lineRule="exact"/>
        <w:rPr>
          <w:rStyle w:val="753"/>
          <w:rFonts w:hint="eastAsia" w:ascii="宋体" w:hAnsi="宋体" w:eastAsia="宋体" w:cs="宋体"/>
          <w:color w:val="000000"/>
          <w:sz w:val="32"/>
          <w:szCs w:val="32"/>
          <w:highlight w:val="none"/>
        </w:rPr>
      </w:pPr>
      <w:r>
        <w:rPr>
          <w:rStyle w:val="753"/>
          <w:rFonts w:hint="eastAsia" w:ascii="宋体" w:hAnsi="宋体" w:eastAsia="宋体" w:cs="宋体"/>
          <w:color w:val="000000"/>
          <w:sz w:val="32"/>
          <w:szCs w:val="32"/>
          <w:highlight w:val="none"/>
        </w:rPr>
      </w:r>
      <w:r/>
    </w:p>
    <w:p>
      <w:pPr>
        <w:pStyle w:val="744"/>
        <w:jc w:val="center"/>
        <w:spacing w:line="400" w:lineRule="exact"/>
        <w:rPr>
          <w:rStyle w:val="753"/>
          <w:rFonts w:hint="eastAsia" w:ascii="宋体" w:hAnsi="宋体" w:eastAsia="宋体" w:cs="宋体"/>
          <w:color w:val="000000"/>
          <w:sz w:val="32"/>
          <w:szCs w:val="32"/>
          <w:highlight w:val="none"/>
        </w:rPr>
      </w:pPr>
      <w:r>
        <w:rPr>
          <w:rStyle w:val="753"/>
          <w:rFonts w:hint="eastAsia" w:ascii="宋体" w:hAnsi="宋体" w:eastAsia="宋体" w:cs="宋体"/>
          <w:color w:val="000000"/>
          <w:sz w:val="32"/>
          <w:szCs w:val="32"/>
          <w:highlight w:val="none"/>
        </w:rPr>
      </w:r>
      <w:r/>
    </w:p>
    <w:p>
      <w:pPr>
        <w:pStyle w:val="744"/>
        <w:jc w:val="center"/>
        <w:spacing w:line="400" w:lineRule="exact"/>
        <w:rPr>
          <w:rStyle w:val="753"/>
          <w:rFonts w:hint="eastAsia" w:ascii="宋体" w:hAnsi="宋体" w:eastAsia="宋体" w:cs="宋体"/>
          <w:color w:val="000000"/>
          <w:sz w:val="32"/>
          <w:szCs w:val="32"/>
          <w:highlight w:val="none"/>
        </w:rPr>
      </w:pPr>
      <w:r>
        <w:rPr>
          <w:rStyle w:val="753"/>
          <w:rFonts w:hint="eastAsia" w:ascii="宋体" w:hAnsi="宋体" w:eastAsia="宋体" w:cs="宋体"/>
          <w:color w:val="000000"/>
          <w:sz w:val="32"/>
          <w:szCs w:val="32"/>
          <w:highlight w:val="none"/>
        </w:rPr>
      </w:r>
      <w:r/>
    </w:p>
    <w:p>
      <w:pPr>
        <w:pStyle w:val="744"/>
        <w:jc w:val="center"/>
        <w:spacing w:line="400" w:lineRule="exact"/>
        <w:rPr>
          <w:rStyle w:val="753"/>
          <w:rFonts w:hint="eastAsia" w:ascii="宋体" w:hAnsi="宋体" w:eastAsia="宋体" w:cs="宋体"/>
          <w:color w:val="000000"/>
          <w:sz w:val="32"/>
          <w:szCs w:val="32"/>
          <w:highlight w:val="none"/>
        </w:rPr>
      </w:pPr>
      <w:r>
        <w:rPr>
          <w:rStyle w:val="753"/>
          <w:rFonts w:hint="eastAsia" w:ascii="宋体" w:hAnsi="宋体" w:eastAsia="宋体" w:cs="宋体"/>
          <w:color w:val="000000"/>
          <w:sz w:val="32"/>
          <w:szCs w:val="32"/>
          <w:highlight w:val="none"/>
        </w:rPr>
      </w:r>
      <w:r/>
    </w:p>
    <w:p>
      <w:pPr>
        <w:pStyle w:val="744"/>
        <w:jc w:val="center"/>
        <w:spacing w:line="400" w:lineRule="exact"/>
        <w:rPr>
          <w:rStyle w:val="753"/>
          <w:rFonts w:hint="eastAsia" w:ascii="宋体" w:hAnsi="宋体" w:eastAsia="宋体" w:cs="宋体"/>
          <w:color w:val="000000"/>
          <w:sz w:val="32"/>
          <w:szCs w:val="32"/>
          <w:highlight w:val="none"/>
        </w:rPr>
      </w:pPr>
      <w:r>
        <w:rPr>
          <w:rStyle w:val="753"/>
          <w:rFonts w:hint="eastAsia" w:ascii="宋体" w:hAnsi="宋体" w:eastAsia="宋体" w:cs="宋体"/>
          <w:color w:val="000000"/>
          <w:sz w:val="32"/>
          <w:szCs w:val="32"/>
          <w:highlight w:val="none"/>
        </w:rPr>
      </w:r>
      <w:r/>
    </w:p>
    <w:p>
      <w:pPr>
        <w:pStyle w:val="744"/>
        <w:jc w:val="center"/>
        <w:spacing w:line="400" w:lineRule="exact"/>
        <w:rPr>
          <w:rStyle w:val="753"/>
          <w:rFonts w:hint="eastAsia" w:ascii="宋体" w:hAnsi="宋体" w:eastAsia="宋体" w:cs="宋体"/>
          <w:color w:val="000000"/>
          <w:sz w:val="32"/>
          <w:szCs w:val="32"/>
          <w:highlight w:val="none"/>
        </w:rPr>
      </w:pPr>
      <w:r>
        <w:rPr>
          <w:rStyle w:val="753"/>
          <w:rFonts w:hint="eastAsia" w:ascii="宋体" w:hAnsi="宋体" w:eastAsia="宋体" w:cs="宋体"/>
          <w:color w:val="000000"/>
          <w:sz w:val="32"/>
          <w:szCs w:val="32"/>
          <w:highlight w:val="none"/>
        </w:rPr>
      </w:r>
      <w:r/>
    </w:p>
    <w:p>
      <w:pPr>
        <w:pStyle w:val="744"/>
        <w:jc w:val="center"/>
        <w:spacing w:line="400" w:lineRule="exact"/>
        <w:rPr>
          <w:rStyle w:val="753"/>
          <w:rFonts w:hint="eastAsia" w:ascii="宋体" w:hAnsi="宋体" w:eastAsia="宋体" w:cs="宋体"/>
          <w:color w:val="000000"/>
          <w:sz w:val="32"/>
          <w:szCs w:val="32"/>
          <w:highlight w:val="none"/>
        </w:rPr>
      </w:pPr>
      <w:r>
        <w:rPr>
          <w:rStyle w:val="753"/>
          <w:rFonts w:hint="eastAsia" w:ascii="宋体" w:hAnsi="宋体" w:eastAsia="宋体" w:cs="宋体"/>
          <w:color w:val="000000"/>
          <w:sz w:val="32"/>
          <w:szCs w:val="32"/>
          <w:highlight w:val="none"/>
        </w:rPr>
      </w:r>
      <w:r/>
    </w:p>
    <w:p>
      <w:pPr>
        <w:pStyle w:val="744"/>
        <w:jc w:val="center"/>
        <w:spacing w:line="400" w:lineRule="exact"/>
        <w:rPr>
          <w:rStyle w:val="753"/>
          <w:rFonts w:hint="eastAsia" w:ascii="宋体" w:hAnsi="宋体" w:eastAsia="宋体" w:cs="宋体"/>
          <w:color w:val="000000"/>
          <w:sz w:val="32"/>
          <w:szCs w:val="32"/>
          <w:highlight w:val="none"/>
        </w:rPr>
      </w:pPr>
      <w:r>
        <w:rPr>
          <w:rStyle w:val="753"/>
          <w:rFonts w:hint="eastAsia" w:ascii="宋体" w:hAnsi="宋体" w:eastAsia="宋体" w:cs="宋体"/>
          <w:color w:val="000000"/>
          <w:sz w:val="32"/>
          <w:szCs w:val="32"/>
          <w:highlight w:val="none"/>
        </w:rPr>
      </w:r>
      <w:r/>
    </w:p>
    <w:p>
      <w:pPr>
        <w:pStyle w:val="744"/>
        <w:jc w:val="both"/>
        <w:spacing w:line="400" w:lineRule="exact"/>
        <w:rPr>
          <w:rStyle w:val="753"/>
          <w:rFonts w:hint="eastAsia" w:ascii="宋体" w:hAnsi="宋体" w:eastAsia="宋体" w:cs="宋体"/>
          <w:color w:val="000000"/>
          <w:sz w:val="32"/>
          <w:szCs w:val="32"/>
          <w:highlight w:val="none"/>
        </w:rPr>
      </w:pPr>
      <w:r>
        <w:rPr>
          <w:rStyle w:val="753"/>
          <w:rFonts w:hint="eastAsia" w:ascii="宋体" w:hAnsi="宋体" w:eastAsia="宋体" w:cs="宋体"/>
          <w:color w:val="000000"/>
          <w:sz w:val="32"/>
          <w:szCs w:val="32"/>
          <w:highlight w:val="none"/>
        </w:rPr>
      </w:r>
      <w:r/>
    </w:p>
    <w:p>
      <w:pPr>
        <w:pStyle w:val="744"/>
        <w:jc w:val="center"/>
        <w:spacing w:line="400" w:lineRule="exact"/>
        <w:rPr>
          <w:rStyle w:val="753"/>
          <w:rFonts w:hint="eastAsia" w:ascii="宋体" w:hAnsi="宋体" w:eastAsia="宋体" w:cs="宋体"/>
          <w:color w:val="000000"/>
          <w:sz w:val="32"/>
          <w:szCs w:val="32"/>
          <w:highlight w:val="none"/>
        </w:rPr>
      </w:pPr>
      <w:r>
        <w:rPr>
          <w:rStyle w:val="753"/>
          <w:rFonts w:hint="eastAsia" w:ascii="宋体" w:hAnsi="宋体" w:eastAsia="宋体" w:cs="宋体"/>
          <w:color w:val="000000"/>
          <w:sz w:val="32"/>
          <w:szCs w:val="32"/>
          <w:highlight w:val="none"/>
        </w:rPr>
      </w:r>
      <w:r/>
    </w:p>
    <w:p>
      <w:pPr>
        <w:pStyle w:val="744"/>
        <w:jc w:val="center"/>
        <w:spacing w:line="400" w:lineRule="exact"/>
        <w:rPr>
          <w:rStyle w:val="753"/>
          <w:rFonts w:hint="eastAsia" w:ascii="宋体" w:hAnsi="宋体" w:eastAsia="宋体" w:cs="宋体"/>
          <w:color w:val="000000"/>
          <w:sz w:val="32"/>
          <w:szCs w:val="32"/>
          <w:highlight w:val="none"/>
        </w:rPr>
      </w:pPr>
      <w:r>
        <w:rPr>
          <w:rStyle w:val="753"/>
          <w:rFonts w:hint="eastAsia" w:ascii="宋体" w:hAnsi="宋体" w:eastAsia="宋体" w:cs="宋体"/>
          <w:color w:val="000000"/>
          <w:sz w:val="32"/>
          <w:szCs w:val="32"/>
          <w:highlight w:val="none"/>
        </w:rPr>
      </w:r>
      <w:r/>
    </w:p>
    <w:p>
      <w:pPr>
        <w:pStyle w:val="744"/>
        <w:jc w:val="center"/>
        <w:spacing w:line="400" w:lineRule="exact"/>
        <w:rPr>
          <w:rStyle w:val="753"/>
          <w:rFonts w:hint="eastAsia" w:ascii="宋体" w:hAnsi="宋体" w:eastAsia="宋体" w:cs="宋体"/>
          <w:color w:val="000000"/>
          <w:sz w:val="32"/>
          <w:szCs w:val="32"/>
          <w:highlight w:val="none"/>
        </w:rPr>
      </w:pPr>
      <w:r>
        <w:rPr>
          <w:rStyle w:val="753"/>
          <w:rFonts w:hint="eastAsia" w:ascii="宋体" w:hAnsi="宋体" w:eastAsia="宋体" w:cs="宋体"/>
          <w:color w:val="000000"/>
          <w:sz w:val="32"/>
          <w:szCs w:val="32"/>
          <w:highlight w:val="none"/>
        </w:rPr>
      </w:r>
      <w:r/>
    </w:p>
    <w:p>
      <w:pPr>
        <w:pStyle w:val="744"/>
        <w:jc w:val="center"/>
        <w:spacing w:line="400" w:lineRule="exact"/>
        <w:rPr>
          <w:rStyle w:val="753"/>
          <w:rFonts w:hint="eastAsia" w:ascii="宋体" w:hAnsi="宋体" w:eastAsia="宋体" w:cs="宋体"/>
          <w:color w:val="000000"/>
          <w:sz w:val="32"/>
          <w:szCs w:val="32"/>
          <w:highlight w:val="none"/>
        </w:rPr>
      </w:pPr>
      <w:r>
        <w:rPr>
          <w:rStyle w:val="753"/>
          <w:rFonts w:hint="eastAsia" w:ascii="宋体" w:hAnsi="宋体" w:eastAsia="宋体" w:cs="宋体"/>
          <w:color w:val="000000"/>
          <w:sz w:val="32"/>
          <w:szCs w:val="32"/>
          <w:highlight w:val="none"/>
        </w:rPr>
      </w:r>
      <w:r/>
    </w:p>
    <w:p>
      <w:pPr>
        <w:pStyle w:val="744"/>
        <w:jc w:val="center"/>
        <w:spacing w:line="400" w:lineRule="exact"/>
        <w:rPr>
          <w:rStyle w:val="753"/>
          <w:rFonts w:hint="eastAsia" w:ascii="宋体" w:hAnsi="宋体" w:eastAsia="宋体" w:cs="宋体"/>
          <w:color w:val="000000"/>
          <w:sz w:val="32"/>
          <w:szCs w:val="32"/>
          <w:highlight w:val="none"/>
        </w:rPr>
      </w:pPr>
      <w:r>
        <w:rPr>
          <w:rStyle w:val="753"/>
          <w:rFonts w:hint="eastAsia" w:ascii="宋体" w:hAnsi="宋体" w:eastAsia="宋体" w:cs="宋体"/>
          <w:color w:val="000000"/>
          <w:sz w:val="32"/>
          <w:szCs w:val="32"/>
          <w:highlight w:val="none"/>
        </w:rPr>
        <w:t xml:space="preserve">第四章 招标书</w:t>
      </w:r>
      <w:r>
        <w:rPr>
          <w:rStyle w:val="753"/>
          <w:rFonts w:hint="eastAsia" w:ascii="宋体" w:hAnsi="宋体" w:eastAsia="宋体" w:cs="宋体"/>
          <w:color w:val="000000"/>
          <w:sz w:val="32"/>
          <w:szCs w:val="32"/>
          <w:highlight w:val="none"/>
        </w:rPr>
      </w:r>
      <w:r/>
    </w:p>
    <w:p>
      <w:pPr>
        <w:pStyle w:val="744"/>
        <w:spacing w:line="360" w:lineRule="auto"/>
        <w:rPr>
          <w:rFonts w:hint="eastAsia" w:ascii="宋体" w:hAnsi="宋体" w:cs="宋体"/>
          <w:b/>
          <w:color w:val="000000"/>
          <w:sz w:val="21"/>
          <w:szCs w:val="21"/>
          <w:highlight w:val="none"/>
        </w:rPr>
      </w:pPr>
      <w:r/>
      <w:bookmarkEnd w:id="25"/>
      <w:r/>
      <w:bookmarkStart w:id="26" w:name="_Toc1047"/>
      <w:r>
        <w:rPr>
          <w:rFonts w:hint="eastAsia" w:ascii="宋体" w:hAnsi="宋体" w:cs="宋体"/>
          <w:b/>
          <w:color w:val="000000"/>
          <w:sz w:val="21"/>
          <w:szCs w:val="21"/>
          <w:highlight w:val="none"/>
        </w:rPr>
        <w:t xml:space="preserve">一、采购项目概况</w:t>
      </w:r>
      <w:r>
        <w:rPr>
          <w:rFonts w:hint="eastAsia" w:ascii="宋体" w:hAnsi="宋体" w:cs="宋体"/>
          <w:b/>
          <w:color w:val="000000"/>
          <w:sz w:val="21"/>
          <w:szCs w:val="21"/>
          <w:highlight w:val="none"/>
        </w:rPr>
      </w:r>
      <w:r/>
    </w:p>
    <w:p>
      <w:pPr>
        <w:pStyle w:val="744"/>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rPr>
        <w:t xml:space="preserve">1、项目编号：</w:t>
      </w:r>
      <w:r>
        <w:rPr>
          <w:rFonts w:hint="eastAsia" w:ascii="宋体" w:hAnsi="宋体" w:cs="宋体"/>
          <w:color w:val="000000"/>
          <w:sz w:val="21"/>
          <w:szCs w:val="21"/>
          <w:highlight w:val="none"/>
          <w:lang w:eastAsia="zh-CN"/>
        </w:rPr>
        <w:t xml:space="preserve">JSZC-320585-SZYZ-G2026-0003</w:t>
      </w:r>
      <w:r>
        <w:rPr>
          <w:rFonts w:hint="eastAsia" w:ascii="宋体" w:hAnsi="宋体" w:eastAsia="宋体" w:cs="宋体"/>
          <w:color w:val="000000"/>
          <w:sz w:val="21"/>
          <w:szCs w:val="21"/>
          <w:highlight w:val="none"/>
          <w:lang w:eastAsia="zh-CN"/>
        </w:rPr>
      </w:r>
      <w:r/>
    </w:p>
    <w:p>
      <w:pPr>
        <w:pStyle w:val="744"/>
        <w:ind w:firstLine="420"/>
        <w:spacing w:line="360" w:lineRule="auto"/>
        <w:tabs>
          <w:tab w:val="left" w:pos="567" w:leader="none"/>
        </w:tabs>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rPr>
        <w:t xml:space="preserve">2、项目名称：</w:t>
      </w:r>
      <w:r>
        <w:rPr>
          <w:rFonts w:hint="eastAsia" w:ascii="宋体" w:hAnsi="宋体" w:cs="宋体"/>
          <w:color w:val="000000"/>
          <w:sz w:val="21"/>
          <w:szCs w:val="21"/>
          <w:highlight w:val="none"/>
          <w:lang w:eastAsia="zh-CN"/>
        </w:rPr>
        <w:t xml:space="preserve">2026年度璜泾镇拆违整治外包服务</w:t>
      </w:r>
      <w:r>
        <w:rPr>
          <w:rFonts w:hint="eastAsia" w:ascii="宋体" w:hAnsi="宋体" w:eastAsia="宋体" w:cs="宋体"/>
          <w:color w:val="000000"/>
          <w:sz w:val="21"/>
          <w:szCs w:val="21"/>
          <w:highlight w:val="none"/>
          <w:lang w:eastAsia="zh-CN"/>
        </w:rPr>
      </w:r>
      <w:r/>
    </w:p>
    <w:p>
      <w:pPr>
        <w:pStyle w:val="744"/>
        <w:ind w:firstLine="420"/>
        <w:spacing w:line="360" w:lineRule="auto"/>
        <w:tabs>
          <w:tab w:val="left" w:pos="567"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3、采购方式：公开招标</w:t>
      </w:r>
      <w:r>
        <w:rPr>
          <w:rFonts w:hint="eastAsia" w:ascii="宋体" w:hAnsi="宋体" w:cs="宋体"/>
          <w:color w:val="000000"/>
          <w:sz w:val="21"/>
          <w:szCs w:val="21"/>
          <w:highlight w:val="none"/>
        </w:rPr>
      </w:r>
      <w:r/>
    </w:p>
    <w:p>
      <w:pPr>
        <w:pStyle w:val="757"/>
        <w:ind w:firstLine="42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4、预算金额：预算金额：人民币（大写）肆佰万元整（￥4000000.00元）（采购包1：2000000.00元；采购包2：2000000.00元）</w:t>
      </w:r>
      <w:r>
        <w:rPr>
          <w:rFonts w:hint="eastAsia" w:ascii="宋体" w:hAnsi="宋体" w:cs="宋体"/>
          <w:color w:val="000000"/>
          <w:sz w:val="21"/>
          <w:szCs w:val="21"/>
          <w:highlight w:val="none"/>
        </w:rPr>
      </w:r>
      <w:r/>
    </w:p>
    <w:p>
      <w:pPr>
        <w:pStyle w:val="744"/>
        <w:ind w:firstLine="420"/>
        <w:spacing w:line="360" w:lineRule="auto"/>
        <w:tabs>
          <w:tab w:val="left" w:pos="567"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、地点：太仓市璜泾镇</w:t>
      </w:r>
      <w:r>
        <w:rPr>
          <w:rFonts w:hint="eastAsia" w:ascii="宋体" w:hAnsi="宋体" w:cs="宋体"/>
          <w:color w:val="000000"/>
          <w:sz w:val="21"/>
          <w:szCs w:val="21"/>
          <w:highlight w:val="none"/>
        </w:rPr>
      </w:r>
      <w:r/>
    </w:p>
    <w:p>
      <w:pPr>
        <w:pStyle w:val="744"/>
        <w:ind w:firstLine="420"/>
        <w:spacing w:line="360" w:lineRule="auto"/>
        <w:tabs>
          <w:tab w:val="left" w:pos="567" w:leader="none"/>
        </w:tabs>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6、投标人可以选择只投其中一个标段，也可以投全部标段，一个投标人最多只能就其中一个标段中标，标段开标顺序按标段号顺序确定。每个标段中标方为一名，按先开先中的原则，确定投标人的中标标段。已中标的投标人在后面的标段中失去得标权，由该标段具有得标权且评标总得分最高的为该标段中标方。</w:t>
      </w:r>
      <w:r>
        <w:rPr>
          <w:rFonts w:hint="eastAsia" w:ascii="宋体" w:hAnsi="宋体" w:eastAsia="宋体" w:cs="宋体"/>
          <w:color w:val="000000"/>
          <w:sz w:val="21"/>
          <w:szCs w:val="21"/>
          <w:highlight w:val="none"/>
          <w:lang w:val="en-US" w:eastAsia="zh-CN"/>
        </w:rPr>
      </w:r>
      <w:r/>
    </w:p>
    <w:p>
      <w:pPr>
        <w:pStyle w:val="760"/>
        <w:spacing w:line="360" w:lineRule="auto"/>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t xml:space="preserve">二、</w:t>
      </w:r>
      <w:r>
        <w:rPr>
          <w:rFonts w:hint="eastAsia" w:hAnsi="宋体" w:eastAsia="宋体" w:cs="宋体"/>
          <w:b/>
          <w:color w:val="000000"/>
          <w:sz w:val="21"/>
          <w:szCs w:val="21"/>
          <w:highlight w:val="none"/>
          <w:lang w:val="en-US" w:eastAsia="zh-CN"/>
        </w:rPr>
        <w:t xml:space="preserve">采购</w:t>
      </w:r>
      <w:r>
        <w:rPr>
          <w:rFonts w:hint="eastAsia" w:hAnsi="宋体" w:eastAsia="宋体" w:cs="宋体"/>
          <w:b/>
          <w:color w:val="000000"/>
          <w:sz w:val="21"/>
          <w:szCs w:val="21"/>
          <w:highlight w:val="none"/>
        </w:rPr>
        <w:t xml:space="preserve">内容及要求</w:t>
      </w:r>
      <w:r>
        <w:rPr>
          <w:rFonts w:hint="eastAsia" w:hAnsi="宋体" w:eastAsia="宋体" w:cs="宋体"/>
          <w:b/>
          <w:color w:val="000000"/>
          <w:sz w:val="21"/>
          <w:szCs w:val="21"/>
          <w:highlight w:val="none"/>
        </w:rPr>
      </w:r>
      <w:r/>
    </w:p>
    <w:p>
      <w:pPr>
        <w:pStyle w:val="856"/>
        <w:ind w:firstLine="420"/>
        <w:spacing w:line="360" w:lineRule="auto"/>
        <w:rPr>
          <w:rFonts w:hint="eastAsia"/>
          <w:b/>
          <w:bCs/>
          <w:color w:val="000000"/>
          <w:sz w:val="21"/>
          <w:highlight w:val="none"/>
          <w:lang w:val="en-US" w:eastAsia="zh-CN"/>
        </w:rPr>
      </w:pPr>
      <w:r>
        <w:rPr>
          <w:rFonts w:hint="eastAsia"/>
          <w:b/>
          <w:bCs/>
          <w:color w:val="000000"/>
          <w:sz w:val="21"/>
          <w:highlight w:val="none"/>
        </w:rPr>
        <w:t xml:space="preserve">（一）</w:t>
      </w:r>
      <w:r>
        <w:rPr>
          <w:rFonts w:hint="eastAsia"/>
          <w:b/>
          <w:bCs/>
          <w:color w:val="000000"/>
          <w:sz w:val="21"/>
          <w:highlight w:val="none"/>
          <w:lang w:val="en-US" w:eastAsia="zh-CN"/>
        </w:rPr>
        <w:t xml:space="preserve">服务内容</w:t>
      </w:r>
      <w:r>
        <w:rPr>
          <w:rFonts w:hint="eastAsia"/>
          <w:b/>
          <w:bCs/>
          <w:color w:val="000000"/>
          <w:sz w:val="21"/>
          <w:highlight w:val="none"/>
          <w:lang w:val="en-US" w:eastAsia="zh-CN"/>
        </w:rPr>
      </w:r>
      <w:r/>
    </w:p>
    <w:p>
      <w:pPr>
        <w:pStyle w:val="856"/>
        <w:ind w:firstLine="420"/>
        <w:spacing w:line="360" w:lineRule="auto"/>
        <w:rPr>
          <w:rFonts w:hint="eastAsia"/>
          <w:bCs/>
          <w:color w:val="000000"/>
          <w:sz w:val="21"/>
          <w:highlight w:val="none"/>
        </w:rPr>
      </w:pPr>
      <w:r>
        <w:rPr>
          <w:rFonts w:hint="eastAsia"/>
          <w:color w:val="000000"/>
          <w:sz w:val="21"/>
          <w:highlight w:val="none"/>
        </w:rPr>
        <w:t xml:space="preserve">在太仓市璜泾镇范围内开展</w:t>
      </w:r>
      <w:r>
        <w:rPr>
          <w:rFonts w:hint="eastAsia"/>
          <w:bCs/>
          <w:color w:val="000000"/>
          <w:sz w:val="21"/>
          <w:highlight w:val="none"/>
        </w:rPr>
        <w:t xml:space="preserve">包括但不限于</w:t>
      </w:r>
      <w:r>
        <w:rPr>
          <w:rFonts w:hint="eastAsia"/>
          <w:color w:val="000000"/>
          <w:sz w:val="21"/>
          <w:highlight w:val="none"/>
          <w:shd w:val="clear" w:color="auto" w:fill="ffffff"/>
        </w:rPr>
        <w:t xml:space="preserve">：违法建设拆除、广告拆除、环境综合整治、消防安全综合整治、文明城市创建整治</w:t>
      </w:r>
      <w:r>
        <w:rPr>
          <w:rFonts w:hint="eastAsia"/>
          <w:bCs/>
          <w:color w:val="000000"/>
          <w:sz w:val="21"/>
          <w:highlight w:val="none"/>
        </w:rPr>
        <w:t xml:space="preserve">等以及拆除后的简单修复，拆除后建筑垃圾及时清运至合法的建筑垃圾堆放点。</w:t>
      </w:r>
      <w:r>
        <w:rPr>
          <w:rFonts w:hint="eastAsia"/>
          <w:bCs/>
          <w:color w:val="000000"/>
          <w:sz w:val="21"/>
          <w:highlight w:val="none"/>
        </w:rPr>
      </w:r>
      <w:r/>
    </w:p>
    <w:p>
      <w:pPr>
        <w:pStyle w:val="744"/>
        <w:contextualSpacing/>
        <w:ind w:firstLine="420"/>
        <w:spacing w:line="440" w:lineRule="exact"/>
        <w:rPr>
          <w:rFonts w:hint="eastAsia"/>
          <w:color w:val="000000"/>
          <w:sz w:val="21"/>
          <w:szCs w:val="21"/>
          <w:highlight w:val="none"/>
        </w:rPr>
      </w:pPr>
      <w:r>
        <w:rPr>
          <w:rFonts w:hint="eastAsia" w:ascii="宋体" w:hAnsi="宋体"/>
          <w:color w:val="000000"/>
          <w:sz w:val="21"/>
          <w:szCs w:val="21"/>
          <w:highlight w:val="none"/>
          <w:shd w:val="clear" w:color="auto" w:fill="ffffff"/>
          <w:lang w:val="en-US" w:eastAsia="zh-CN"/>
        </w:rPr>
        <w:t xml:space="preserve">1、</w:t>
      </w:r>
      <w:r>
        <w:rPr>
          <w:rFonts w:hint="eastAsia"/>
          <w:color w:val="000000"/>
          <w:sz w:val="21"/>
          <w:szCs w:val="21"/>
          <w:highlight w:val="none"/>
        </w:rPr>
        <w:t xml:space="preserve">违法建设拆除</w:t>
      </w:r>
      <w:r>
        <w:rPr>
          <w:rFonts w:hint="eastAsia"/>
          <w:color w:val="000000"/>
          <w:sz w:val="21"/>
          <w:szCs w:val="21"/>
          <w:highlight w:val="none"/>
        </w:rPr>
      </w:r>
      <w:r/>
    </w:p>
    <w:p>
      <w:pPr>
        <w:pStyle w:val="744"/>
        <w:contextualSpacing/>
        <w:ind w:firstLine="420"/>
        <w:spacing w:line="440" w:lineRule="exact"/>
        <w:rPr>
          <w:rFonts w:hint="eastAsia" w:ascii="宋体" w:hAnsi="宋体"/>
          <w:color w:val="000000"/>
          <w:sz w:val="21"/>
          <w:szCs w:val="21"/>
          <w:highlight w:val="none"/>
          <w:shd w:val="clear" w:color="auto" w:fill="ffffff"/>
        </w:rPr>
      </w:pPr>
      <w:r>
        <w:rPr>
          <w:rFonts w:hint="eastAsia" w:ascii="宋体" w:hAnsi="宋体"/>
          <w:color w:val="000000"/>
          <w:sz w:val="21"/>
          <w:szCs w:val="21"/>
          <w:highlight w:val="none"/>
          <w:shd w:val="clear" w:color="auto" w:fill="ffffff"/>
        </w:rPr>
        <w:t xml:space="preserve">进一步推进太仓市璜泾镇各类违法建（构）筑物拆除，施工时需保障各类安全措施到位，做到安全文明施工。</w:t>
      </w:r>
      <w:r>
        <w:rPr>
          <w:rFonts w:hint="eastAsia" w:ascii="宋体" w:hAnsi="宋体"/>
          <w:color w:val="000000"/>
          <w:sz w:val="21"/>
          <w:szCs w:val="21"/>
          <w:highlight w:val="none"/>
          <w:shd w:val="clear" w:color="auto" w:fill="ffffff"/>
        </w:rPr>
      </w:r>
      <w:r/>
    </w:p>
    <w:p>
      <w:pPr>
        <w:pStyle w:val="744"/>
        <w:contextualSpacing/>
        <w:ind w:firstLine="420"/>
        <w:spacing w:line="440" w:lineRule="exact"/>
        <w:rPr>
          <w:rFonts w:hint="eastAsia" w:ascii="宋体" w:hAnsi="宋体"/>
          <w:color w:val="000000"/>
          <w:sz w:val="21"/>
          <w:szCs w:val="21"/>
          <w:highlight w:val="none"/>
          <w:shd w:val="clear" w:color="auto" w:fill="ffffff"/>
        </w:rPr>
      </w:pPr>
      <w:r>
        <w:rPr>
          <w:rFonts w:hint="eastAsia" w:ascii="宋体" w:hAnsi="宋体"/>
          <w:color w:val="000000"/>
          <w:sz w:val="21"/>
          <w:szCs w:val="21"/>
          <w:highlight w:val="none"/>
          <w:shd w:val="clear" w:color="auto" w:fill="ffffff"/>
          <w:lang w:val="en-US" w:eastAsia="zh-CN"/>
        </w:rPr>
        <w:t xml:space="preserve">2、</w:t>
      </w:r>
      <w:r>
        <w:rPr>
          <w:rFonts w:hint="eastAsia" w:ascii="宋体" w:hAnsi="宋体"/>
          <w:color w:val="000000"/>
          <w:sz w:val="21"/>
          <w:szCs w:val="21"/>
          <w:highlight w:val="none"/>
          <w:shd w:val="clear" w:color="auto" w:fill="ffffff"/>
        </w:rPr>
        <w:t xml:space="preserve">环境综合整治</w:t>
      </w:r>
      <w:r>
        <w:rPr>
          <w:rFonts w:hint="eastAsia" w:ascii="宋体" w:hAnsi="宋体"/>
          <w:color w:val="000000"/>
          <w:sz w:val="21"/>
          <w:szCs w:val="21"/>
          <w:highlight w:val="none"/>
          <w:shd w:val="clear" w:color="auto" w:fill="ffffff"/>
        </w:rPr>
      </w:r>
      <w:r/>
    </w:p>
    <w:p>
      <w:pPr>
        <w:pStyle w:val="744"/>
        <w:contextualSpacing/>
        <w:ind w:firstLine="420"/>
        <w:spacing w:line="440" w:lineRule="exact"/>
        <w:rPr>
          <w:rFonts w:hint="eastAsia" w:ascii="宋体" w:hAnsi="宋体"/>
          <w:color w:val="000000"/>
          <w:sz w:val="21"/>
          <w:szCs w:val="21"/>
          <w:highlight w:val="none"/>
          <w:shd w:val="clear" w:color="auto" w:fill="ffffff"/>
        </w:rPr>
      </w:pPr>
      <w:r>
        <w:rPr>
          <w:rFonts w:hint="eastAsia" w:ascii="宋体" w:hAnsi="宋体"/>
          <w:color w:val="000000"/>
          <w:sz w:val="21"/>
          <w:szCs w:val="21"/>
          <w:highlight w:val="none"/>
          <w:shd w:val="clear" w:color="auto" w:fill="ffffff"/>
        </w:rPr>
        <w:t xml:space="preserve">进一步改善城乡环境面貌，提升人居环境质量，推进生态文明建设，全面整治城乡环境薄弱地段脏乱差现象。</w:t>
      </w:r>
      <w:r>
        <w:rPr>
          <w:rFonts w:hint="eastAsia" w:ascii="宋体" w:hAnsi="宋体"/>
          <w:color w:val="000000"/>
          <w:sz w:val="21"/>
          <w:szCs w:val="21"/>
          <w:highlight w:val="none"/>
          <w:shd w:val="clear" w:color="auto" w:fill="ffffff"/>
        </w:rPr>
      </w:r>
      <w:r/>
    </w:p>
    <w:p>
      <w:pPr>
        <w:pStyle w:val="744"/>
        <w:contextualSpacing/>
        <w:ind w:firstLine="420"/>
        <w:spacing w:line="360" w:lineRule="auto"/>
        <w:rPr>
          <w:rFonts w:hint="eastAsia" w:ascii="宋体" w:hAnsi="宋体"/>
          <w:color w:val="000000"/>
          <w:sz w:val="21"/>
          <w:szCs w:val="21"/>
          <w:highlight w:val="none"/>
          <w:shd w:val="clear" w:color="auto" w:fill="ffffff"/>
        </w:rPr>
      </w:pPr>
      <w:r>
        <w:rPr>
          <w:rFonts w:hint="eastAsia" w:ascii="宋体" w:hAnsi="宋体"/>
          <w:color w:val="000000"/>
          <w:sz w:val="21"/>
          <w:szCs w:val="21"/>
          <w:highlight w:val="none"/>
          <w:shd w:val="clear" w:color="auto" w:fill="ffffff"/>
          <w:lang w:val="en-US" w:eastAsia="zh-CN"/>
        </w:rPr>
        <w:t xml:space="preserve">3、</w:t>
      </w:r>
      <w:r>
        <w:rPr>
          <w:rFonts w:hint="eastAsia" w:ascii="宋体" w:hAnsi="宋体"/>
          <w:color w:val="000000"/>
          <w:sz w:val="21"/>
          <w:szCs w:val="21"/>
          <w:highlight w:val="none"/>
          <w:shd w:val="clear" w:color="auto" w:fill="ffffff"/>
        </w:rPr>
        <w:t xml:space="preserve">331火灾隐患整治</w:t>
      </w:r>
      <w:r>
        <w:rPr>
          <w:rFonts w:hint="eastAsia" w:ascii="宋体" w:hAnsi="宋体"/>
          <w:color w:val="000000"/>
          <w:sz w:val="21"/>
          <w:szCs w:val="21"/>
          <w:highlight w:val="none"/>
          <w:shd w:val="clear" w:color="auto" w:fill="ffffff"/>
        </w:rPr>
      </w:r>
      <w:r/>
    </w:p>
    <w:p>
      <w:pPr>
        <w:pStyle w:val="744"/>
        <w:contextualSpacing/>
        <w:ind w:firstLine="420"/>
        <w:spacing w:line="360" w:lineRule="auto"/>
        <w:rPr>
          <w:rFonts w:ascii="宋体" w:hAnsi="宋体"/>
          <w:color w:val="000000"/>
          <w:sz w:val="21"/>
          <w:szCs w:val="21"/>
          <w:highlight w:val="none"/>
          <w:shd w:val="clear" w:color="auto" w:fill="ffffff"/>
        </w:rPr>
      </w:pPr>
      <w:r>
        <w:rPr>
          <w:rFonts w:hint="eastAsia" w:ascii="宋体" w:hAnsi="宋体"/>
          <w:color w:val="000000"/>
          <w:sz w:val="21"/>
          <w:szCs w:val="21"/>
          <w:highlight w:val="none"/>
          <w:shd w:val="clear" w:color="auto" w:fill="ffffff"/>
        </w:rPr>
        <w:t xml:space="preserve">继续纵深推进消防安全隐患整治，配合推动全市消防安全形势持续稳定向好。</w:t>
      </w:r>
      <w:r>
        <w:rPr>
          <w:rFonts w:ascii="宋体" w:hAnsi="宋体"/>
          <w:color w:val="000000"/>
          <w:sz w:val="21"/>
          <w:szCs w:val="21"/>
          <w:highlight w:val="none"/>
          <w:shd w:val="clear" w:color="auto" w:fill="ffffff"/>
        </w:rPr>
      </w:r>
      <w:r/>
    </w:p>
    <w:p>
      <w:pPr>
        <w:pStyle w:val="856"/>
        <w:ind w:firstLine="420"/>
        <w:spacing w:line="360" w:lineRule="auto"/>
        <w:rPr>
          <w:rFonts w:hint="eastAsia"/>
          <w:color w:val="000000"/>
          <w:sz w:val="21"/>
          <w:highlight w:val="none"/>
        </w:rPr>
      </w:pPr>
      <w:r>
        <w:rPr>
          <w:rFonts w:hint="eastAsia" w:cs="宋体"/>
          <w:color w:val="000000"/>
          <w:sz w:val="21"/>
          <w:szCs w:val="21"/>
          <w:highlight w:val="none"/>
          <w:lang w:val="en-US" w:eastAsia="zh-CN"/>
        </w:rPr>
        <w:t xml:space="preserve">4、</w:t>
      </w:r>
      <w:r>
        <w:rPr>
          <w:rFonts w:hint="eastAsia" w:cs="宋体"/>
          <w:color w:val="000000"/>
          <w:sz w:val="21"/>
          <w:szCs w:val="21"/>
          <w:highlight w:val="none"/>
        </w:rPr>
        <w:t xml:space="preserve">临时突击工作等。</w:t>
      </w:r>
      <w:r>
        <w:rPr>
          <w:rFonts w:hint="eastAsia"/>
          <w:color w:val="000000"/>
          <w:sz w:val="21"/>
          <w:highlight w:val="none"/>
        </w:rPr>
      </w:r>
      <w:r/>
    </w:p>
    <w:p>
      <w:pPr>
        <w:pStyle w:val="856"/>
        <w:ind w:firstLine="422"/>
        <w:spacing w:line="360" w:lineRule="auto"/>
        <w:rPr>
          <w:color w:val="000000"/>
          <w:sz w:val="21"/>
          <w:highlight w:val="none"/>
        </w:rPr>
      </w:pPr>
      <w:r>
        <w:rPr>
          <w:rFonts w:hint="eastAsia"/>
          <w:b/>
          <w:bCs/>
          <w:color w:val="000000"/>
          <w:sz w:val="21"/>
          <w:highlight w:val="none"/>
        </w:rPr>
        <w:t xml:space="preserve">（二）服务计费</w:t>
      </w:r>
      <w:r>
        <w:rPr>
          <w:color w:val="000000"/>
          <w:sz w:val="21"/>
          <w:highlight w:val="none"/>
        </w:rPr>
      </w:r>
      <w:r/>
    </w:p>
    <w:p>
      <w:pPr>
        <w:pStyle w:val="856"/>
        <w:ind w:firstLine="420"/>
        <w:spacing w:line="360" w:lineRule="auto"/>
        <w:rPr>
          <w:color w:val="000000"/>
          <w:sz w:val="21"/>
          <w:highlight w:val="none"/>
        </w:rPr>
      </w:pPr>
      <w:r>
        <w:rPr>
          <w:rFonts w:hint="eastAsia"/>
          <w:color w:val="000000"/>
          <w:sz w:val="21"/>
          <w:highlight w:val="none"/>
        </w:rPr>
        <w:t xml:space="preserve">本项目主要分为日常拆违服务和临时突击拆违服务，其中日常拆违服务按照《表一璜泾镇整治、拆违等服务采购计费标准表1》施行，临时突击拆违等服务按照《表二：璜泾镇整治、拆违等服务采购计费标准表2（临时突击使用）》施行，按实结算</w:t>
      </w:r>
      <w:r>
        <w:rPr>
          <w:rFonts w:hint="eastAsia"/>
          <w:color w:val="000000"/>
          <w:sz w:val="21"/>
          <w:highlight w:val="none"/>
          <w:lang w:eastAsia="zh-CN"/>
        </w:rPr>
        <w:t xml:space="preserve">，合同签订之日起一年，如在合同履行期限内每个标段项目结算金额达1970000.00元，本项目提前终止</w:t>
      </w:r>
      <w:r>
        <w:rPr>
          <w:rFonts w:hint="eastAsia"/>
          <w:color w:val="000000"/>
          <w:sz w:val="21"/>
          <w:highlight w:val="none"/>
        </w:rPr>
        <w:t xml:space="preserve">。</w:t>
      </w:r>
      <w:r>
        <w:rPr>
          <w:color w:val="000000"/>
          <w:sz w:val="21"/>
          <w:highlight w:val="none"/>
        </w:rPr>
      </w:r>
      <w:r/>
    </w:p>
    <w:p>
      <w:pPr>
        <w:pStyle w:val="744"/>
        <w:ind w:firstLine="211"/>
        <w:spacing w:line="360" w:lineRule="auto"/>
        <w:rPr>
          <w:rFonts w:hint="eastAsia"/>
          <w:b/>
          <w:color w:val="000000"/>
          <w:sz w:val="21"/>
          <w:szCs w:val="21"/>
          <w:highlight w:val="none"/>
          <w:lang w:val="en-US" w:eastAsia="zh-CN"/>
        </w:rPr>
        <w:outlineLvl w:val="0"/>
      </w:pPr>
      <w:r/>
      <w:bookmarkStart w:id="27" w:name="_Hlk67471648"/>
      <w:r>
        <w:rPr>
          <w:rFonts w:hint="eastAsia"/>
          <w:b/>
          <w:color w:val="000000"/>
          <w:sz w:val="21"/>
          <w:szCs w:val="21"/>
          <w:highlight w:val="none"/>
        </w:rPr>
        <w:t xml:space="preserve">日常拆违计费单价最高限价表</w:t>
      </w:r>
      <w:r>
        <w:rPr>
          <w:rFonts w:hint="eastAsia"/>
          <w:b/>
          <w:color w:val="000000"/>
          <w:sz w:val="21"/>
          <w:szCs w:val="21"/>
          <w:highlight w:val="none"/>
          <w:lang w:val="en-US" w:eastAsia="zh-CN"/>
        </w:rPr>
        <w:t xml:space="preserve">  </w:t>
      </w:r>
      <w:r>
        <w:rPr>
          <w:rFonts w:hint="eastAsia"/>
          <w:b/>
          <w:color w:val="000000"/>
          <w:sz w:val="21"/>
          <w:szCs w:val="21"/>
          <w:highlight w:val="none"/>
          <w:lang w:val="en-US" w:eastAsia="zh-CN"/>
        </w:rPr>
      </w:r>
      <w:r/>
    </w:p>
    <w:p>
      <w:pPr>
        <w:pStyle w:val="744"/>
        <w:ind w:firstLine="211"/>
        <w:spacing w:line="360" w:lineRule="auto"/>
        <w:rPr>
          <w:rFonts w:hint="eastAsia"/>
          <w:b/>
          <w:color w:val="000000"/>
          <w:sz w:val="21"/>
          <w:szCs w:val="21"/>
          <w:highlight w:val="none"/>
        </w:rPr>
        <w:outlineLvl w:val="0"/>
      </w:pPr>
      <w:r>
        <w:rPr>
          <w:rFonts w:hint="eastAsia"/>
          <w:b/>
          <w:color w:val="000000"/>
          <w:sz w:val="21"/>
          <w:szCs w:val="21"/>
          <w:highlight w:val="none"/>
        </w:rPr>
        <w:t xml:space="preserve">表1：</w:t>
      </w:r>
      <w:r>
        <w:rPr>
          <w:rFonts w:hint="eastAsia"/>
          <w:b/>
          <w:color w:val="000000"/>
          <w:sz w:val="21"/>
          <w:szCs w:val="21"/>
          <w:highlight w:val="none"/>
        </w:rPr>
      </w:r>
      <w:r/>
    </w:p>
    <w:tbl>
      <w:tblPr>
        <w:tblW w:w="4958" w:type="pct"/>
        <w:jc w:val="center"/>
        <w:tblInd w:w="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2"/>
        <w:gridCol w:w="1828"/>
        <w:gridCol w:w="1480"/>
        <w:gridCol w:w="2311"/>
        <w:gridCol w:w="1305"/>
        <w:gridCol w:w="1744"/>
      </w:tblGrid>
      <w:tr>
        <w:trPr/>
        <w:tc>
          <w:tcPr>
            <w:tcW w:w="294" w:type="dxa"/>
            <w:vAlign w:val="center"/>
            <w:textDirection w:val="lrTb"/>
            <w:noWrap w:val="false"/>
          </w:tcPr>
          <w:p>
            <w:pPr>
              <w:pStyle w:val="744"/>
              <w:jc w:val="center"/>
              <w:spacing w:line="360" w:lineRule="auto"/>
              <w:rPr>
                <w:rFonts w:hint="eastAsia"/>
                <w:color w:val="000000"/>
                <w:sz w:val="21"/>
                <w:szCs w:val="21"/>
                <w:highlight w:val="none"/>
              </w:rPr>
            </w:pPr>
            <w:r>
              <w:rPr>
                <w:rFonts w:hint="eastAsia"/>
                <w:color w:val="000000"/>
                <w:sz w:val="21"/>
                <w:szCs w:val="21"/>
                <w:highlight w:val="none"/>
              </w:rPr>
              <w:t xml:space="preserve">序号</w:t>
            </w:r>
            <w:r>
              <w:rPr>
                <w:rFonts w:hint="eastAsia"/>
                <w:color w:val="000000"/>
                <w:sz w:val="21"/>
                <w:szCs w:val="21"/>
                <w:highlight w:val="none"/>
              </w:rPr>
            </w:r>
            <w:r/>
          </w:p>
        </w:tc>
        <w:tc>
          <w:tcPr>
            <w:tcW w:w="992" w:type="dxa"/>
            <w:vAlign w:val="center"/>
            <w:textDirection w:val="lrTb"/>
            <w:noWrap w:val="false"/>
          </w:tcPr>
          <w:p>
            <w:pPr>
              <w:pStyle w:val="744"/>
              <w:jc w:val="center"/>
              <w:spacing w:line="360" w:lineRule="auto"/>
              <w:rPr>
                <w:rFonts w:hint="eastAsia"/>
                <w:color w:val="000000"/>
                <w:sz w:val="21"/>
                <w:szCs w:val="21"/>
                <w:highlight w:val="none"/>
              </w:rPr>
            </w:pPr>
            <w:r>
              <w:rPr>
                <w:rFonts w:hint="eastAsia"/>
                <w:color w:val="000000"/>
                <w:sz w:val="21"/>
                <w:szCs w:val="21"/>
                <w:highlight w:val="none"/>
              </w:rPr>
              <w:t xml:space="preserve">服务内容</w:t>
            </w:r>
            <w:r>
              <w:rPr>
                <w:rFonts w:hint="eastAsia"/>
                <w:color w:val="000000"/>
                <w:sz w:val="21"/>
                <w:szCs w:val="21"/>
                <w:highlight w:val="none"/>
              </w:rPr>
            </w:r>
            <w:r/>
          </w:p>
        </w:tc>
        <w:tc>
          <w:tcPr>
            <w:tcW w:w="803" w:type="dxa"/>
            <w:vAlign w:val="center"/>
            <w:textDirection w:val="lrTb"/>
            <w:noWrap w:val="false"/>
          </w:tcPr>
          <w:p>
            <w:pPr>
              <w:pStyle w:val="744"/>
              <w:jc w:val="center"/>
              <w:spacing w:line="360" w:lineRule="auto"/>
              <w:rPr>
                <w:rFonts w:hint="eastAsia"/>
                <w:color w:val="000000"/>
                <w:sz w:val="21"/>
                <w:szCs w:val="21"/>
                <w:highlight w:val="none"/>
              </w:rPr>
            </w:pPr>
            <w:r>
              <w:rPr>
                <w:rFonts w:hint="eastAsia"/>
                <w:color w:val="000000"/>
                <w:sz w:val="21"/>
                <w:szCs w:val="21"/>
                <w:highlight w:val="none"/>
              </w:rPr>
              <w:t xml:space="preserve">计费标准</w:t>
            </w:r>
            <w:r>
              <w:rPr>
                <w:rFonts w:hint="eastAsia"/>
                <w:color w:val="000000"/>
                <w:sz w:val="21"/>
                <w:szCs w:val="21"/>
                <w:highlight w:val="none"/>
              </w:rPr>
            </w:r>
            <w:r/>
          </w:p>
        </w:tc>
        <w:tc>
          <w:tcPr>
            <w:gridSpan w:val="3"/>
            <w:tcW w:w="5360" w:type="dxa"/>
            <w:vAlign w:val="center"/>
            <w:textDirection w:val="lrTb"/>
            <w:noWrap w:val="false"/>
          </w:tcPr>
          <w:p>
            <w:pPr>
              <w:pStyle w:val="744"/>
              <w:jc w:val="center"/>
              <w:spacing w:line="360" w:lineRule="auto"/>
              <w:rPr>
                <w:rFonts w:hint="eastAsia"/>
                <w:color w:val="000000"/>
                <w:sz w:val="21"/>
                <w:szCs w:val="21"/>
                <w:highlight w:val="none"/>
              </w:rPr>
            </w:pPr>
            <w:r>
              <w:rPr>
                <w:rFonts w:hint="eastAsia"/>
                <w:color w:val="000000"/>
                <w:sz w:val="21"/>
                <w:szCs w:val="21"/>
                <w:highlight w:val="none"/>
              </w:rPr>
              <w:t xml:space="preserve">单价（清运费、设备费、修改费、垃圾处理费包含在内）</w:t>
            </w:r>
            <w:r>
              <w:rPr>
                <w:rFonts w:hint="eastAsia"/>
                <w:color w:val="000000"/>
                <w:sz w:val="21"/>
                <w:szCs w:val="21"/>
                <w:highlight w:val="none"/>
              </w:rPr>
            </w:r>
            <w:r/>
          </w:p>
        </w:tc>
      </w:tr>
      <w:tr>
        <w:trPr/>
        <w:tc>
          <w:tcPr>
            <w:tcW w:w="294" w:type="dxa"/>
            <w:vAlign w:val="center"/>
            <w:textDirection w:val="lrTb"/>
            <w:noWrap w:val="false"/>
          </w:tcPr>
          <w:p>
            <w:pPr>
              <w:pStyle w:val="744"/>
              <w:jc w:val="center"/>
              <w:spacing w:line="360" w:lineRule="auto"/>
              <w:rPr>
                <w:rFonts w:hint="eastAsia"/>
                <w:color w:val="000000"/>
                <w:sz w:val="21"/>
                <w:szCs w:val="21"/>
                <w:highlight w:val="none"/>
              </w:rPr>
            </w:pPr>
            <w:r>
              <w:rPr>
                <w:rFonts w:hint="eastAsia"/>
                <w:color w:val="000000"/>
                <w:sz w:val="21"/>
                <w:szCs w:val="21"/>
                <w:highlight w:val="none"/>
              </w:rPr>
              <w:t xml:space="preserve">1</w:t>
            </w:r>
            <w:r>
              <w:rPr>
                <w:rFonts w:hint="eastAsia"/>
                <w:color w:val="000000"/>
                <w:sz w:val="21"/>
                <w:szCs w:val="21"/>
                <w:highlight w:val="none"/>
              </w:rPr>
            </w:r>
            <w:r/>
          </w:p>
        </w:tc>
        <w:tc>
          <w:tcPr>
            <w:tcW w:w="992" w:type="dxa"/>
            <w:vAlign w:val="center"/>
            <w:textDirection w:val="lrTb"/>
            <w:noWrap w:val="false"/>
          </w:tcPr>
          <w:p>
            <w:pPr>
              <w:pStyle w:val="744"/>
              <w:jc w:val="center"/>
              <w:spacing w:line="360" w:lineRule="auto"/>
              <w:rPr>
                <w:rFonts w:hint="eastAsia"/>
                <w:color w:val="000000"/>
                <w:sz w:val="21"/>
                <w:szCs w:val="21"/>
                <w:highlight w:val="none"/>
              </w:rPr>
            </w:pPr>
            <w:r>
              <w:rPr>
                <w:rFonts w:hint="eastAsia"/>
                <w:color w:val="000000"/>
                <w:sz w:val="21"/>
                <w:szCs w:val="21"/>
                <w:highlight w:val="none"/>
              </w:rPr>
              <w:t xml:space="preserve">违法建设拆除（含动迁）</w:t>
            </w:r>
            <w:r>
              <w:rPr>
                <w:rFonts w:hint="eastAsia"/>
                <w:color w:val="000000"/>
                <w:sz w:val="21"/>
                <w:szCs w:val="21"/>
                <w:highlight w:val="none"/>
              </w:rPr>
            </w:r>
            <w:r/>
          </w:p>
        </w:tc>
        <w:tc>
          <w:tcPr>
            <w:tcW w:w="803" w:type="dxa"/>
            <w:vAlign w:val="center"/>
            <w:textDirection w:val="lrTb"/>
            <w:noWrap w:val="false"/>
          </w:tcPr>
          <w:p>
            <w:pPr>
              <w:pStyle w:val="744"/>
              <w:jc w:val="center"/>
              <w:spacing w:line="360" w:lineRule="auto"/>
              <w:rPr>
                <w:rFonts w:hint="eastAsia"/>
                <w:color w:val="000000"/>
                <w:sz w:val="21"/>
                <w:szCs w:val="21"/>
                <w:highlight w:val="none"/>
              </w:rPr>
            </w:pPr>
            <w:r>
              <w:rPr>
                <w:rFonts w:hint="eastAsia"/>
                <w:color w:val="000000"/>
                <w:sz w:val="21"/>
                <w:szCs w:val="21"/>
                <w:highlight w:val="none"/>
              </w:rPr>
              <w:t xml:space="preserve">按实际拆除的平方数算</w:t>
            </w:r>
            <w:r>
              <w:rPr>
                <w:rFonts w:hint="eastAsia"/>
                <w:color w:val="000000"/>
                <w:sz w:val="21"/>
                <w:szCs w:val="21"/>
                <w:highlight w:val="none"/>
              </w:rPr>
            </w:r>
            <w:r/>
          </w:p>
        </w:tc>
        <w:tc>
          <w:tcPr>
            <w:tcW w:w="1254" w:type="dxa"/>
            <w:vAlign w:val="center"/>
            <w:textDirection w:val="lrTb"/>
            <w:noWrap w:val="false"/>
          </w:tcPr>
          <w:p>
            <w:pPr>
              <w:pStyle w:val="744"/>
              <w:jc w:val="center"/>
              <w:spacing w:line="360" w:lineRule="auto"/>
              <w:rPr>
                <w:rFonts w:hint="eastAsia"/>
                <w:color w:val="000000"/>
                <w:sz w:val="21"/>
                <w:szCs w:val="21"/>
                <w:highlight w:val="none"/>
              </w:rPr>
            </w:pPr>
            <w:r>
              <w:rPr>
                <w:rFonts w:hint="eastAsia"/>
                <w:color w:val="000000"/>
                <w:sz w:val="21"/>
                <w:szCs w:val="21"/>
                <w:highlight w:val="none"/>
              </w:rPr>
              <w:t xml:space="preserve">彩钢棚</w:t>
            </w:r>
            <w:r>
              <w:rPr>
                <w:rFonts w:hint="eastAsia"/>
                <w:color w:val="000000"/>
                <w:sz w:val="21"/>
                <w:szCs w:val="21"/>
                <w:highlight w:val="none"/>
                <w:u w:val="single"/>
              </w:rPr>
              <w:t xml:space="preserve">6</w:t>
            </w:r>
            <w:r>
              <w:rPr>
                <w:color w:val="000000"/>
                <w:sz w:val="21"/>
                <w:szCs w:val="21"/>
                <w:highlight w:val="none"/>
                <w:u w:val="single"/>
              </w:rPr>
              <w:t xml:space="preserve">0</w:t>
            </w:r>
            <w:r>
              <w:rPr>
                <w:rFonts w:hint="eastAsia"/>
                <w:color w:val="000000"/>
                <w:sz w:val="21"/>
                <w:szCs w:val="21"/>
                <w:highlight w:val="none"/>
              </w:rPr>
              <w:t xml:space="preserve">元/㎡</w:t>
            </w:r>
            <w:r>
              <w:rPr>
                <w:rFonts w:hint="eastAsia"/>
                <w:color w:val="000000"/>
                <w:sz w:val="21"/>
                <w:szCs w:val="21"/>
                <w:highlight w:val="none"/>
              </w:rPr>
            </w:r>
            <w:r/>
          </w:p>
        </w:tc>
        <w:tc>
          <w:tcPr>
            <w:tcW w:w="708" w:type="dxa"/>
            <w:vAlign w:val="center"/>
            <w:textDirection w:val="lrTb"/>
            <w:noWrap w:val="false"/>
          </w:tcPr>
          <w:p>
            <w:pPr>
              <w:pStyle w:val="744"/>
              <w:jc w:val="center"/>
              <w:spacing w:line="360" w:lineRule="auto"/>
              <w:rPr>
                <w:rFonts w:hint="eastAsia"/>
                <w:color w:val="000000"/>
                <w:sz w:val="21"/>
                <w:szCs w:val="21"/>
                <w:highlight w:val="none"/>
              </w:rPr>
            </w:pPr>
            <w:r>
              <w:rPr>
                <w:rFonts w:hint="eastAsia"/>
                <w:color w:val="000000"/>
                <w:sz w:val="21"/>
                <w:szCs w:val="21"/>
                <w:highlight w:val="none"/>
              </w:rPr>
              <w:t xml:space="preserve">砖混</w:t>
            </w:r>
            <w:r>
              <w:rPr>
                <w:rFonts w:hint="eastAsia"/>
                <w:color w:val="000000"/>
                <w:sz w:val="21"/>
                <w:szCs w:val="21"/>
                <w:highlight w:val="none"/>
                <w:u w:val="single"/>
              </w:rPr>
              <w:t xml:space="preserve">1</w:t>
            </w:r>
            <w:r>
              <w:rPr>
                <w:color w:val="000000"/>
                <w:sz w:val="21"/>
                <w:szCs w:val="21"/>
                <w:highlight w:val="none"/>
                <w:u w:val="single"/>
              </w:rPr>
              <w:t xml:space="preserve">40</w:t>
            </w:r>
            <w:r>
              <w:rPr>
                <w:rFonts w:hint="eastAsia"/>
                <w:color w:val="000000"/>
                <w:sz w:val="21"/>
                <w:szCs w:val="21"/>
                <w:highlight w:val="none"/>
              </w:rPr>
              <w:t xml:space="preserve">元/㎡</w:t>
            </w:r>
            <w:r>
              <w:rPr>
                <w:rFonts w:hint="eastAsia"/>
                <w:color w:val="000000"/>
                <w:sz w:val="21"/>
                <w:szCs w:val="21"/>
                <w:highlight w:val="none"/>
              </w:rPr>
            </w:r>
            <w:r/>
          </w:p>
        </w:tc>
        <w:tc>
          <w:tcPr>
            <w:tcW w:w="945" w:type="dxa"/>
            <w:vAlign w:val="center"/>
            <w:textDirection w:val="lrTb"/>
            <w:noWrap w:val="false"/>
          </w:tcPr>
          <w:p>
            <w:pPr>
              <w:pStyle w:val="744"/>
              <w:jc w:val="center"/>
              <w:spacing w:line="360" w:lineRule="auto"/>
              <w:rPr>
                <w:rFonts w:hint="eastAsia"/>
                <w:color w:val="000000"/>
                <w:sz w:val="21"/>
                <w:szCs w:val="21"/>
                <w:highlight w:val="none"/>
              </w:rPr>
            </w:pPr>
            <w:r>
              <w:rPr>
                <w:rFonts w:hint="eastAsia"/>
                <w:color w:val="000000"/>
                <w:sz w:val="21"/>
                <w:szCs w:val="21"/>
                <w:highlight w:val="none"/>
              </w:rPr>
              <w:t xml:space="preserve">混凝土</w:t>
            </w:r>
            <w:r>
              <w:rPr>
                <w:rFonts w:hint="eastAsia"/>
                <w:color w:val="000000"/>
                <w:sz w:val="21"/>
                <w:szCs w:val="21"/>
                <w:highlight w:val="none"/>
                <w:u w:val="single"/>
              </w:rPr>
              <w:t xml:space="preserve">2</w:t>
            </w:r>
            <w:r>
              <w:rPr>
                <w:color w:val="000000"/>
                <w:sz w:val="21"/>
                <w:szCs w:val="21"/>
                <w:highlight w:val="none"/>
                <w:u w:val="single"/>
              </w:rPr>
              <w:t xml:space="preserve">60</w:t>
            </w:r>
            <w:r>
              <w:rPr>
                <w:rFonts w:hint="eastAsia"/>
                <w:color w:val="000000"/>
                <w:sz w:val="21"/>
                <w:szCs w:val="21"/>
                <w:highlight w:val="none"/>
              </w:rPr>
              <w:t xml:space="preserve">元/㎡</w:t>
            </w:r>
            <w:r>
              <w:rPr>
                <w:rFonts w:hint="eastAsia"/>
                <w:color w:val="000000"/>
                <w:sz w:val="21"/>
                <w:szCs w:val="21"/>
                <w:highlight w:val="none"/>
              </w:rPr>
            </w:r>
            <w:r/>
          </w:p>
        </w:tc>
      </w:tr>
      <w:tr>
        <w:trPr/>
        <w:tc>
          <w:tcPr>
            <w:tcW w:w="294" w:type="dxa"/>
            <w:vAlign w:val="center"/>
            <w:textDirection w:val="lrTb"/>
            <w:noWrap w:val="false"/>
          </w:tcPr>
          <w:p>
            <w:pPr>
              <w:pStyle w:val="744"/>
              <w:jc w:val="center"/>
              <w:spacing w:line="360" w:lineRule="auto"/>
              <w:rPr>
                <w:rFonts w:hint="eastAsia"/>
                <w:color w:val="000000"/>
                <w:sz w:val="21"/>
                <w:szCs w:val="21"/>
                <w:highlight w:val="none"/>
              </w:rPr>
            </w:pPr>
            <w:r>
              <w:rPr>
                <w:rFonts w:hint="eastAsia"/>
                <w:color w:val="000000"/>
                <w:sz w:val="21"/>
                <w:szCs w:val="21"/>
                <w:highlight w:val="none"/>
              </w:rPr>
              <w:t xml:space="preserve">2</w:t>
            </w:r>
            <w:r>
              <w:rPr>
                <w:rFonts w:hint="eastAsia"/>
                <w:color w:val="000000"/>
                <w:sz w:val="21"/>
                <w:szCs w:val="21"/>
                <w:highlight w:val="none"/>
              </w:rPr>
            </w:r>
            <w:r/>
          </w:p>
        </w:tc>
        <w:tc>
          <w:tcPr>
            <w:tcW w:w="992" w:type="dxa"/>
            <w:vAlign w:val="center"/>
            <w:textDirection w:val="lrTb"/>
            <w:noWrap w:val="false"/>
          </w:tcPr>
          <w:p>
            <w:pPr>
              <w:pStyle w:val="744"/>
              <w:jc w:val="center"/>
              <w:spacing w:line="360" w:lineRule="auto"/>
              <w:rPr>
                <w:rFonts w:hint="eastAsia"/>
                <w:color w:val="000000"/>
                <w:sz w:val="21"/>
                <w:szCs w:val="21"/>
                <w:highlight w:val="none"/>
              </w:rPr>
            </w:pPr>
            <w:r>
              <w:rPr>
                <w:rFonts w:hint="eastAsia"/>
                <w:color w:val="000000"/>
                <w:sz w:val="21"/>
                <w:szCs w:val="21"/>
                <w:highlight w:val="none"/>
              </w:rPr>
              <w:t xml:space="preserve">户外广告拆除</w:t>
            </w:r>
            <w:r>
              <w:rPr>
                <w:rFonts w:hint="eastAsia"/>
                <w:color w:val="000000"/>
                <w:sz w:val="21"/>
                <w:szCs w:val="21"/>
                <w:highlight w:val="none"/>
              </w:rPr>
            </w:r>
            <w:r/>
          </w:p>
        </w:tc>
        <w:tc>
          <w:tcPr>
            <w:tcW w:w="803" w:type="dxa"/>
            <w:vAlign w:val="center"/>
            <w:textDirection w:val="lrTb"/>
            <w:noWrap w:val="false"/>
          </w:tcPr>
          <w:p>
            <w:pPr>
              <w:pStyle w:val="744"/>
              <w:jc w:val="center"/>
              <w:spacing w:line="360" w:lineRule="auto"/>
              <w:rPr>
                <w:rFonts w:hint="eastAsia"/>
                <w:color w:val="000000"/>
                <w:sz w:val="21"/>
                <w:szCs w:val="21"/>
                <w:highlight w:val="none"/>
              </w:rPr>
            </w:pPr>
            <w:r>
              <w:rPr>
                <w:rFonts w:hint="eastAsia"/>
                <w:color w:val="000000"/>
                <w:sz w:val="21"/>
                <w:szCs w:val="21"/>
                <w:highlight w:val="none"/>
              </w:rPr>
              <w:t xml:space="preserve">按实际拆除的平方数算</w:t>
            </w:r>
            <w:r>
              <w:rPr>
                <w:rFonts w:hint="eastAsia"/>
                <w:color w:val="000000"/>
                <w:sz w:val="21"/>
                <w:szCs w:val="21"/>
                <w:highlight w:val="none"/>
              </w:rPr>
            </w:r>
            <w:r/>
          </w:p>
        </w:tc>
        <w:tc>
          <w:tcPr>
            <w:tcW w:w="1254" w:type="dxa"/>
            <w:vAlign w:val="center"/>
            <w:textDirection w:val="lrTb"/>
            <w:noWrap w:val="false"/>
          </w:tcPr>
          <w:p>
            <w:pPr>
              <w:pStyle w:val="744"/>
              <w:jc w:val="center"/>
              <w:spacing w:line="360" w:lineRule="auto"/>
              <w:rPr>
                <w:rFonts w:hint="eastAsia"/>
                <w:color w:val="000000"/>
                <w:sz w:val="21"/>
                <w:szCs w:val="21"/>
                <w:highlight w:val="none"/>
              </w:rPr>
            </w:pPr>
            <w:r>
              <w:rPr>
                <w:rFonts w:hint="eastAsia"/>
                <w:color w:val="000000"/>
                <w:sz w:val="21"/>
                <w:szCs w:val="21"/>
                <w:highlight w:val="none"/>
              </w:rPr>
              <w:t xml:space="preserve">高炮广告</w:t>
            </w:r>
            <w:r>
              <w:rPr>
                <w:rFonts w:hint="eastAsia"/>
                <w:color w:val="000000"/>
                <w:sz w:val="21"/>
                <w:szCs w:val="21"/>
                <w:highlight w:val="none"/>
                <w:u w:val="single"/>
              </w:rPr>
              <w:t xml:space="preserve">1</w:t>
            </w:r>
            <w:r>
              <w:rPr>
                <w:color w:val="000000"/>
                <w:sz w:val="21"/>
                <w:szCs w:val="21"/>
                <w:highlight w:val="none"/>
                <w:u w:val="single"/>
              </w:rPr>
              <w:t xml:space="preserve">00</w:t>
            </w:r>
            <w:r>
              <w:rPr>
                <w:rFonts w:hint="eastAsia"/>
                <w:color w:val="000000"/>
                <w:sz w:val="21"/>
                <w:szCs w:val="21"/>
                <w:highlight w:val="none"/>
              </w:rPr>
              <w:t xml:space="preserve">元/㎡</w:t>
            </w:r>
            <w:r>
              <w:rPr>
                <w:rFonts w:hint="eastAsia"/>
                <w:color w:val="000000"/>
                <w:sz w:val="21"/>
                <w:szCs w:val="21"/>
                <w:highlight w:val="none"/>
              </w:rPr>
            </w:r>
            <w:r/>
          </w:p>
        </w:tc>
        <w:tc>
          <w:tcPr>
            <w:tcW w:w="708" w:type="dxa"/>
            <w:vAlign w:val="center"/>
            <w:textDirection w:val="lrTb"/>
            <w:noWrap w:val="false"/>
          </w:tcPr>
          <w:p>
            <w:pPr>
              <w:pStyle w:val="744"/>
              <w:jc w:val="center"/>
              <w:spacing w:line="360" w:lineRule="auto"/>
              <w:rPr>
                <w:rFonts w:hint="eastAsia"/>
                <w:color w:val="000000"/>
                <w:sz w:val="21"/>
                <w:szCs w:val="21"/>
                <w:highlight w:val="none"/>
              </w:rPr>
            </w:pPr>
            <w:r>
              <w:rPr>
                <w:rFonts w:hint="eastAsia"/>
                <w:color w:val="000000"/>
                <w:sz w:val="21"/>
                <w:szCs w:val="21"/>
                <w:highlight w:val="none"/>
              </w:rPr>
              <w:t xml:space="preserve">屋顶镂空字、墙面广告等</w:t>
            </w:r>
            <w:r>
              <w:rPr>
                <w:rFonts w:hint="eastAsia"/>
                <w:color w:val="000000"/>
                <w:sz w:val="21"/>
                <w:szCs w:val="21"/>
                <w:highlight w:val="none"/>
                <w:u w:val="single"/>
              </w:rPr>
              <w:t xml:space="preserve">6</w:t>
            </w:r>
            <w:r>
              <w:rPr>
                <w:color w:val="000000"/>
                <w:sz w:val="21"/>
                <w:szCs w:val="21"/>
                <w:highlight w:val="none"/>
                <w:u w:val="single"/>
              </w:rPr>
              <w:t xml:space="preserve">0</w:t>
            </w:r>
            <w:r>
              <w:rPr>
                <w:rFonts w:hint="eastAsia"/>
                <w:color w:val="000000"/>
                <w:sz w:val="21"/>
                <w:szCs w:val="21"/>
                <w:highlight w:val="none"/>
              </w:rPr>
              <w:t xml:space="preserve">元/㎡</w:t>
            </w:r>
            <w:r>
              <w:rPr>
                <w:rFonts w:hint="eastAsia"/>
                <w:color w:val="000000"/>
                <w:sz w:val="21"/>
                <w:szCs w:val="21"/>
                <w:highlight w:val="none"/>
              </w:rPr>
            </w:r>
            <w:r/>
          </w:p>
        </w:tc>
        <w:tc>
          <w:tcPr>
            <w:tcW w:w="945" w:type="dxa"/>
            <w:vAlign w:val="center"/>
            <w:textDirection w:val="lrTb"/>
            <w:noWrap w:val="false"/>
          </w:tcPr>
          <w:p>
            <w:pPr>
              <w:pStyle w:val="744"/>
              <w:jc w:val="center"/>
              <w:spacing w:line="360" w:lineRule="auto"/>
              <w:rPr>
                <w:rFonts w:hint="eastAsia"/>
                <w:color w:val="000000"/>
                <w:sz w:val="21"/>
                <w:szCs w:val="21"/>
                <w:highlight w:val="none"/>
              </w:rPr>
            </w:pPr>
            <w:r>
              <w:rPr>
                <w:rFonts w:hint="eastAsia"/>
                <w:color w:val="000000"/>
                <w:sz w:val="21"/>
                <w:szCs w:val="21"/>
                <w:highlight w:val="none"/>
              </w:rPr>
              <w:t xml:space="preserve">店招店牌、交通隔离栏设置广告设施、霓虹灯广告设施等</w:t>
            </w:r>
            <w:r>
              <w:rPr>
                <w:rFonts w:hint="eastAsia"/>
                <w:color w:val="000000"/>
                <w:sz w:val="21"/>
                <w:szCs w:val="21"/>
                <w:highlight w:val="none"/>
                <w:u w:val="single"/>
              </w:rPr>
              <w:t xml:space="preserve">6</w:t>
            </w:r>
            <w:r>
              <w:rPr>
                <w:color w:val="000000"/>
                <w:sz w:val="21"/>
                <w:szCs w:val="21"/>
                <w:highlight w:val="none"/>
                <w:u w:val="single"/>
              </w:rPr>
              <w:t xml:space="preserve">0</w:t>
            </w:r>
            <w:r>
              <w:rPr>
                <w:rFonts w:hint="eastAsia"/>
                <w:color w:val="000000"/>
                <w:sz w:val="21"/>
                <w:szCs w:val="21"/>
                <w:highlight w:val="none"/>
              </w:rPr>
              <w:t xml:space="preserve">元/㎡</w:t>
            </w:r>
            <w:r>
              <w:rPr>
                <w:rFonts w:hint="eastAsia"/>
                <w:color w:val="000000"/>
                <w:sz w:val="21"/>
                <w:szCs w:val="21"/>
                <w:highlight w:val="none"/>
              </w:rPr>
            </w:r>
            <w:r/>
          </w:p>
        </w:tc>
      </w:tr>
      <w:tr>
        <w:trPr/>
        <w:tc>
          <w:tcPr>
            <w:tcW w:w="294" w:type="dxa"/>
            <w:vAlign w:val="center"/>
            <w:textDirection w:val="lrTb"/>
            <w:noWrap w:val="false"/>
          </w:tcPr>
          <w:p>
            <w:pPr>
              <w:pStyle w:val="744"/>
              <w:jc w:val="center"/>
              <w:spacing w:line="360" w:lineRule="auto"/>
              <w:rPr>
                <w:rFonts w:hint="eastAsia"/>
                <w:color w:val="000000"/>
                <w:sz w:val="21"/>
                <w:szCs w:val="21"/>
                <w:highlight w:val="none"/>
              </w:rPr>
            </w:pPr>
            <w:r>
              <w:rPr>
                <w:rFonts w:hint="eastAsia"/>
                <w:color w:val="000000"/>
                <w:sz w:val="21"/>
                <w:szCs w:val="21"/>
                <w:highlight w:val="none"/>
              </w:rPr>
              <w:t xml:space="preserve">3</w:t>
            </w:r>
            <w:r>
              <w:rPr>
                <w:rFonts w:hint="eastAsia"/>
                <w:color w:val="000000"/>
                <w:sz w:val="21"/>
                <w:szCs w:val="21"/>
                <w:highlight w:val="none"/>
              </w:rPr>
            </w:r>
            <w:r/>
          </w:p>
        </w:tc>
        <w:tc>
          <w:tcPr>
            <w:tcW w:w="992" w:type="dxa"/>
            <w:vAlign w:val="center"/>
            <w:textDirection w:val="lrTb"/>
            <w:noWrap w:val="false"/>
          </w:tcPr>
          <w:p>
            <w:pPr>
              <w:pStyle w:val="744"/>
              <w:jc w:val="center"/>
              <w:spacing w:line="360" w:lineRule="auto"/>
              <w:rPr>
                <w:rFonts w:hint="eastAsia"/>
                <w:color w:val="000000"/>
                <w:sz w:val="21"/>
                <w:szCs w:val="21"/>
                <w:highlight w:val="none"/>
              </w:rPr>
            </w:pPr>
            <w:r>
              <w:rPr>
                <w:rFonts w:hint="eastAsia"/>
                <w:color w:val="000000"/>
                <w:sz w:val="21"/>
                <w:szCs w:val="21"/>
                <w:highlight w:val="none"/>
              </w:rPr>
              <w:t xml:space="preserve">环境综合整治</w:t>
            </w:r>
            <w:r>
              <w:rPr>
                <w:rFonts w:hint="eastAsia"/>
                <w:color w:val="000000"/>
                <w:sz w:val="21"/>
                <w:szCs w:val="21"/>
                <w:highlight w:val="none"/>
              </w:rPr>
            </w:r>
            <w:r/>
          </w:p>
        </w:tc>
        <w:tc>
          <w:tcPr>
            <w:tcW w:w="803" w:type="dxa"/>
            <w:vAlign w:val="center"/>
            <w:textDirection w:val="lrTb"/>
            <w:noWrap w:val="false"/>
          </w:tcPr>
          <w:p>
            <w:pPr>
              <w:pStyle w:val="744"/>
              <w:jc w:val="center"/>
              <w:spacing w:line="360" w:lineRule="auto"/>
              <w:rPr>
                <w:rFonts w:hint="eastAsia"/>
                <w:color w:val="000000"/>
                <w:sz w:val="21"/>
                <w:szCs w:val="21"/>
                <w:highlight w:val="none"/>
              </w:rPr>
            </w:pPr>
            <w:r>
              <w:rPr>
                <w:rFonts w:hint="eastAsia"/>
                <w:color w:val="000000"/>
                <w:sz w:val="21"/>
                <w:szCs w:val="21"/>
                <w:highlight w:val="none"/>
              </w:rPr>
              <w:t xml:space="preserve">按实际清理的吨位算</w:t>
            </w:r>
            <w:r>
              <w:rPr>
                <w:rFonts w:hint="eastAsia"/>
                <w:color w:val="000000"/>
                <w:sz w:val="21"/>
                <w:szCs w:val="21"/>
                <w:highlight w:val="none"/>
              </w:rPr>
            </w:r>
            <w:r/>
          </w:p>
        </w:tc>
        <w:tc>
          <w:tcPr>
            <w:gridSpan w:val="3"/>
            <w:tcW w:w="5360" w:type="dxa"/>
            <w:vAlign w:val="center"/>
            <w:textDirection w:val="lrTb"/>
            <w:noWrap w:val="false"/>
          </w:tcPr>
          <w:p>
            <w:pPr>
              <w:pStyle w:val="744"/>
              <w:jc w:val="center"/>
              <w:spacing w:line="360" w:lineRule="auto"/>
              <w:rPr>
                <w:rFonts w:hint="eastAsia"/>
                <w:color w:val="000000"/>
                <w:sz w:val="21"/>
                <w:szCs w:val="21"/>
                <w:highlight w:val="none"/>
              </w:rPr>
            </w:pPr>
            <w:r>
              <w:rPr>
                <w:rFonts w:hint="eastAsia"/>
                <w:color w:val="000000"/>
                <w:sz w:val="21"/>
                <w:szCs w:val="21"/>
                <w:highlight w:val="none"/>
              </w:rPr>
              <w:t xml:space="preserve">乱堆乱放、卫生死角等清理</w:t>
            </w:r>
            <w:r>
              <w:rPr>
                <w:rFonts w:hint="eastAsia"/>
                <w:color w:val="000000"/>
                <w:sz w:val="21"/>
                <w:szCs w:val="21"/>
                <w:highlight w:val="none"/>
                <w:u w:val="single"/>
              </w:rPr>
              <w:t xml:space="preserve">2</w:t>
            </w:r>
            <w:r>
              <w:rPr>
                <w:color w:val="000000"/>
                <w:sz w:val="21"/>
                <w:szCs w:val="21"/>
                <w:highlight w:val="none"/>
                <w:u w:val="single"/>
              </w:rPr>
              <w:t xml:space="preserve">20</w:t>
            </w:r>
            <w:r>
              <w:rPr>
                <w:rFonts w:hint="eastAsia"/>
                <w:color w:val="000000"/>
                <w:sz w:val="21"/>
                <w:szCs w:val="21"/>
                <w:highlight w:val="none"/>
              </w:rPr>
              <w:t xml:space="preserve">元/吨</w:t>
            </w:r>
            <w:r>
              <w:rPr>
                <w:rFonts w:hint="eastAsia"/>
                <w:color w:val="000000"/>
                <w:sz w:val="21"/>
                <w:szCs w:val="21"/>
                <w:highlight w:val="none"/>
              </w:rPr>
            </w:r>
            <w:r/>
          </w:p>
        </w:tc>
      </w:tr>
      <w:tr>
        <w:trPr/>
        <w:tc>
          <w:tcPr>
            <w:tcW w:w="294" w:type="dxa"/>
            <w:vAlign w:val="center"/>
            <w:textDirection w:val="lrTb"/>
            <w:noWrap w:val="false"/>
          </w:tcPr>
          <w:p>
            <w:pPr>
              <w:pStyle w:val="744"/>
              <w:jc w:val="center"/>
              <w:spacing w:line="360" w:lineRule="auto"/>
              <w:rPr>
                <w:rFonts w:hint="eastAsia"/>
                <w:color w:val="000000"/>
                <w:sz w:val="21"/>
                <w:szCs w:val="21"/>
                <w:highlight w:val="none"/>
              </w:rPr>
            </w:pPr>
            <w:r>
              <w:rPr>
                <w:rFonts w:hint="eastAsia"/>
                <w:color w:val="000000"/>
                <w:sz w:val="21"/>
                <w:szCs w:val="21"/>
                <w:highlight w:val="none"/>
              </w:rPr>
              <w:t xml:space="preserve">4</w:t>
            </w:r>
            <w:r>
              <w:rPr>
                <w:rFonts w:hint="eastAsia"/>
                <w:color w:val="000000"/>
                <w:sz w:val="21"/>
                <w:szCs w:val="21"/>
                <w:highlight w:val="none"/>
              </w:rPr>
            </w:r>
            <w:r/>
          </w:p>
        </w:tc>
        <w:tc>
          <w:tcPr>
            <w:tcW w:w="992" w:type="dxa"/>
            <w:vAlign w:val="center"/>
            <w:textDirection w:val="lrTb"/>
            <w:noWrap w:val="false"/>
          </w:tcPr>
          <w:p>
            <w:pPr>
              <w:pStyle w:val="744"/>
              <w:jc w:val="center"/>
              <w:spacing w:line="360" w:lineRule="auto"/>
              <w:rPr>
                <w:rFonts w:hint="eastAsia"/>
                <w:color w:val="000000"/>
                <w:sz w:val="21"/>
                <w:szCs w:val="21"/>
                <w:highlight w:val="none"/>
              </w:rPr>
            </w:pPr>
            <w:r>
              <w:rPr>
                <w:rFonts w:hint="eastAsia"/>
                <w:color w:val="000000"/>
                <w:sz w:val="21"/>
                <w:szCs w:val="21"/>
                <w:highlight w:val="none"/>
              </w:rPr>
              <w:t xml:space="preserve">3</w:t>
            </w:r>
            <w:r>
              <w:rPr>
                <w:color w:val="000000"/>
                <w:sz w:val="21"/>
                <w:szCs w:val="21"/>
                <w:highlight w:val="none"/>
              </w:rPr>
              <w:t xml:space="preserve">31</w:t>
            </w:r>
            <w:r>
              <w:rPr>
                <w:rFonts w:hint="eastAsia"/>
                <w:color w:val="000000"/>
                <w:sz w:val="21"/>
                <w:szCs w:val="21"/>
                <w:highlight w:val="none"/>
              </w:rPr>
              <w:t xml:space="preserve">火灾隐患整治</w:t>
            </w:r>
            <w:r>
              <w:rPr>
                <w:rFonts w:hint="eastAsia"/>
                <w:color w:val="000000"/>
                <w:sz w:val="21"/>
                <w:szCs w:val="21"/>
                <w:highlight w:val="none"/>
              </w:rPr>
            </w:r>
            <w:r/>
          </w:p>
        </w:tc>
        <w:tc>
          <w:tcPr>
            <w:tcW w:w="803" w:type="dxa"/>
            <w:vAlign w:val="center"/>
            <w:textDirection w:val="lrTb"/>
            <w:noWrap w:val="false"/>
          </w:tcPr>
          <w:p>
            <w:pPr>
              <w:pStyle w:val="744"/>
              <w:jc w:val="center"/>
              <w:spacing w:line="360" w:lineRule="auto"/>
              <w:rPr>
                <w:rFonts w:hint="eastAsia"/>
                <w:color w:val="000000"/>
                <w:sz w:val="21"/>
                <w:szCs w:val="21"/>
                <w:highlight w:val="none"/>
              </w:rPr>
            </w:pPr>
            <w:r>
              <w:rPr>
                <w:rFonts w:hint="eastAsia"/>
                <w:color w:val="000000"/>
                <w:sz w:val="21"/>
                <w:szCs w:val="21"/>
                <w:highlight w:val="none"/>
              </w:rPr>
              <w:t xml:space="preserve">按实际发生的人工算</w:t>
            </w:r>
            <w:r>
              <w:rPr>
                <w:rFonts w:hint="eastAsia"/>
                <w:color w:val="000000"/>
                <w:sz w:val="21"/>
                <w:szCs w:val="21"/>
                <w:highlight w:val="none"/>
              </w:rPr>
            </w:r>
            <w:r/>
          </w:p>
        </w:tc>
        <w:tc>
          <w:tcPr>
            <w:gridSpan w:val="3"/>
            <w:tcW w:w="5360" w:type="dxa"/>
            <w:vAlign w:val="center"/>
            <w:textDirection w:val="lrTb"/>
            <w:noWrap w:val="false"/>
          </w:tcPr>
          <w:p>
            <w:pPr>
              <w:pStyle w:val="744"/>
              <w:jc w:val="center"/>
              <w:spacing w:line="360" w:lineRule="auto"/>
              <w:rPr>
                <w:rFonts w:hint="eastAsia"/>
                <w:color w:val="000000"/>
                <w:sz w:val="21"/>
                <w:szCs w:val="21"/>
                <w:highlight w:val="none"/>
              </w:rPr>
            </w:pPr>
            <w:r>
              <w:rPr>
                <w:rFonts w:hint="eastAsia"/>
                <w:color w:val="000000"/>
                <w:sz w:val="21"/>
                <w:szCs w:val="21"/>
                <w:highlight w:val="none"/>
              </w:rPr>
              <w:t xml:space="preserve">用工2</w:t>
            </w:r>
            <w:r>
              <w:rPr>
                <w:color w:val="000000"/>
                <w:sz w:val="21"/>
                <w:szCs w:val="21"/>
                <w:highlight w:val="none"/>
              </w:rPr>
              <w:t xml:space="preserve">80</w:t>
            </w:r>
            <w:r>
              <w:rPr>
                <w:rFonts w:hint="eastAsia"/>
                <w:color w:val="000000"/>
                <w:sz w:val="21"/>
                <w:szCs w:val="21"/>
                <w:highlight w:val="none"/>
              </w:rPr>
              <w:t xml:space="preserve">元/人/天</w:t>
            </w:r>
            <w:r>
              <w:rPr>
                <w:rFonts w:hint="eastAsia"/>
                <w:color w:val="000000"/>
                <w:sz w:val="21"/>
                <w:szCs w:val="21"/>
                <w:highlight w:val="none"/>
              </w:rPr>
            </w:r>
            <w:r/>
          </w:p>
        </w:tc>
      </w:tr>
    </w:tbl>
    <w:p>
      <w:pPr>
        <w:pStyle w:val="744"/>
        <w:spacing w:line="360" w:lineRule="auto"/>
        <w:rPr>
          <w:rFonts w:hint="eastAsia" w:ascii="Times New Roman" w:hAnsi="Times New Roman" w:eastAsia="宋体" w:cs="Times New Roman"/>
          <w:b/>
          <w:color w:val="000000"/>
          <w:sz w:val="21"/>
          <w:szCs w:val="21"/>
          <w:highlight w:val="none"/>
        </w:rPr>
      </w:pPr>
      <w:r>
        <w:rPr>
          <w:rFonts w:hint="eastAsia" w:ascii="Times New Roman" w:hAnsi="Times New Roman" w:eastAsia="宋体" w:cs="Times New Roman"/>
          <w:b/>
          <w:color w:val="000000"/>
          <w:sz w:val="21"/>
          <w:szCs w:val="21"/>
          <w:highlight w:val="none"/>
        </w:rPr>
      </w:r>
      <w:r/>
    </w:p>
    <w:p>
      <w:pPr>
        <w:pStyle w:val="744"/>
        <w:spacing w:line="360" w:lineRule="auto"/>
        <w:rPr>
          <w:rFonts w:hint="eastAsia"/>
          <w:b/>
          <w:color w:val="000000"/>
          <w:sz w:val="21"/>
          <w:szCs w:val="21"/>
          <w:highlight w:val="none"/>
        </w:rPr>
      </w:pPr>
      <w:r>
        <w:rPr>
          <w:rFonts w:hint="eastAsia" w:ascii="Times New Roman" w:hAnsi="Times New Roman" w:eastAsia="宋体" w:cs="Times New Roman"/>
          <w:b/>
          <w:color w:val="000000"/>
          <w:sz w:val="21"/>
          <w:szCs w:val="21"/>
          <w:highlight w:val="none"/>
        </w:rPr>
        <w:t xml:space="preserve">临时突击使用计费标准</w:t>
      </w:r>
      <w:r>
        <w:rPr>
          <w:rFonts w:hint="eastAsia" w:ascii="Times New Roman" w:hAnsi="Times New Roman" w:eastAsia="宋体" w:cs="Times New Roman"/>
          <w:b/>
          <w:color w:val="000000"/>
          <w:sz w:val="21"/>
          <w:szCs w:val="21"/>
          <w:highlight w:val="none"/>
          <w:lang w:val="en-US" w:eastAsia="zh-CN"/>
        </w:rPr>
        <w:t xml:space="preserve">单价最高限价</w:t>
      </w:r>
      <w:r>
        <w:rPr>
          <w:rFonts w:hint="eastAsia" w:ascii="Times New Roman" w:hAnsi="Times New Roman" w:eastAsia="宋体" w:cs="Times New Roman"/>
          <w:b/>
          <w:color w:val="000000"/>
          <w:sz w:val="21"/>
          <w:szCs w:val="21"/>
          <w:highlight w:val="none"/>
        </w:rPr>
        <w:t xml:space="preserve">表</w:t>
      </w:r>
      <w:r>
        <w:rPr>
          <w:rFonts w:hint="eastAsia"/>
          <w:b/>
          <w:color w:val="000000"/>
          <w:sz w:val="21"/>
          <w:szCs w:val="21"/>
          <w:highlight w:val="none"/>
        </w:rPr>
      </w:r>
      <w:r/>
    </w:p>
    <w:p>
      <w:pPr>
        <w:pStyle w:val="744"/>
        <w:spacing w:line="360" w:lineRule="auto"/>
        <w:rPr>
          <w:rFonts w:hint="eastAsia" w:eastAsia="宋体"/>
          <w:b/>
          <w:color w:val="000000"/>
          <w:sz w:val="21"/>
          <w:szCs w:val="21"/>
          <w:highlight w:val="none"/>
          <w:lang w:eastAsia="zh-CN"/>
        </w:rPr>
      </w:pPr>
      <w:r>
        <w:rPr>
          <w:rFonts w:hint="eastAsia"/>
          <w:b/>
          <w:color w:val="000000"/>
          <w:sz w:val="21"/>
          <w:szCs w:val="21"/>
          <w:highlight w:val="none"/>
        </w:rPr>
        <w:t xml:space="preserve">表2：</w:t>
      </w:r>
      <w:r>
        <w:rPr>
          <w:rFonts w:hint="eastAsia" w:eastAsia="宋体"/>
          <w:b/>
          <w:color w:val="000000"/>
          <w:sz w:val="21"/>
          <w:szCs w:val="21"/>
          <w:highlight w:val="none"/>
          <w:lang w:eastAsia="zh-CN"/>
        </w:rPr>
      </w:r>
      <w:r/>
    </w:p>
    <w:tbl>
      <w:tblPr>
        <w:tblW w:w="924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6"/>
        <w:gridCol w:w="1846"/>
        <w:gridCol w:w="1481"/>
        <w:gridCol w:w="5280"/>
      </w:tblGrid>
      <w:tr>
        <w:trPr/>
        <w:tc>
          <w:tcPr>
            <w:tcW w:w="636" w:type="dxa"/>
            <w:vAlign w:val="center"/>
            <w:textDirection w:val="lrTb"/>
            <w:noWrap w:val="false"/>
          </w:tcPr>
          <w:p>
            <w:pPr>
              <w:pStyle w:val="744"/>
              <w:jc w:val="center"/>
              <w:spacing w:line="360" w:lineRule="auto"/>
              <w:rPr>
                <w:rFonts w:hint="eastAsia"/>
                <w:bCs/>
                <w:color w:val="000000"/>
                <w:sz w:val="21"/>
                <w:szCs w:val="21"/>
                <w:highlight w:val="none"/>
              </w:rPr>
            </w:pPr>
            <w:r>
              <w:rPr>
                <w:rFonts w:hint="eastAsia"/>
                <w:bCs/>
                <w:color w:val="000000"/>
                <w:sz w:val="21"/>
                <w:szCs w:val="21"/>
                <w:highlight w:val="none"/>
              </w:rPr>
              <w:t xml:space="preserve">序号</w:t>
            </w:r>
            <w:r>
              <w:rPr>
                <w:rFonts w:hint="eastAsia"/>
                <w:bCs/>
                <w:color w:val="000000"/>
                <w:sz w:val="21"/>
                <w:szCs w:val="21"/>
                <w:highlight w:val="none"/>
              </w:rPr>
            </w:r>
            <w:r/>
          </w:p>
        </w:tc>
        <w:tc>
          <w:tcPr>
            <w:tcW w:w="1846" w:type="dxa"/>
            <w:vAlign w:val="center"/>
            <w:textDirection w:val="lrTb"/>
            <w:noWrap w:val="false"/>
          </w:tcPr>
          <w:p>
            <w:pPr>
              <w:pStyle w:val="744"/>
              <w:jc w:val="center"/>
              <w:spacing w:line="360" w:lineRule="auto"/>
              <w:rPr>
                <w:rFonts w:hint="eastAsia"/>
                <w:bCs/>
                <w:color w:val="000000"/>
                <w:sz w:val="21"/>
                <w:szCs w:val="21"/>
                <w:highlight w:val="none"/>
              </w:rPr>
            </w:pPr>
            <w:r>
              <w:rPr>
                <w:rFonts w:hint="eastAsia"/>
                <w:bCs/>
                <w:color w:val="000000"/>
                <w:sz w:val="21"/>
                <w:szCs w:val="21"/>
                <w:highlight w:val="none"/>
              </w:rPr>
              <w:t xml:space="preserve">服务内容</w:t>
            </w:r>
            <w:r>
              <w:rPr>
                <w:rFonts w:hint="eastAsia"/>
                <w:bCs/>
                <w:color w:val="000000"/>
                <w:sz w:val="21"/>
                <w:szCs w:val="21"/>
                <w:highlight w:val="none"/>
              </w:rPr>
            </w:r>
            <w:r/>
          </w:p>
        </w:tc>
        <w:tc>
          <w:tcPr>
            <w:tcW w:w="1481" w:type="dxa"/>
            <w:vAlign w:val="center"/>
            <w:textDirection w:val="lrTb"/>
            <w:noWrap w:val="false"/>
          </w:tcPr>
          <w:p>
            <w:pPr>
              <w:pStyle w:val="744"/>
              <w:jc w:val="center"/>
              <w:spacing w:line="360" w:lineRule="auto"/>
              <w:rPr>
                <w:rFonts w:hint="eastAsia"/>
                <w:bCs/>
                <w:color w:val="000000"/>
                <w:sz w:val="21"/>
                <w:szCs w:val="21"/>
                <w:highlight w:val="none"/>
              </w:rPr>
            </w:pPr>
            <w:r>
              <w:rPr>
                <w:rFonts w:hint="eastAsia"/>
                <w:bCs/>
                <w:color w:val="000000"/>
                <w:sz w:val="21"/>
                <w:szCs w:val="21"/>
                <w:highlight w:val="none"/>
              </w:rPr>
              <w:t xml:space="preserve">计费标准</w:t>
            </w:r>
            <w:r>
              <w:rPr>
                <w:rFonts w:hint="eastAsia"/>
                <w:bCs/>
                <w:color w:val="000000"/>
                <w:sz w:val="21"/>
                <w:szCs w:val="21"/>
                <w:highlight w:val="none"/>
              </w:rPr>
            </w:r>
            <w:r/>
          </w:p>
        </w:tc>
        <w:tc>
          <w:tcPr>
            <w:tcW w:w="5280" w:type="dxa"/>
            <w:vAlign w:val="center"/>
            <w:textDirection w:val="lrTb"/>
            <w:noWrap w:val="false"/>
          </w:tcPr>
          <w:p>
            <w:pPr>
              <w:pStyle w:val="744"/>
              <w:jc w:val="center"/>
              <w:spacing w:line="360" w:lineRule="auto"/>
              <w:rPr>
                <w:rFonts w:hint="eastAsia"/>
                <w:bCs/>
                <w:color w:val="000000"/>
                <w:sz w:val="21"/>
                <w:szCs w:val="21"/>
                <w:highlight w:val="none"/>
              </w:rPr>
            </w:pPr>
            <w:r>
              <w:rPr>
                <w:rFonts w:hint="eastAsia"/>
                <w:bCs/>
                <w:color w:val="000000"/>
                <w:sz w:val="21"/>
                <w:szCs w:val="21"/>
                <w:highlight w:val="none"/>
              </w:rPr>
              <w:t xml:space="preserve">单价（清运费、设备费、修补费、垃圾处理包含在内）</w:t>
            </w:r>
            <w:r>
              <w:rPr>
                <w:rFonts w:hint="eastAsia"/>
                <w:bCs/>
                <w:color w:val="000000"/>
                <w:sz w:val="21"/>
                <w:szCs w:val="21"/>
                <w:highlight w:val="none"/>
              </w:rPr>
            </w:r>
            <w:r/>
          </w:p>
        </w:tc>
      </w:tr>
      <w:tr>
        <w:trPr>
          <w:trHeight w:val="87"/>
        </w:trPr>
        <w:tc>
          <w:tcPr>
            <w:tcW w:w="636" w:type="dxa"/>
            <w:vAlign w:val="center"/>
            <w:vMerge w:val="restart"/>
            <w:textDirection w:val="lrTb"/>
            <w:noWrap w:val="false"/>
          </w:tcPr>
          <w:p>
            <w:pPr>
              <w:pStyle w:val="744"/>
              <w:spacing w:line="360" w:lineRule="auto"/>
              <w:rPr>
                <w:rFonts w:hint="eastAsia"/>
                <w:bCs/>
                <w:color w:val="000000"/>
                <w:sz w:val="21"/>
                <w:szCs w:val="21"/>
                <w:highlight w:val="none"/>
              </w:rPr>
            </w:pPr>
            <w:r>
              <w:rPr>
                <w:rFonts w:hint="eastAsia"/>
                <w:bCs/>
                <w:color w:val="000000"/>
                <w:sz w:val="21"/>
                <w:szCs w:val="21"/>
                <w:highlight w:val="none"/>
              </w:rPr>
              <w:t xml:space="preserve">1</w:t>
            </w:r>
            <w:r>
              <w:rPr>
                <w:rFonts w:hint="eastAsia"/>
                <w:bCs/>
                <w:color w:val="000000"/>
                <w:sz w:val="21"/>
                <w:szCs w:val="21"/>
                <w:highlight w:val="none"/>
              </w:rPr>
            </w:r>
            <w:r/>
          </w:p>
        </w:tc>
        <w:tc>
          <w:tcPr>
            <w:tcW w:w="1846" w:type="dxa"/>
            <w:vAlign w:val="center"/>
            <w:vMerge w:val="restart"/>
            <w:textDirection w:val="lrTb"/>
            <w:noWrap w:val="false"/>
          </w:tcPr>
          <w:p>
            <w:pPr>
              <w:pStyle w:val="744"/>
              <w:spacing w:line="360" w:lineRule="auto"/>
              <w:rPr>
                <w:rFonts w:hint="eastAsia"/>
                <w:bCs/>
                <w:color w:val="000000"/>
                <w:sz w:val="21"/>
                <w:szCs w:val="21"/>
                <w:highlight w:val="none"/>
              </w:rPr>
            </w:pPr>
            <w:r>
              <w:rPr>
                <w:rFonts w:hint="eastAsia"/>
                <w:bCs/>
                <w:color w:val="000000"/>
                <w:sz w:val="21"/>
                <w:szCs w:val="21"/>
                <w:highlight w:val="none"/>
              </w:rPr>
              <w:t xml:space="preserve">违法建设拆除（含动迁）</w:t>
            </w:r>
            <w:r>
              <w:rPr>
                <w:rFonts w:hint="eastAsia"/>
                <w:bCs/>
                <w:color w:val="000000"/>
                <w:sz w:val="21"/>
                <w:szCs w:val="21"/>
                <w:highlight w:val="none"/>
              </w:rPr>
            </w:r>
            <w:r/>
          </w:p>
        </w:tc>
        <w:tc>
          <w:tcPr>
            <w:tcW w:w="1481" w:type="dxa"/>
            <w:vAlign w:val="center"/>
            <w:vMerge w:val="restart"/>
            <w:textDirection w:val="lrTb"/>
            <w:noWrap w:val="false"/>
          </w:tcPr>
          <w:p>
            <w:pPr>
              <w:pStyle w:val="744"/>
              <w:spacing w:line="360" w:lineRule="auto"/>
              <w:rPr>
                <w:rFonts w:hint="eastAsia"/>
                <w:bCs/>
                <w:color w:val="000000"/>
                <w:sz w:val="21"/>
                <w:szCs w:val="21"/>
                <w:highlight w:val="none"/>
              </w:rPr>
            </w:pPr>
            <w:r>
              <w:rPr>
                <w:rFonts w:hint="eastAsia"/>
                <w:bCs/>
                <w:color w:val="000000"/>
                <w:sz w:val="21"/>
                <w:szCs w:val="21"/>
                <w:highlight w:val="none"/>
              </w:rPr>
              <w:t xml:space="preserve">按实际使用人工、设备数算</w:t>
            </w:r>
            <w:r>
              <w:rPr>
                <w:rFonts w:hint="eastAsia"/>
                <w:bCs/>
                <w:color w:val="000000"/>
                <w:sz w:val="21"/>
                <w:szCs w:val="21"/>
                <w:highlight w:val="none"/>
              </w:rPr>
            </w:r>
            <w:r/>
          </w:p>
        </w:tc>
        <w:tc>
          <w:tcPr>
            <w:tcW w:w="5280" w:type="dxa"/>
            <w:vAlign w:val="center"/>
            <w:textDirection w:val="lrTb"/>
            <w:noWrap w:val="false"/>
          </w:tcPr>
          <w:p>
            <w:pPr>
              <w:pStyle w:val="744"/>
              <w:spacing w:line="360" w:lineRule="auto"/>
              <w:rPr>
                <w:rFonts w:hint="eastAsia"/>
                <w:bCs/>
                <w:color w:val="000000"/>
                <w:sz w:val="21"/>
                <w:szCs w:val="21"/>
                <w:highlight w:val="none"/>
              </w:rPr>
            </w:pPr>
            <w:r>
              <w:rPr>
                <w:rFonts w:hint="eastAsia"/>
                <w:bCs/>
                <w:color w:val="000000"/>
                <w:sz w:val="21"/>
                <w:szCs w:val="21"/>
                <w:highlight w:val="none"/>
              </w:rPr>
              <w:t xml:space="preserve">人工</w:t>
            </w:r>
            <w:r>
              <w:rPr>
                <w:rFonts w:hint="eastAsia"/>
                <w:bCs/>
                <w:color w:val="000000"/>
                <w:sz w:val="21"/>
                <w:szCs w:val="21"/>
                <w:highlight w:val="none"/>
                <w:u w:val="single"/>
              </w:rPr>
              <w:t xml:space="preserve">3</w:t>
            </w:r>
            <w:r>
              <w:rPr>
                <w:bCs/>
                <w:color w:val="000000"/>
                <w:sz w:val="21"/>
                <w:szCs w:val="21"/>
                <w:highlight w:val="none"/>
                <w:u w:val="single"/>
              </w:rPr>
              <w:t xml:space="preserve">00</w:t>
            </w:r>
            <w:r>
              <w:rPr>
                <w:rFonts w:hint="eastAsia"/>
                <w:bCs/>
                <w:color w:val="000000"/>
                <w:sz w:val="21"/>
                <w:szCs w:val="21"/>
                <w:highlight w:val="none"/>
              </w:rPr>
              <w:t xml:space="preserve">元/人/天</w:t>
            </w:r>
            <w:r>
              <w:rPr>
                <w:rFonts w:hint="eastAsia"/>
                <w:bCs/>
                <w:color w:val="000000"/>
                <w:sz w:val="21"/>
                <w:szCs w:val="21"/>
                <w:highlight w:val="none"/>
              </w:rPr>
            </w:r>
            <w:r/>
          </w:p>
        </w:tc>
      </w:tr>
      <w:tr>
        <w:trPr>
          <w:trHeight w:val="83"/>
        </w:trPr>
        <w:tc>
          <w:tcPr>
            <w:tcW w:w="636" w:type="dxa"/>
            <w:vAlign w:val="center"/>
            <w:vMerge w:val="continue"/>
            <w:textDirection w:val="lrTb"/>
            <w:noWrap w:val="false"/>
          </w:tcPr>
          <w:p>
            <w:pPr>
              <w:pStyle w:val="744"/>
              <w:spacing w:line="360" w:lineRule="auto"/>
              <w:rPr>
                <w:rFonts w:hint="eastAsia"/>
                <w:bCs/>
                <w:color w:val="000000"/>
                <w:sz w:val="21"/>
                <w:szCs w:val="21"/>
                <w:highlight w:val="none"/>
              </w:rPr>
            </w:pPr>
            <w:r>
              <w:rPr>
                <w:rFonts w:hint="eastAsia"/>
                <w:bCs/>
                <w:color w:val="000000"/>
                <w:sz w:val="21"/>
                <w:szCs w:val="21"/>
                <w:highlight w:val="none"/>
              </w:rPr>
            </w:r>
            <w:r/>
          </w:p>
        </w:tc>
        <w:tc>
          <w:tcPr>
            <w:tcW w:w="1846" w:type="dxa"/>
            <w:vAlign w:val="center"/>
            <w:vMerge w:val="continue"/>
            <w:textDirection w:val="lrTb"/>
            <w:noWrap w:val="false"/>
          </w:tcPr>
          <w:p>
            <w:pPr>
              <w:pStyle w:val="744"/>
              <w:spacing w:line="360" w:lineRule="auto"/>
              <w:rPr>
                <w:rFonts w:hint="eastAsia"/>
                <w:bCs/>
                <w:color w:val="000000"/>
                <w:sz w:val="21"/>
                <w:szCs w:val="21"/>
                <w:highlight w:val="none"/>
              </w:rPr>
            </w:pPr>
            <w:r>
              <w:rPr>
                <w:rFonts w:hint="eastAsia"/>
                <w:bCs/>
                <w:color w:val="000000"/>
                <w:sz w:val="21"/>
                <w:szCs w:val="21"/>
                <w:highlight w:val="none"/>
              </w:rPr>
            </w:r>
            <w:r/>
          </w:p>
        </w:tc>
        <w:tc>
          <w:tcPr>
            <w:tcW w:w="1481" w:type="dxa"/>
            <w:vAlign w:val="center"/>
            <w:vMerge w:val="continue"/>
            <w:textDirection w:val="lrTb"/>
            <w:noWrap w:val="false"/>
          </w:tcPr>
          <w:p>
            <w:pPr>
              <w:pStyle w:val="744"/>
              <w:spacing w:line="360" w:lineRule="auto"/>
              <w:rPr>
                <w:rFonts w:hint="eastAsia"/>
                <w:bCs/>
                <w:color w:val="000000"/>
                <w:sz w:val="21"/>
                <w:szCs w:val="21"/>
                <w:highlight w:val="none"/>
              </w:rPr>
            </w:pPr>
            <w:r>
              <w:rPr>
                <w:rFonts w:hint="eastAsia"/>
                <w:bCs/>
                <w:color w:val="000000"/>
                <w:sz w:val="21"/>
                <w:szCs w:val="21"/>
                <w:highlight w:val="none"/>
              </w:rPr>
            </w:r>
            <w:r/>
          </w:p>
        </w:tc>
        <w:tc>
          <w:tcPr>
            <w:tcW w:w="5280" w:type="dxa"/>
            <w:vAlign w:val="center"/>
            <w:textDirection w:val="lrTb"/>
            <w:noWrap w:val="false"/>
          </w:tcPr>
          <w:p>
            <w:pPr>
              <w:pStyle w:val="744"/>
              <w:spacing w:line="360" w:lineRule="auto"/>
              <w:rPr>
                <w:rFonts w:hint="eastAsia"/>
                <w:bCs/>
                <w:color w:val="000000"/>
                <w:sz w:val="21"/>
                <w:szCs w:val="21"/>
                <w:highlight w:val="none"/>
              </w:rPr>
            </w:pPr>
            <w:r>
              <w:rPr>
                <w:rFonts w:hint="eastAsia"/>
                <w:bCs/>
                <w:color w:val="000000"/>
                <w:sz w:val="21"/>
                <w:szCs w:val="21"/>
                <w:highlight w:val="none"/>
              </w:rPr>
              <w:t xml:space="preserve">小挖机（型号6</w:t>
            </w:r>
            <w:r>
              <w:rPr>
                <w:bCs/>
                <w:color w:val="000000"/>
                <w:sz w:val="21"/>
                <w:szCs w:val="21"/>
                <w:highlight w:val="none"/>
              </w:rPr>
              <w:t xml:space="preserve">0</w:t>
            </w:r>
            <w:r>
              <w:rPr>
                <w:rFonts w:hint="eastAsia"/>
                <w:bCs/>
                <w:color w:val="000000"/>
                <w:sz w:val="21"/>
                <w:szCs w:val="21"/>
                <w:highlight w:val="none"/>
              </w:rPr>
              <w:t xml:space="preserve">-</w:t>
            </w:r>
            <w:r>
              <w:rPr>
                <w:bCs/>
                <w:color w:val="000000"/>
                <w:sz w:val="21"/>
                <w:szCs w:val="21"/>
                <w:highlight w:val="none"/>
              </w:rPr>
              <w:t xml:space="preserve">80</w:t>
            </w:r>
            <w:r>
              <w:rPr>
                <w:rFonts w:hint="eastAsia"/>
                <w:bCs/>
                <w:color w:val="000000"/>
                <w:sz w:val="21"/>
                <w:szCs w:val="21"/>
                <w:highlight w:val="none"/>
              </w:rPr>
              <w:t xml:space="preserve">）</w:t>
            </w:r>
            <w:r>
              <w:rPr>
                <w:rFonts w:hint="eastAsia"/>
                <w:bCs/>
                <w:color w:val="000000"/>
                <w:sz w:val="21"/>
                <w:szCs w:val="21"/>
                <w:highlight w:val="none"/>
                <w:u w:val="single"/>
              </w:rPr>
              <w:t xml:space="preserve">1</w:t>
            </w:r>
            <w:r>
              <w:rPr>
                <w:rFonts w:hint="eastAsia"/>
                <w:bCs/>
                <w:color w:val="000000"/>
                <w:sz w:val="21"/>
                <w:szCs w:val="21"/>
                <w:highlight w:val="none"/>
                <w:u w:val="single"/>
                <w:lang w:val="en-US" w:eastAsia="zh-CN"/>
              </w:rPr>
              <w:t xml:space="preserve">3</w:t>
            </w:r>
            <w:r>
              <w:rPr>
                <w:bCs/>
                <w:color w:val="000000"/>
                <w:sz w:val="21"/>
                <w:szCs w:val="21"/>
                <w:highlight w:val="none"/>
                <w:u w:val="single"/>
              </w:rPr>
              <w:t xml:space="preserve">00</w:t>
            </w:r>
            <w:r>
              <w:rPr>
                <w:rFonts w:hint="eastAsia"/>
                <w:bCs/>
                <w:color w:val="000000"/>
                <w:sz w:val="21"/>
                <w:szCs w:val="21"/>
                <w:highlight w:val="none"/>
              </w:rPr>
              <w:t xml:space="preserve">元/天</w:t>
            </w:r>
            <w:r>
              <w:rPr>
                <w:rFonts w:hint="eastAsia"/>
                <w:bCs/>
                <w:color w:val="000000"/>
                <w:sz w:val="21"/>
                <w:szCs w:val="21"/>
                <w:highlight w:val="none"/>
                <w:lang w:val="en-US" w:eastAsia="zh-CN"/>
              </w:rPr>
              <w:t xml:space="preserve">/台</w:t>
            </w:r>
            <w:r>
              <w:rPr>
                <w:rFonts w:hint="eastAsia"/>
                <w:bCs/>
                <w:color w:val="000000"/>
                <w:sz w:val="21"/>
                <w:szCs w:val="21"/>
                <w:highlight w:val="none"/>
              </w:rPr>
              <w:t xml:space="preserve">（含吊运费、进退场费等）</w:t>
            </w:r>
            <w:r>
              <w:rPr>
                <w:rFonts w:hint="eastAsia"/>
                <w:bCs/>
                <w:color w:val="000000"/>
                <w:sz w:val="21"/>
                <w:szCs w:val="21"/>
                <w:highlight w:val="none"/>
              </w:rPr>
            </w:r>
            <w:r/>
          </w:p>
        </w:tc>
      </w:tr>
      <w:tr>
        <w:trPr>
          <w:trHeight w:val="83"/>
        </w:trPr>
        <w:tc>
          <w:tcPr>
            <w:tcW w:w="636" w:type="dxa"/>
            <w:vAlign w:val="center"/>
            <w:vMerge w:val="continue"/>
            <w:textDirection w:val="lrTb"/>
            <w:noWrap w:val="false"/>
          </w:tcPr>
          <w:p>
            <w:pPr>
              <w:pStyle w:val="744"/>
              <w:spacing w:line="360" w:lineRule="auto"/>
              <w:rPr>
                <w:rFonts w:hint="eastAsia"/>
                <w:bCs/>
                <w:color w:val="000000"/>
                <w:sz w:val="21"/>
                <w:szCs w:val="21"/>
                <w:highlight w:val="none"/>
              </w:rPr>
            </w:pPr>
            <w:r>
              <w:rPr>
                <w:rFonts w:hint="eastAsia"/>
                <w:bCs/>
                <w:color w:val="000000"/>
                <w:sz w:val="21"/>
                <w:szCs w:val="21"/>
                <w:highlight w:val="none"/>
              </w:rPr>
            </w:r>
            <w:r/>
          </w:p>
        </w:tc>
        <w:tc>
          <w:tcPr>
            <w:tcW w:w="1846" w:type="dxa"/>
            <w:vAlign w:val="center"/>
            <w:vMerge w:val="continue"/>
            <w:textDirection w:val="lrTb"/>
            <w:noWrap w:val="false"/>
          </w:tcPr>
          <w:p>
            <w:pPr>
              <w:pStyle w:val="744"/>
              <w:spacing w:line="360" w:lineRule="auto"/>
              <w:rPr>
                <w:rFonts w:hint="eastAsia"/>
                <w:bCs/>
                <w:color w:val="000000"/>
                <w:sz w:val="21"/>
                <w:szCs w:val="21"/>
                <w:highlight w:val="none"/>
              </w:rPr>
            </w:pPr>
            <w:r>
              <w:rPr>
                <w:rFonts w:hint="eastAsia"/>
                <w:bCs/>
                <w:color w:val="000000"/>
                <w:sz w:val="21"/>
                <w:szCs w:val="21"/>
                <w:highlight w:val="none"/>
              </w:rPr>
            </w:r>
            <w:r/>
          </w:p>
        </w:tc>
        <w:tc>
          <w:tcPr>
            <w:tcW w:w="1481" w:type="dxa"/>
            <w:vAlign w:val="center"/>
            <w:vMerge w:val="continue"/>
            <w:textDirection w:val="lrTb"/>
            <w:noWrap w:val="false"/>
          </w:tcPr>
          <w:p>
            <w:pPr>
              <w:pStyle w:val="744"/>
              <w:spacing w:line="360" w:lineRule="auto"/>
              <w:rPr>
                <w:rFonts w:hint="eastAsia"/>
                <w:bCs/>
                <w:color w:val="000000"/>
                <w:sz w:val="21"/>
                <w:szCs w:val="21"/>
                <w:highlight w:val="none"/>
              </w:rPr>
            </w:pPr>
            <w:r>
              <w:rPr>
                <w:rFonts w:hint="eastAsia"/>
                <w:bCs/>
                <w:color w:val="000000"/>
                <w:sz w:val="21"/>
                <w:szCs w:val="21"/>
                <w:highlight w:val="none"/>
              </w:rPr>
            </w:r>
            <w:r/>
          </w:p>
        </w:tc>
        <w:tc>
          <w:tcPr>
            <w:tcW w:w="5280" w:type="dxa"/>
            <w:vAlign w:val="center"/>
            <w:textDirection w:val="lrTb"/>
            <w:noWrap w:val="false"/>
          </w:tcPr>
          <w:p>
            <w:pPr>
              <w:pStyle w:val="744"/>
              <w:spacing w:line="360" w:lineRule="auto"/>
              <w:rPr>
                <w:rFonts w:hint="eastAsia"/>
                <w:bCs/>
                <w:color w:val="000000"/>
                <w:sz w:val="21"/>
                <w:szCs w:val="21"/>
                <w:highlight w:val="none"/>
              </w:rPr>
            </w:pPr>
            <w:r>
              <w:rPr>
                <w:rFonts w:hint="eastAsia"/>
                <w:bCs/>
                <w:color w:val="000000"/>
                <w:sz w:val="21"/>
                <w:szCs w:val="21"/>
                <w:highlight w:val="none"/>
              </w:rPr>
              <w:t xml:space="preserve">大挖机（型号2</w:t>
            </w:r>
            <w:r>
              <w:rPr>
                <w:bCs/>
                <w:color w:val="000000"/>
                <w:sz w:val="21"/>
                <w:szCs w:val="21"/>
                <w:highlight w:val="none"/>
              </w:rPr>
              <w:t xml:space="preserve">00-220</w:t>
            </w:r>
            <w:r>
              <w:rPr>
                <w:rFonts w:hint="eastAsia"/>
                <w:bCs/>
                <w:color w:val="000000"/>
                <w:sz w:val="21"/>
                <w:szCs w:val="21"/>
                <w:highlight w:val="none"/>
              </w:rPr>
              <w:t xml:space="preserve">）</w:t>
            </w:r>
            <w:r>
              <w:rPr>
                <w:rFonts w:hint="eastAsia"/>
                <w:bCs/>
                <w:color w:val="000000"/>
                <w:sz w:val="21"/>
                <w:szCs w:val="21"/>
                <w:highlight w:val="none"/>
                <w:u w:val="single"/>
                <w:lang w:val="en-US" w:eastAsia="zh-CN"/>
              </w:rPr>
              <w:t xml:space="preserve">2</w:t>
            </w:r>
            <w:r>
              <w:rPr>
                <w:rFonts w:hint="eastAsia"/>
                <w:bCs/>
                <w:color w:val="000000"/>
                <w:sz w:val="21"/>
                <w:szCs w:val="21"/>
                <w:highlight w:val="none"/>
                <w:u w:val="single"/>
                <w:lang w:val="en-US" w:eastAsia="zh-CN"/>
              </w:rPr>
              <w:t xml:space="preserve">6</w:t>
            </w:r>
            <w:r>
              <w:rPr>
                <w:bCs/>
                <w:color w:val="000000"/>
                <w:sz w:val="21"/>
                <w:szCs w:val="21"/>
                <w:highlight w:val="none"/>
                <w:u w:val="single"/>
              </w:rPr>
              <w:t xml:space="preserve">00</w:t>
            </w:r>
            <w:r>
              <w:rPr>
                <w:rFonts w:hint="eastAsia"/>
                <w:bCs/>
                <w:color w:val="000000"/>
                <w:sz w:val="21"/>
                <w:szCs w:val="21"/>
                <w:highlight w:val="none"/>
              </w:rPr>
              <w:t xml:space="preserve">元/天</w:t>
            </w:r>
            <w:r>
              <w:rPr>
                <w:rFonts w:hint="eastAsia"/>
                <w:bCs/>
                <w:color w:val="000000"/>
                <w:sz w:val="21"/>
                <w:szCs w:val="21"/>
                <w:highlight w:val="none"/>
                <w:lang w:val="en-US" w:eastAsia="zh-CN"/>
              </w:rPr>
              <w:t xml:space="preserve">/台</w:t>
            </w:r>
            <w:r>
              <w:rPr>
                <w:rFonts w:hint="eastAsia"/>
                <w:bCs/>
                <w:color w:val="000000"/>
                <w:sz w:val="21"/>
                <w:szCs w:val="21"/>
                <w:highlight w:val="none"/>
              </w:rPr>
              <w:t xml:space="preserve">（含吊运费、进退场费等）</w:t>
            </w:r>
            <w:r>
              <w:rPr>
                <w:rFonts w:hint="eastAsia"/>
                <w:bCs/>
                <w:color w:val="000000"/>
                <w:sz w:val="21"/>
                <w:szCs w:val="21"/>
                <w:highlight w:val="none"/>
              </w:rPr>
            </w:r>
            <w:r/>
          </w:p>
        </w:tc>
      </w:tr>
      <w:tr>
        <w:trPr>
          <w:trHeight w:val="83"/>
        </w:trPr>
        <w:tc>
          <w:tcPr>
            <w:tcW w:w="636" w:type="dxa"/>
            <w:vAlign w:val="center"/>
            <w:vMerge w:val="continue"/>
            <w:textDirection w:val="lrTb"/>
            <w:noWrap w:val="false"/>
          </w:tcPr>
          <w:p>
            <w:pPr>
              <w:pStyle w:val="744"/>
              <w:spacing w:line="360" w:lineRule="auto"/>
              <w:rPr>
                <w:rFonts w:hint="eastAsia"/>
                <w:bCs/>
                <w:color w:val="000000"/>
                <w:sz w:val="21"/>
                <w:szCs w:val="21"/>
                <w:highlight w:val="none"/>
              </w:rPr>
            </w:pPr>
            <w:r>
              <w:rPr>
                <w:rFonts w:hint="eastAsia"/>
                <w:bCs/>
                <w:color w:val="000000"/>
                <w:sz w:val="21"/>
                <w:szCs w:val="21"/>
                <w:highlight w:val="none"/>
              </w:rPr>
            </w:r>
            <w:r/>
          </w:p>
        </w:tc>
        <w:tc>
          <w:tcPr>
            <w:tcW w:w="1846" w:type="dxa"/>
            <w:vAlign w:val="center"/>
            <w:vMerge w:val="continue"/>
            <w:textDirection w:val="lrTb"/>
            <w:noWrap w:val="false"/>
          </w:tcPr>
          <w:p>
            <w:pPr>
              <w:pStyle w:val="744"/>
              <w:spacing w:line="360" w:lineRule="auto"/>
              <w:rPr>
                <w:rFonts w:hint="eastAsia"/>
                <w:bCs/>
                <w:color w:val="000000"/>
                <w:sz w:val="21"/>
                <w:szCs w:val="21"/>
                <w:highlight w:val="none"/>
              </w:rPr>
            </w:pPr>
            <w:r>
              <w:rPr>
                <w:rFonts w:hint="eastAsia"/>
                <w:bCs/>
                <w:color w:val="000000"/>
                <w:sz w:val="21"/>
                <w:szCs w:val="21"/>
                <w:highlight w:val="none"/>
              </w:rPr>
            </w:r>
            <w:r/>
          </w:p>
        </w:tc>
        <w:tc>
          <w:tcPr>
            <w:tcW w:w="1481" w:type="dxa"/>
            <w:vAlign w:val="center"/>
            <w:vMerge w:val="continue"/>
            <w:textDirection w:val="lrTb"/>
            <w:noWrap w:val="false"/>
          </w:tcPr>
          <w:p>
            <w:pPr>
              <w:pStyle w:val="744"/>
              <w:spacing w:line="360" w:lineRule="auto"/>
              <w:rPr>
                <w:rFonts w:hint="eastAsia"/>
                <w:bCs/>
                <w:color w:val="000000"/>
                <w:sz w:val="21"/>
                <w:szCs w:val="21"/>
                <w:highlight w:val="none"/>
              </w:rPr>
            </w:pPr>
            <w:r>
              <w:rPr>
                <w:rFonts w:hint="eastAsia"/>
                <w:bCs/>
                <w:color w:val="000000"/>
                <w:sz w:val="21"/>
                <w:szCs w:val="21"/>
                <w:highlight w:val="none"/>
              </w:rPr>
            </w:r>
            <w:r/>
          </w:p>
        </w:tc>
        <w:tc>
          <w:tcPr>
            <w:tcW w:w="5280" w:type="dxa"/>
            <w:vAlign w:val="center"/>
            <w:textDirection w:val="lrTb"/>
            <w:noWrap w:val="false"/>
          </w:tcPr>
          <w:p>
            <w:pPr>
              <w:pStyle w:val="744"/>
              <w:spacing w:line="360" w:lineRule="auto"/>
              <w:rPr>
                <w:rFonts w:hint="eastAsia"/>
                <w:bCs/>
                <w:color w:val="000000"/>
                <w:sz w:val="21"/>
                <w:szCs w:val="21"/>
                <w:highlight w:val="none"/>
              </w:rPr>
            </w:pPr>
            <w:r>
              <w:rPr>
                <w:rFonts w:hint="eastAsia"/>
                <w:bCs/>
                <w:color w:val="000000"/>
                <w:sz w:val="21"/>
                <w:szCs w:val="21"/>
                <w:highlight w:val="none"/>
              </w:rPr>
              <w:t xml:space="preserve">吊车（型号2</w:t>
            </w:r>
            <w:r>
              <w:rPr>
                <w:bCs/>
                <w:color w:val="000000"/>
                <w:sz w:val="21"/>
                <w:szCs w:val="21"/>
                <w:highlight w:val="none"/>
              </w:rPr>
              <w:t xml:space="preserve">0-25</w:t>
            </w:r>
            <w:r>
              <w:rPr>
                <w:rFonts w:hint="eastAsia"/>
                <w:bCs/>
                <w:color w:val="000000"/>
                <w:sz w:val="21"/>
                <w:szCs w:val="21"/>
                <w:highlight w:val="none"/>
              </w:rPr>
              <w:t xml:space="preserve">吨）</w:t>
            </w:r>
            <w:r>
              <w:rPr>
                <w:rFonts w:hint="eastAsia"/>
                <w:bCs/>
                <w:color w:val="000000"/>
                <w:sz w:val="21"/>
                <w:szCs w:val="21"/>
                <w:highlight w:val="none"/>
                <w:u w:val="single"/>
              </w:rPr>
              <w:t xml:space="preserve">1</w:t>
            </w:r>
            <w:r>
              <w:rPr>
                <w:rFonts w:hint="eastAsia"/>
                <w:bCs/>
                <w:color w:val="000000"/>
                <w:sz w:val="21"/>
                <w:szCs w:val="21"/>
                <w:highlight w:val="none"/>
                <w:u w:val="single"/>
                <w:lang w:val="en-US" w:eastAsia="zh-CN"/>
              </w:rPr>
              <w:t xml:space="preserve">5</w:t>
            </w:r>
            <w:r>
              <w:rPr>
                <w:bCs/>
                <w:color w:val="000000"/>
                <w:sz w:val="21"/>
                <w:szCs w:val="21"/>
                <w:highlight w:val="none"/>
                <w:u w:val="single"/>
              </w:rPr>
              <w:t xml:space="preserve">00</w:t>
            </w:r>
            <w:r>
              <w:rPr>
                <w:rFonts w:hint="eastAsia"/>
                <w:bCs/>
                <w:color w:val="000000"/>
                <w:sz w:val="21"/>
                <w:szCs w:val="21"/>
                <w:highlight w:val="none"/>
              </w:rPr>
              <w:t xml:space="preserve">元/天/辆</w:t>
            </w:r>
            <w:r>
              <w:rPr>
                <w:rFonts w:hint="eastAsia"/>
                <w:bCs/>
                <w:color w:val="000000"/>
                <w:sz w:val="21"/>
                <w:szCs w:val="21"/>
                <w:highlight w:val="none"/>
              </w:rPr>
            </w:r>
            <w:r/>
          </w:p>
        </w:tc>
      </w:tr>
      <w:tr>
        <w:trPr>
          <w:trHeight w:val="83"/>
        </w:trPr>
        <w:tc>
          <w:tcPr>
            <w:tcW w:w="636" w:type="dxa"/>
            <w:vAlign w:val="center"/>
            <w:vMerge w:val="continue"/>
            <w:textDirection w:val="lrTb"/>
            <w:noWrap w:val="false"/>
          </w:tcPr>
          <w:p>
            <w:pPr>
              <w:pStyle w:val="744"/>
              <w:spacing w:line="360" w:lineRule="auto"/>
              <w:rPr>
                <w:rFonts w:hint="eastAsia"/>
                <w:bCs/>
                <w:color w:val="000000"/>
                <w:sz w:val="21"/>
                <w:szCs w:val="21"/>
                <w:highlight w:val="none"/>
              </w:rPr>
            </w:pPr>
            <w:r>
              <w:rPr>
                <w:rFonts w:hint="eastAsia"/>
                <w:bCs/>
                <w:color w:val="000000"/>
                <w:sz w:val="21"/>
                <w:szCs w:val="21"/>
                <w:highlight w:val="none"/>
              </w:rPr>
            </w:r>
            <w:r/>
          </w:p>
        </w:tc>
        <w:tc>
          <w:tcPr>
            <w:tcW w:w="1846" w:type="dxa"/>
            <w:vAlign w:val="center"/>
            <w:vMerge w:val="continue"/>
            <w:textDirection w:val="lrTb"/>
            <w:noWrap w:val="false"/>
          </w:tcPr>
          <w:p>
            <w:pPr>
              <w:pStyle w:val="744"/>
              <w:spacing w:line="360" w:lineRule="auto"/>
              <w:rPr>
                <w:rFonts w:hint="eastAsia"/>
                <w:bCs/>
                <w:color w:val="000000"/>
                <w:sz w:val="21"/>
                <w:szCs w:val="21"/>
                <w:highlight w:val="none"/>
              </w:rPr>
            </w:pPr>
            <w:r>
              <w:rPr>
                <w:rFonts w:hint="eastAsia"/>
                <w:bCs/>
                <w:color w:val="000000"/>
                <w:sz w:val="21"/>
                <w:szCs w:val="21"/>
                <w:highlight w:val="none"/>
              </w:rPr>
            </w:r>
            <w:r/>
          </w:p>
        </w:tc>
        <w:tc>
          <w:tcPr>
            <w:tcW w:w="1481" w:type="dxa"/>
            <w:vAlign w:val="center"/>
            <w:vMerge w:val="continue"/>
            <w:textDirection w:val="lrTb"/>
            <w:noWrap w:val="false"/>
          </w:tcPr>
          <w:p>
            <w:pPr>
              <w:pStyle w:val="744"/>
              <w:spacing w:line="360" w:lineRule="auto"/>
              <w:rPr>
                <w:rFonts w:hint="eastAsia"/>
                <w:bCs/>
                <w:color w:val="000000"/>
                <w:sz w:val="21"/>
                <w:szCs w:val="21"/>
                <w:highlight w:val="none"/>
              </w:rPr>
            </w:pPr>
            <w:r>
              <w:rPr>
                <w:rFonts w:hint="eastAsia"/>
                <w:bCs/>
                <w:color w:val="000000"/>
                <w:sz w:val="21"/>
                <w:szCs w:val="21"/>
                <w:highlight w:val="none"/>
              </w:rPr>
            </w:r>
            <w:r/>
          </w:p>
        </w:tc>
        <w:tc>
          <w:tcPr>
            <w:tcW w:w="5280" w:type="dxa"/>
            <w:vAlign w:val="center"/>
            <w:textDirection w:val="lrTb"/>
            <w:noWrap w:val="false"/>
          </w:tcPr>
          <w:p>
            <w:pPr>
              <w:pStyle w:val="744"/>
              <w:spacing w:line="360" w:lineRule="auto"/>
              <w:rPr>
                <w:rFonts w:hint="eastAsia"/>
                <w:bCs/>
                <w:color w:val="000000"/>
                <w:sz w:val="21"/>
                <w:szCs w:val="21"/>
                <w:highlight w:val="none"/>
              </w:rPr>
            </w:pPr>
            <w:r>
              <w:rPr>
                <w:rFonts w:hint="eastAsia"/>
                <w:bCs/>
                <w:color w:val="000000"/>
                <w:sz w:val="21"/>
                <w:szCs w:val="21"/>
                <w:highlight w:val="none"/>
              </w:rPr>
              <w:t xml:space="preserve">切割机</w:t>
            </w:r>
            <w:r>
              <w:rPr>
                <w:rFonts w:hint="eastAsia"/>
                <w:bCs/>
                <w:color w:val="000000"/>
                <w:sz w:val="21"/>
                <w:szCs w:val="21"/>
                <w:highlight w:val="none"/>
                <w:u w:val="single"/>
                <w:lang w:val="en-US" w:eastAsia="zh-CN"/>
              </w:rPr>
              <w:t xml:space="preserve">5</w:t>
            </w:r>
            <w:r>
              <w:rPr>
                <w:bCs/>
                <w:color w:val="000000"/>
                <w:sz w:val="21"/>
                <w:szCs w:val="21"/>
                <w:highlight w:val="none"/>
                <w:u w:val="single"/>
              </w:rPr>
              <w:t xml:space="preserve">0</w:t>
            </w:r>
            <w:r>
              <w:rPr>
                <w:rFonts w:hint="eastAsia"/>
                <w:bCs/>
                <w:color w:val="000000"/>
                <w:sz w:val="21"/>
                <w:szCs w:val="21"/>
                <w:highlight w:val="none"/>
              </w:rPr>
              <w:t xml:space="preserve">元/天/台（含耗材）</w:t>
            </w:r>
            <w:r>
              <w:rPr>
                <w:rFonts w:hint="eastAsia"/>
                <w:bCs/>
                <w:color w:val="000000"/>
                <w:sz w:val="21"/>
                <w:szCs w:val="21"/>
                <w:highlight w:val="none"/>
              </w:rPr>
            </w:r>
            <w:r/>
          </w:p>
        </w:tc>
      </w:tr>
      <w:tr>
        <w:trPr>
          <w:trHeight w:val="83"/>
        </w:trPr>
        <w:tc>
          <w:tcPr>
            <w:tcW w:w="636" w:type="dxa"/>
            <w:vAlign w:val="center"/>
            <w:vMerge w:val="continue"/>
            <w:textDirection w:val="lrTb"/>
            <w:noWrap w:val="false"/>
          </w:tcPr>
          <w:p>
            <w:pPr>
              <w:pStyle w:val="744"/>
              <w:spacing w:line="360" w:lineRule="auto"/>
              <w:rPr>
                <w:rFonts w:hint="eastAsia"/>
                <w:bCs/>
                <w:color w:val="000000"/>
                <w:sz w:val="21"/>
                <w:szCs w:val="21"/>
                <w:highlight w:val="none"/>
              </w:rPr>
            </w:pPr>
            <w:r>
              <w:rPr>
                <w:rFonts w:hint="eastAsia"/>
                <w:bCs/>
                <w:color w:val="000000"/>
                <w:sz w:val="21"/>
                <w:szCs w:val="21"/>
                <w:highlight w:val="none"/>
              </w:rPr>
            </w:r>
            <w:r/>
          </w:p>
        </w:tc>
        <w:tc>
          <w:tcPr>
            <w:tcW w:w="1846" w:type="dxa"/>
            <w:vAlign w:val="center"/>
            <w:vMerge w:val="continue"/>
            <w:textDirection w:val="lrTb"/>
            <w:noWrap w:val="false"/>
          </w:tcPr>
          <w:p>
            <w:pPr>
              <w:pStyle w:val="744"/>
              <w:spacing w:line="360" w:lineRule="auto"/>
              <w:rPr>
                <w:rFonts w:hint="eastAsia"/>
                <w:bCs/>
                <w:color w:val="000000"/>
                <w:sz w:val="21"/>
                <w:szCs w:val="21"/>
                <w:highlight w:val="none"/>
              </w:rPr>
            </w:pPr>
            <w:r>
              <w:rPr>
                <w:rFonts w:hint="eastAsia"/>
                <w:bCs/>
                <w:color w:val="000000"/>
                <w:sz w:val="21"/>
                <w:szCs w:val="21"/>
                <w:highlight w:val="none"/>
              </w:rPr>
            </w:r>
            <w:r/>
          </w:p>
        </w:tc>
        <w:tc>
          <w:tcPr>
            <w:tcW w:w="1481" w:type="dxa"/>
            <w:vAlign w:val="center"/>
            <w:vMerge w:val="continue"/>
            <w:textDirection w:val="lrTb"/>
            <w:noWrap w:val="false"/>
          </w:tcPr>
          <w:p>
            <w:pPr>
              <w:pStyle w:val="744"/>
              <w:spacing w:line="360" w:lineRule="auto"/>
              <w:rPr>
                <w:rFonts w:hint="eastAsia"/>
                <w:bCs/>
                <w:color w:val="000000"/>
                <w:sz w:val="21"/>
                <w:szCs w:val="21"/>
                <w:highlight w:val="none"/>
              </w:rPr>
            </w:pPr>
            <w:r>
              <w:rPr>
                <w:rFonts w:hint="eastAsia"/>
                <w:bCs/>
                <w:color w:val="000000"/>
                <w:sz w:val="21"/>
                <w:szCs w:val="21"/>
                <w:highlight w:val="none"/>
              </w:rPr>
            </w:r>
            <w:r/>
          </w:p>
        </w:tc>
        <w:tc>
          <w:tcPr>
            <w:tcW w:w="5280" w:type="dxa"/>
            <w:vAlign w:val="center"/>
            <w:textDirection w:val="lrTb"/>
            <w:noWrap w:val="false"/>
          </w:tcPr>
          <w:p>
            <w:pPr>
              <w:pStyle w:val="744"/>
              <w:spacing w:line="360" w:lineRule="auto"/>
              <w:rPr>
                <w:rFonts w:hint="eastAsia"/>
                <w:bCs/>
                <w:color w:val="000000"/>
                <w:sz w:val="21"/>
                <w:szCs w:val="21"/>
                <w:highlight w:val="none"/>
              </w:rPr>
            </w:pPr>
            <w:r>
              <w:rPr>
                <w:rFonts w:hint="eastAsia"/>
                <w:bCs/>
                <w:color w:val="000000"/>
                <w:sz w:val="21"/>
                <w:szCs w:val="21"/>
                <w:highlight w:val="none"/>
              </w:rPr>
              <w:t xml:space="preserve">冲击钻</w:t>
            </w:r>
            <w:r>
              <w:rPr>
                <w:rFonts w:hint="eastAsia"/>
                <w:bCs/>
                <w:color w:val="000000"/>
                <w:sz w:val="21"/>
                <w:szCs w:val="21"/>
                <w:highlight w:val="none"/>
                <w:u w:val="single"/>
                <w:lang w:val="en-US" w:eastAsia="zh-CN"/>
              </w:rPr>
              <w:t xml:space="preserve">5</w:t>
            </w:r>
            <w:r>
              <w:rPr>
                <w:bCs/>
                <w:color w:val="000000"/>
                <w:sz w:val="21"/>
                <w:szCs w:val="21"/>
                <w:highlight w:val="none"/>
                <w:u w:val="single"/>
              </w:rPr>
              <w:t xml:space="preserve">0</w:t>
            </w:r>
            <w:r>
              <w:rPr>
                <w:rFonts w:hint="eastAsia"/>
                <w:bCs/>
                <w:color w:val="000000"/>
                <w:sz w:val="21"/>
                <w:szCs w:val="21"/>
                <w:highlight w:val="none"/>
              </w:rPr>
              <w:t xml:space="preserve">元/天/把（含耗材）</w:t>
            </w:r>
            <w:r>
              <w:rPr>
                <w:rFonts w:hint="eastAsia"/>
                <w:bCs/>
                <w:color w:val="000000"/>
                <w:sz w:val="21"/>
                <w:szCs w:val="21"/>
                <w:highlight w:val="none"/>
              </w:rPr>
            </w:r>
            <w:r/>
          </w:p>
        </w:tc>
      </w:tr>
      <w:tr>
        <w:trPr>
          <w:trHeight w:val="83"/>
        </w:trPr>
        <w:tc>
          <w:tcPr>
            <w:tcW w:w="636" w:type="dxa"/>
            <w:vAlign w:val="center"/>
            <w:vMerge w:val="continue"/>
            <w:textDirection w:val="lrTb"/>
            <w:noWrap w:val="false"/>
          </w:tcPr>
          <w:p>
            <w:pPr>
              <w:pStyle w:val="744"/>
              <w:spacing w:line="360" w:lineRule="auto"/>
              <w:rPr>
                <w:rFonts w:hint="eastAsia"/>
                <w:bCs/>
                <w:color w:val="000000"/>
                <w:sz w:val="21"/>
                <w:szCs w:val="21"/>
                <w:highlight w:val="none"/>
              </w:rPr>
            </w:pPr>
            <w:r>
              <w:rPr>
                <w:rFonts w:hint="eastAsia"/>
                <w:bCs/>
                <w:color w:val="000000"/>
                <w:sz w:val="21"/>
                <w:szCs w:val="21"/>
                <w:highlight w:val="none"/>
              </w:rPr>
            </w:r>
            <w:r/>
          </w:p>
        </w:tc>
        <w:tc>
          <w:tcPr>
            <w:tcW w:w="1846" w:type="dxa"/>
            <w:vAlign w:val="center"/>
            <w:vMerge w:val="continue"/>
            <w:textDirection w:val="lrTb"/>
            <w:noWrap w:val="false"/>
          </w:tcPr>
          <w:p>
            <w:pPr>
              <w:pStyle w:val="744"/>
              <w:spacing w:line="360" w:lineRule="auto"/>
              <w:rPr>
                <w:rFonts w:hint="eastAsia"/>
                <w:bCs/>
                <w:color w:val="000000"/>
                <w:sz w:val="21"/>
                <w:szCs w:val="21"/>
                <w:highlight w:val="none"/>
              </w:rPr>
            </w:pPr>
            <w:r>
              <w:rPr>
                <w:rFonts w:hint="eastAsia"/>
                <w:bCs/>
                <w:color w:val="000000"/>
                <w:sz w:val="21"/>
                <w:szCs w:val="21"/>
                <w:highlight w:val="none"/>
              </w:rPr>
            </w:r>
            <w:r/>
          </w:p>
        </w:tc>
        <w:tc>
          <w:tcPr>
            <w:tcW w:w="1481" w:type="dxa"/>
            <w:vAlign w:val="center"/>
            <w:vMerge w:val="continue"/>
            <w:textDirection w:val="lrTb"/>
            <w:noWrap w:val="false"/>
          </w:tcPr>
          <w:p>
            <w:pPr>
              <w:pStyle w:val="744"/>
              <w:spacing w:line="360" w:lineRule="auto"/>
              <w:rPr>
                <w:rFonts w:hint="eastAsia"/>
                <w:bCs/>
                <w:color w:val="000000"/>
                <w:sz w:val="21"/>
                <w:szCs w:val="21"/>
                <w:highlight w:val="none"/>
              </w:rPr>
            </w:pPr>
            <w:r>
              <w:rPr>
                <w:rFonts w:hint="eastAsia"/>
                <w:bCs/>
                <w:color w:val="000000"/>
                <w:sz w:val="21"/>
                <w:szCs w:val="21"/>
                <w:highlight w:val="none"/>
              </w:rPr>
            </w:r>
            <w:r/>
          </w:p>
        </w:tc>
        <w:tc>
          <w:tcPr>
            <w:tcW w:w="5280" w:type="dxa"/>
            <w:vAlign w:val="center"/>
            <w:textDirection w:val="lrTb"/>
            <w:noWrap w:val="false"/>
          </w:tcPr>
          <w:p>
            <w:pPr>
              <w:pStyle w:val="744"/>
              <w:spacing w:line="360" w:lineRule="auto"/>
              <w:rPr>
                <w:rFonts w:hint="eastAsia"/>
                <w:bCs/>
                <w:color w:val="000000"/>
                <w:sz w:val="21"/>
                <w:szCs w:val="21"/>
                <w:highlight w:val="none"/>
              </w:rPr>
            </w:pPr>
            <w:r>
              <w:rPr>
                <w:rFonts w:hint="eastAsia"/>
                <w:bCs/>
                <w:color w:val="000000"/>
                <w:sz w:val="21"/>
                <w:szCs w:val="21"/>
                <w:highlight w:val="none"/>
              </w:rPr>
              <w:t xml:space="preserve">气割</w:t>
            </w:r>
            <w:r>
              <w:rPr>
                <w:rFonts w:hint="eastAsia"/>
                <w:bCs/>
                <w:color w:val="000000"/>
                <w:sz w:val="21"/>
                <w:szCs w:val="21"/>
                <w:highlight w:val="none"/>
                <w:u w:val="single"/>
              </w:rPr>
              <w:t xml:space="preserve">2</w:t>
            </w:r>
            <w:r>
              <w:rPr>
                <w:rFonts w:hint="eastAsia"/>
                <w:bCs/>
                <w:color w:val="000000"/>
                <w:sz w:val="21"/>
                <w:szCs w:val="21"/>
                <w:highlight w:val="none"/>
                <w:u w:val="single"/>
                <w:lang w:val="en-US" w:eastAsia="zh-CN"/>
              </w:rPr>
              <w:t xml:space="preserve">0</w:t>
            </w:r>
            <w:r>
              <w:rPr>
                <w:bCs/>
                <w:color w:val="000000"/>
                <w:sz w:val="21"/>
                <w:szCs w:val="21"/>
                <w:highlight w:val="none"/>
                <w:u w:val="single"/>
              </w:rPr>
              <w:t xml:space="preserve">0</w:t>
            </w:r>
            <w:r>
              <w:rPr>
                <w:rFonts w:hint="eastAsia"/>
                <w:bCs/>
                <w:color w:val="000000"/>
                <w:sz w:val="21"/>
                <w:szCs w:val="21"/>
                <w:highlight w:val="none"/>
              </w:rPr>
              <w:t xml:space="preserve">元/天/套</w:t>
            </w:r>
            <w:r>
              <w:rPr>
                <w:rFonts w:hint="eastAsia"/>
                <w:bCs/>
                <w:color w:val="000000"/>
                <w:sz w:val="21"/>
                <w:szCs w:val="21"/>
                <w:highlight w:val="none"/>
              </w:rPr>
            </w:r>
            <w:r/>
          </w:p>
        </w:tc>
      </w:tr>
      <w:tr>
        <w:trPr>
          <w:trHeight w:val="83"/>
        </w:trPr>
        <w:tc>
          <w:tcPr>
            <w:tcW w:w="636" w:type="dxa"/>
            <w:vAlign w:val="center"/>
            <w:vMerge w:val="continue"/>
            <w:textDirection w:val="lrTb"/>
            <w:noWrap w:val="false"/>
          </w:tcPr>
          <w:p>
            <w:pPr>
              <w:pStyle w:val="744"/>
              <w:spacing w:line="360" w:lineRule="auto"/>
              <w:rPr>
                <w:rFonts w:hint="eastAsia"/>
                <w:bCs/>
                <w:color w:val="000000"/>
                <w:sz w:val="21"/>
                <w:szCs w:val="21"/>
                <w:highlight w:val="none"/>
              </w:rPr>
            </w:pPr>
            <w:r>
              <w:rPr>
                <w:rFonts w:hint="eastAsia"/>
                <w:bCs/>
                <w:color w:val="000000"/>
                <w:sz w:val="21"/>
                <w:szCs w:val="21"/>
                <w:highlight w:val="none"/>
              </w:rPr>
            </w:r>
            <w:r/>
          </w:p>
        </w:tc>
        <w:tc>
          <w:tcPr>
            <w:tcW w:w="1846" w:type="dxa"/>
            <w:vAlign w:val="center"/>
            <w:vMerge w:val="continue"/>
            <w:textDirection w:val="lrTb"/>
            <w:noWrap w:val="false"/>
          </w:tcPr>
          <w:p>
            <w:pPr>
              <w:pStyle w:val="744"/>
              <w:spacing w:line="360" w:lineRule="auto"/>
              <w:rPr>
                <w:rFonts w:hint="eastAsia"/>
                <w:bCs/>
                <w:color w:val="000000"/>
                <w:sz w:val="21"/>
                <w:szCs w:val="21"/>
                <w:highlight w:val="none"/>
              </w:rPr>
            </w:pPr>
            <w:r>
              <w:rPr>
                <w:rFonts w:hint="eastAsia"/>
                <w:bCs/>
                <w:color w:val="000000"/>
                <w:sz w:val="21"/>
                <w:szCs w:val="21"/>
                <w:highlight w:val="none"/>
              </w:rPr>
            </w:r>
            <w:r/>
          </w:p>
        </w:tc>
        <w:tc>
          <w:tcPr>
            <w:tcW w:w="1481" w:type="dxa"/>
            <w:vAlign w:val="center"/>
            <w:vMerge w:val="continue"/>
            <w:textDirection w:val="lrTb"/>
            <w:noWrap w:val="false"/>
          </w:tcPr>
          <w:p>
            <w:pPr>
              <w:pStyle w:val="744"/>
              <w:spacing w:line="360" w:lineRule="auto"/>
              <w:rPr>
                <w:rFonts w:hint="eastAsia"/>
                <w:bCs/>
                <w:color w:val="000000"/>
                <w:sz w:val="21"/>
                <w:szCs w:val="21"/>
                <w:highlight w:val="none"/>
              </w:rPr>
            </w:pPr>
            <w:r>
              <w:rPr>
                <w:rFonts w:hint="eastAsia"/>
                <w:bCs/>
                <w:color w:val="000000"/>
                <w:sz w:val="21"/>
                <w:szCs w:val="21"/>
                <w:highlight w:val="none"/>
              </w:rPr>
            </w:r>
            <w:r/>
          </w:p>
        </w:tc>
        <w:tc>
          <w:tcPr>
            <w:tcW w:w="5280" w:type="dxa"/>
            <w:vAlign w:val="center"/>
            <w:textDirection w:val="lrTb"/>
            <w:noWrap w:val="false"/>
          </w:tcPr>
          <w:p>
            <w:pPr>
              <w:pStyle w:val="744"/>
              <w:spacing w:line="360" w:lineRule="auto"/>
              <w:rPr>
                <w:rFonts w:hint="eastAsia"/>
                <w:bCs/>
                <w:color w:val="000000"/>
                <w:sz w:val="21"/>
                <w:szCs w:val="21"/>
                <w:highlight w:val="none"/>
              </w:rPr>
            </w:pPr>
            <w:r>
              <w:rPr>
                <w:rFonts w:hint="eastAsia"/>
                <w:bCs/>
                <w:color w:val="000000"/>
                <w:sz w:val="21"/>
                <w:szCs w:val="21"/>
                <w:highlight w:val="none"/>
              </w:rPr>
              <w:t xml:space="preserve">电锤</w:t>
            </w:r>
            <w:r>
              <w:rPr>
                <w:rFonts w:hint="eastAsia"/>
                <w:bCs/>
                <w:color w:val="000000"/>
                <w:sz w:val="21"/>
                <w:szCs w:val="21"/>
                <w:highlight w:val="none"/>
                <w:u w:val="single"/>
              </w:rPr>
              <w:t xml:space="preserve">1</w:t>
            </w:r>
            <w:r>
              <w:rPr>
                <w:rFonts w:hint="eastAsia"/>
                <w:bCs/>
                <w:color w:val="000000"/>
                <w:sz w:val="21"/>
                <w:szCs w:val="21"/>
                <w:highlight w:val="none"/>
                <w:u w:val="single"/>
                <w:lang w:val="en-US" w:eastAsia="zh-CN"/>
              </w:rPr>
              <w:t xml:space="preserve">0</w:t>
            </w:r>
            <w:r>
              <w:rPr>
                <w:bCs/>
                <w:color w:val="000000"/>
                <w:sz w:val="21"/>
                <w:szCs w:val="21"/>
                <w:highlight w:val="none"/>
                <w:u w:val="single"/>
              </w:rPr>
              <w:t xml:space="preserve">0</w:t>
            </w:r>
            <w:r>
              <w:rPr>
                <w:rFonts w:hint="eastAsia"/>
                <w:bCs/>
                <w:color w:val="000000"/>
                <w:sz w:val="21"/>
                <w:szCs w:val="21"/>
                <w:highlight w:val="none"/>
              </w:rPr>
              <w:t xml:space="preserve">元/天/把（耗材）</w:t>
            </w:r>
            <w:r>
              <w:rPr>
                <w:rFonts w:hint="eastAsia"/>
                <w:bCs/>
                <w:color w:val="000000"/>
                <w:sz w:val="21"/>
                <w:szCs w:val="21"/>
                <w:highlight w:val="none"/>
              </w:rPr>
            </w:r>
            <w:r/>
          </w:p>
        </w:tc>
      </w:tr>
      <w:tr>
        <w:trPr>
          <w:trHeight w:val="83"/>
        </w:trPr>
        <w:tc>
          <w:tcPr>
            <w:tcW w:w="636" w:type="dxa"/>
            <w:vAlign w:val="center"/>
            <w:vMerge w:val="continue"/>
            <w:textDirection w:val="lrTb"/>
            <w:noWrap w:val="false"/>
          </w:tcPr>
          <w:p>
            <w:pPr>
              <w:pStyle w:val="744"/>
              <w:spacing w:line="360" w:lineRule="auto"/>
              <w:rPr>
                <w:rFonts w:hint="eastAsia"/>
                <w:bCs/>
                <w:color w:val="000000"/>
                <w:sz w:val="21"/>
                <w:szCs w:val="21"/>
                <w:highlight w:val="none"/>
              </w:rPr>
            </w:pPr>
            <w:r>
              <w:rPr>
                <w:rFonts w:hint="eastAsia"/>
                <w:bCs/>
                <w:color w:val="000000"/>
                <w:sz w:val="21"/>
                <w:szCs w:val="21"/>
                <w:highlight w:val="none"/>
              </w:rPr>
            </w:r>
            <w:r/>
          </w:p>
        </w:tc>
        <w:tc>
          <w:tcPr>
            <w:tcW w:w="1846" w:type="dxa"/>
            <w:vAlign w:val="center"/>
            <w:vMerge w:val="continue"/>
            <w:textDirection w:val="lrTb"/>
            <w:noWrap w:val="false"/>
          </w:tcPr>
          <w:p>
            <w:pPr>
              <w:pStyle w:val="744"/>
              <w:spacing w:line="360" w:lineRule="auto"/>
              <w:rPr>
                <w:rFonts w:hint="eastAsia"/>
                <w:bCs/>
                <w:color w:val="000000"/>
                <w:sz w:val="21"/>
                <w:szCs w:val="21"/>
                <w:highlight w:val="none"/>
              </w:rPr>
            </w:pPr>
            <w:r>
              <w:rPr>
                <w:rFonts w:hint="eastAsia"/>
                <w:bCs/>
                <w:color w:val="000000"/>
                <w:sz w:val="21"/>
                <w:szCs w:val="21"/>
                <w:highlight w:val="none"/>
              </w:rPr>
            </w:r>
            <w:r/>
          </w:p>
        </w:tc>
        <w:tc>
          <w:tcPr>
            <w:tcW w:w="1481" w:type="dxa"/>
            <w:vAlign w:val="center"/>
            <w:vMerge w:val="continue"/>
            <w:textDirection w:val="lrTb"/>
            <w:noWrap w:val="false"/>
          </w:tcPr>
          <w:p>
            <w:pPr>
              <w:pStyle w:val="744"/>
              <w:spacing w:line="360" w:lineRule="auto"/>
              <w:rPr>
                <w:rFonts w:hint="eastAsia"/>
                <w:bCs/>
                <w:color w:val="000000"/>
                <w:sz w:val="21"/>
                <w:szCs w:val="21"/>
                <w:highlight w:val="none"/>
              </w:rPr>
            </w:pPr>
            <w:r>
              <w:rPr>
                <w:rFonts w:hint="eastAsia"/>
                <w:bCs/>
                <w:color w:val="000000"/>
                <w:sz w:val="21"/>
                <w:szCs w:val="21"/>
                <w:highlight w:val="none"/>
              </w:rPr>
            </w:r>
            <w:r/>
          </w:p>
        </w:tc>
        <w:tc>
          <w:tcPr>
            <w:tcW w:w="5280" w:type="dxa"/>
            <w:vAlign w:val="center"/>
            <w:textDirection w:val="lrTb"/>
            <w:noWrap w:val="false"/>
          </w:tcPr>
          <w:p>
            <w:pPr>
              <w:pStyle w:val="744"/>
              <w:spacing w:line="360" w:lineRule="auto"/>
              <w:rPr>
                <w:rFonts w:hint="eastAsia"/>
                <w:bCs/>
                <w:color w:val="000000"/>
                <w:sz w:val="21"/>
                <w:szCs w:val="21"/>
                <w:highlight w:val="none"/>
              </w:rPr>
            </w:pPr>
            <w:r>
              <w:rPr>
                <w:rFonts w:hint="eastAsia"/>
                <w:bCs/>
                <w:color w:val="000000"/>
                <w:sz w:val="21"/>
                <w:szCs w:val="21"/>
                <w:highlight w:val="none"/>
              </w:rPr>
              <w:t xml:space="preserve">发电机</w:t>
            </w:r>
            <w:r>
              <w:rPr>
                <w:rFonts w:hint="eastAsia"/>
                <w:bCs/>
                <w:color w:val="000000"/>
                <w:sz w:val="21"/>
                <w:szCs w:val="21"/>
                <w:highlight w:val="none"/>
                <w:u w:val="single"/>
                <w:lang w:val="en-US" w:eastAsia="zh-CN"/>
              </w:rPr>
              <w:t xml:space="preserve">4</w:t>
            </w:r>
            <w:r>
              <w:rPr>
                <w:bCs/>
                <w:color w:val="000000"/>
                <w:sz w:val="21"/>
                <w:szCs w:val="21"/>
                <w:highlight w:val="none"/>
                <w:u w:val="single"/>
              </w:rPr>
              <w:t xml:space="preserve">00</w:t>
            </w:r>
            <w:r>
              <w:rPr>
                <w:rFonts w:hint="eastAsia"/>
                <w:bCs/>
                <w:color w:val="000000"/>
                <w:sz w:val="21"/>
                <w:szCs w:val="21"/>
                <w:highlight w:val="none"/>
              </w:rPr>
              <w:t xml:space="preserve">元/天/台（含用油）</w:t>
            </w:r>
            <w:r>
              <w:rPr>
                <w:rFonts w:hint="eastAsia"/>
                <w:bCs/>
                <w:color w:val="000000"/>
                <w:sz w:val="21"/>
                <w:szCs w:val="21"/>
                <w:highlight w:val="none"/>
              </w:rPr>
            </w:r>
            <w:r/>
          </w:p>
        </w:tc>
      </w:tr>
      <w:tr>
        <w:trPr>
          <w:trHeight w:val="83"/>
        </w:trPr>
        <w:tc>
          <w:tcPr>
            <w:tcW w:w="636" w:type="dxa"/>
            <w:vAlign w:val="center"/>
            <w:vMerge w:val="continue"/>
            <w:textDirection w:val="lrTb"/>
            <w:noWrap w:val="false"/>
          </w:tcPr>
          <w:p>
            <w:pPr>
              <w:pStyle w:val="744"/>
              <w:spacing w:line="360" w:lineRule="auto"/>
              <w:rPr>
                <w:rFonts w:hint="eastAsia"/>
                <w:bCs/>
                <w:color w:val="000000"/>
                <w:sz w:val="21"/>
                <w:szCs w:val="21"/>
                <w:highlight w:val="none"/>
              </w:rPr>
            </w:pPr>
            <w:r>
              <w:rPr>
                <w:rFonts w:hint="eastAsia"/>
                <w:bCs/>
                <w:color w:val="000000"/>
                <w:sz w:val="21"/>
                <w:szCs w:val="21"/>
                <w:highlight w:val="none"/>
              </w:rPr>
            </w:r>
            <w:r/>
          </w:p>
        </w:tc>
        <w:tc>
          <w:tcPr>
            <w:tcW w:w="1846" w:type="dxa"/>
            <w:vAlign w:val="center"/>
            <w:vMerge w:val="continue"/>
            <w:textDirection w:val="lrTb"/>
            <w:noWrap w:val="false"/>
          </w:tcPr>
          <w:p>
            <w:pPr>
              <w:pStyle w:val="744"/>
              <w:spacing w:line="360" w:lineRule="auto"/>
              <w:rPr>
                <w:rFonts w:hint="eastAsia"/>
                <w:bCs/>
                <w:color w:val="000000"/>
                <w:sz w:val="21"/>
                <w:szCs w:val="21"/>
                <w:highlight w:val="none"/>
              </w:rPr>
            </w:pPr>
            <w:r>
              <w:rPr>
                <w:rFonts w:hint="eastAsia"/>
                <w:bCs/>
                <w:color w:val="000000"/>
                <w:sz w:val="21"/>
                <w:szCs w:val="21"/>
                <w:highlight w:val="none"/>
              </w:rPr>
            </w:r>
            <w:r/>
          </w:p>
        </w:tc>
        <w:tc>
          <w:tcPr>
            <w:tcW w:w="1481" w:type="dxa"/>
            <w:vAlign w:val="center"/>
            <w:vMerge w:val="continue"/>
            <w:textDirection w:val="lrTb"/>
            <w:noWrap w:val="false"/>
          </w:tcPr>
          <w:p>
            <w:pPr>
              <w:pStyle w:val="744"/>
              <w:spacing w:line="360" w:lineRule="auto"/>
              <w:rPr>
                <w:rFonts w:hint="eastAsia"/>
                <w:bCs/>
                <w:color w:val="000000"/>
                <w:sz w:val="21"/>
                <w:szCs w:val="21"/>
                <w:highlight w:val="none"/>
              </w:rPr>
            </w:pPr>
            <w:r>
              <w:rPr>
                <w:rFonts w:hint="eastAsia"/>
                <w:bCs/>
                <w:color w:val="000000"/>
                <w:sz w:val="21"/>
                <w:szCs w:val="21"/>
                <w:highlight w:val="none"/>
              </w:rPr>
            </w:r>
            <w:r/>
          </w:p>
        </w:tc>
        <w:tc>
          <w:tcPr>
            <w:tcW w:w="5280" w:type="dxa"/>
            <w:vAlign w:val="center"/>
            <w:textDirection w:val="lrTb"/>
            <w:noWrap w:val="false"/>
          </w:tcPr>
          <w:p>
            <w:pPr>
              <w:pStyle w:val="744"/>
              <w:spacing w:line="360" w:lineRule="auto"/>
              <w:rPr>
                <w:rFonts w:hint="eastAsia" w:ascii="Times New Roman" w:hAnsi="Times New Roman" w:eastAsia="宋体" w:cs="Times New Roman"/>
                <w:bCs/>
                <w:color w:val="000000"/>
                <w:sz w:val="21"/>
                <w:szCs w:val="21"/>
                <w:highlight w:val="none"/>
              </w:rPr>
            </w:pPr>
            <w:r>
              <w:rPr>
                <w:rFonts w:hint="eastAsia" w:ascii="Times New Roman" w:hAnsi="Times New Roman" w:eastAsia="宋体" w:cs="Times New Roman"/>
                <w:bCs/>
                <w:color w:val="000000"/>
                <w:sz w:val="21"/>
                <w:szCs w:val="21"/>
                <w:highlight w:val="none"/>
                <w:lang w:val="en-US" w:eastAsia="zh-CN"/>
              </w:rPr>
              <w:t xml:space="preserve">蓝牌小货车</w:t>
            </w:r>
            <w:r>
              <w:rPr>
                <w:rFonts w:hint="eastAsia" w:ascii="Times New Roman" w:hAnsi="Times New Roman" w:eastAsia="宋体" w:cs="Times New Roman"/>
                <w:bCs/>
                <w:color w:val="000000"/>
                <w:sz w:val="21"/>
                <w:szCs w:val="21"/>
                <w:highlight w:val="none"/>
                <w:u w:val="single"/>
                <w:lang w:val="en-US" w:eastAsia="zh-CN"/>
              </w:rPr>
              <w:t xml:space="preserve">500</w:t>
            </w:r>
            <w:r>
              <w:rPr>
                <w:rFonts w:hint="eastAsia" w:ascii="Times New Roman" w:hAnsi="Times New Roman" w:eastAsia="宋体" w:cs="Times New Roman"/>
                <w:bCs/>
                <w:color w:val="000000"/>
                <w:sz w:val="21"/>
                <w:szCs w:val="21"/>
                <w:highlight w:val="none"/>
              </w:rPr>
              <w:t xml:space="preserve">元/天/辆</w:t>
            </w:r>
            <w:r>
              <w:rPr>
                <w:rFonts w:hint="eastAsia" w:ascii="Times New Roman" w:hAnsi="Times New Roman" w:eastAsia="宋体" w:cs="Times New Roman"/>
                <w:bCs/>
                <w:color w:val="000000"/>
                <w:sz w:val="21"/>
                <w:szCs w:val="21"/>
                <w:highlight w:val="none"/>
              </w:rPr>
            </w:r>
            <w:r/>
          </w:p>
        </w:tc>
      </w:tr>
      <w:tr>
        <w:trPr>
          <w:trHeight w:val="83"/>
        </w:trPr>
        <w:tc>
          <w:tcPr>
            <w:tcW w:w="636" w:type="dxa"/>
            <w:vAlign w:val="center"/>
            <w:vMerge w:val="continue"/>
            <w:textDirection w:val="lrTb"/>
            <w:noWrap w:val="false"/>
          </w:tcPr>
          <w:p>
            <w:pPr>
              <w:pStyle w:val="744"/>
              <w:spacing w:line="360" w:lineRule="auto"/>
              <w:rPr>
                <w:rFonts w:hint="eastAsia"/>
                <w:bCs/>
                <w:color w:val="000000"/>
                <w:sz w:val="21"/>
                <w:szCs w:val="21"/>
                <w:highlight w:val="none"/>
              </w:rPr>
            </w:pPr>
            <w:r>
              <w:rPr>
                <w:rFonts w:hint="eastAsia"/>
                <w:bCs/>
                <w:color w:val="000000"/>
                <w:sz w:val="21"/>
                <w:szCs w:val="21"/>
                <w:highlight w:val="none"/>
              </w:rPr>
            </w:r>
            <w:r/>
          </w:p>
        </w:tc>
        <w:tc>
          <w:tcPr>
            <w:tcW w:w="1846" w:type="dxa"/>
            <w:vAlign w:val="center"/>
            <w:vMerge w:val="continue"/>
            <w:textDirection w:val="lrTb"/>
            <w:noWrap w:val="false"/>
          </w:tcPr>
          <w:p>
            <w:pPr>
              <w:pStyle w:val="744"/>
              <w:spacing w:line="360" w:lineRule="auto"/>
              <w:rPr>
                <w:rFonts w:hint="eastAsia"/>
                <w:bCs/>
                <w:color w:val="000000"/>
                <w:sz w:val="21"/>
                <w:szCs w:val="21"/>
                <w:highlight w:val="none"/>
              </w:rPr>
            </w:pPr>
            <w:r>
              <w:rPr>
                <w:rFonts w:hint="eastAsia"/>
                <w:bCs/>
                <w:color w:val="000000"/>
                <w:sz w:val="21"/>
                <w:szCs w:val="21"/>
                <w:highlight w:val="none"/>
              </w:rPr>
            </w:r>
            <w:r/>
          </w:p>
        </w:tc>
        <w:tc>
          <w:tcPr>
            <w:tcW w:w="1481" w:type="dxa"/>
            <w:vAlign w:val="center"/>
            <w:vMerge w:val="continue"/>
            <w:textDirection w:val="lrTb"/>
            <w:noWrap w:val="false"/>
          </w:tcPr>
          <w:p>
            <w:pPr>
              <w:pStyle w:val="744"/>
              <w:spacing w:line="360" w:lineRule="auto"/>
              <w:rPr>
                <w:rFonts w:hint="eastAsia"/>
                <w:bCs/>
                <w:color w:val="000000"/>
                <w:sz w:val="21"/>
                <w:szCs w:val="21"/>
                <w:highlight w:val="none"/>
              </w:rPr>
            </w:pPr>
            <w:r>
              <w:rPr>
                <w:rFonts w:hint="eastAsia"/>
                <w:bCs/>
                <w:color w:val="000000"/>
                <w:sz w:val="21"/>
                <w:szCs w:val="21"/>
                <w:highlight w:val="none"/>
              </w:rPr>
            </w:r>
            <w:r/>
          </w:p>
        </w:tc>
        <w:tc>
          <w:tcPr>
            <w:tcW w:w="5280" w:type="dxa"/>
            <w:vAlign w:val="center"/>
            <w:textDirection w:val="lrTb"/>
            <w:noWrap w:val="false"/>
          </w:tcPr>
          <w:p>
            <w:pPr>
              <w:pStyle w:val="744"/>
              <w:spacing w:line="360" w:lineRule="auto"/>
              <w:rPr>
                <w:rFonts w:hint="eastAsia" w:ascii="Times New Roman" w:hAnsi="Times New Roman" w:eastAsia="宋体" w:cs="Times New Roman"/>
                <w:bCs/>
                <w:color w:val="000000"/>
                <w:sz w:val="21"/>
                <w:szCs w:val="21"/>
                <w:highlight w:val="none"/>
              </w:rPr>
            </w:pPr>
            <w:r>
              <w:rPr>
                <w:rFonts w:hint="eastAsia" w:ascii="Times New Roman" w:hAnsi="Times New Roman" w:eastAsia="宋体" w:cs="Times New Roman"/>
                <w:bCs/>
                <w:color w:val="000000"/>
                <w:sz w:val="21"/>
                <w:szCs w:val="21"/>
                <w:highlight w:val="none"/>
              </w:rPr>
              <w:t xml:space="preserve">卡车</w:t>
            </w:r>
            <w:r>
              <w:rPr>
                <w:rFonts w:hint="eastAsia" w:ascii="Times New Roman" w:hAnsi="Times New Roman" w:eastAsia="宋体" w:cs="Times New Roman"/>
                <w:bCs/>
                <w:color w:val="000000"/>
                <w:sz w:val="21"/>
                <w:szCs w:val="21"/>
                <w:highlight w:val="none"/>
                <w:u w:val="single"/>
                <w:lang w:val="en-US" w:eastAsia="zh-CN"/>
              </w:rPr>
              <w:t xml:space="preserve">700</w:t>
            </w:r>
            <w:r>
              <w:rPr>
                <w:rFonts w:hint="eastAsia" w:ascii="Times New Roman" w:hAnsi="Times New Roman" w:eastAsia="宋体" w:cs="Times New Roman"/>
                <w:bCs/>
                <w:color w:val="000000"/>
                <w:sz w:val="21"/>
                <w:szCs w:val="21"/>
                <w:highlight w:val="none"/>
              </w:rPr>
              <w:t xml:space="preserve">元/天/辆</w:t>
            </w:r>
            <w:r>
              <w:rPr>
                <w:rFonts w:hint="eastAsia" w:ascii="Times New Roman" w:hAnsi="Times New Roman" w:eastAsia="宋体" w:cs="Times New Roman"/>
                <w:bCs/>
                <w:color w:val="000000"/>
                <w:sz w:val="21"/>
                <w:szCs w:val="21"/>
                <w:highlight w:val="none"/>
              </w:rPr>
            </w:r>
            <w:r/>
          </w:p>
        </w:tc>
      </w:tr>
    </w:tbl>
    <w:p>
      <w:pPr>
        <w:pStyle w:val="744"/>
        <w:ind w:firstLine="420"/>
        <w:spacing w:line="360" w:lineRule="auto"/>
        <w:rPr>
          <w:rFonts w:ascii="宋体" w:hAnsi="宋体"/>
          <w:b w:val="0"/>
          <w:bCs w:val="0"/>
          <w:color w:val="000000"/>
          <w:sz w:val="21"/>
          <w:szCs w:val="21"/>
          <w:highlight w:val="none"/>
        </w:rPr>
      </w:pPr>
      <w:r/>
      <w:bookmarkEnd w:id="27"/>
      <w:r>
        <w:rPr>
          <w:rFonts w:hint="eastAsia" w:ascii="宋体" w:hAnsi="宋体"/>
          <w:b w:val="0"/>
          <w:bCs w:val="0"/>
          <w:color w:val="000000"/>
          <w:sz w:val="21"/>
          <w:szCs w:val="21"/>
          <w:highlight w:val="none"/>
        </w:rPr>
        <w:t xml:space="preserve">注1：因实际工作量不可预估，上表仅提供单价的最高限价，供应商须根据表1、表2按单价统一优惠率报价。</w:t>
      </w:r>
      <w:r>
        <w:rPr>
          <w:rFonts w:ascii="宋体" w:hAnsi="宋体"/>
          <w:b w:val="0"/>
          <w:bCs w:val="0"/>
          <w:color w:val="000000"/>
          <w:sz w:val="21"/>
          <w:szCs w:val="21"/>
          <w:highlight w:val="none"/>
        </w:rPr>
      </w:r>
      <w:r/>
    </w:p>
    <w:p>
      <w:pPr>
        <w:pStyle w:val="856"/>
        <w:ind w:firstLine="630"/>
        <w:spacing w:line="360" w:lineRule="auto"/>
        <w:rPr>
          <w:rFonts w:hint="eastAsia"/>
          <w:b w:val="0"/>
          <w:bCs w:val="0"/>
          <w:color w:val="000000"/>
          <w:sz w:val="21"/>
          <w:highlight w:val="none"/>
        </w:rPr>
      </w:pPr>
      <w:r>
        <w:rPr>
          <w:rFonts w:hint="eastAsia"/>
          <w:b w:val="0"/>
          <w:bCs w:val="0"/>
          <w:color w:val="000000"/>
          <w:sz w:val="21"/>
          <w:highlight w:val="none"/>
        </w:rPr>
        <w:t xml:space="preserve">2：在合同执行期间，按照面积计价的，由村社区、部门负责人、综合执法局代表及相关部门代表及第三方测绘公司现场查验审核；按人工和设备计价的，由村社区、部门负责人、综合执法局清点现场人数和设备数，如有漏缺，少一罚十。</w:t>
      </w:r>
      <w:r>
        <w:rPr>
          <w:rFonts w:hint="eastAsia"/>
          <w:b w:val="0"/>
          <w:bCs w:val="0"/>
          <w:color w:val="000000"/>
          <w:sz w:val="21"/>
          <w:highlight w:val="none"/>
        </w:rPr>
      </w:r>
      <w:r/>
    </w:p>
    <w:p>
      <w:pPr>
        <w:pStyle w:val="856"/>
        <w:ind w:firstLine="422"/>
        <w:spacing w:line="360" w:lineRule="auto"/>
        <w:rPr>
          <w:color w:val="000000"/>
          <w:sz w:val="21"/>
          <w:highlight w:val="none"/>
        </w:rPr>
      </w:pPr>
      <w:r>
        <w:rPr>
          <w:rFonts w:hint="eastAsia"/>
          <w:b/>
          <w:bCs/>
          <w:color w:val="000000"/>
          <w:sz w:val="21"/>
          <w:highlight w:val="none"/>
        </w:rPr>
        <w:t xml:space="preserve">（</w:t>
      </w:r>
      <w:r>
        <w:rPr>
          <w:rFonts w:hint="eastAsia"/>
          <w:b/>
          <w:bCs/>
          <w:color w:val="000000"/>
          <w:sz w:val="21"/>
          <w:highlight w:val="none"/>
          <w:lang w:val="en-US" w:eastAsia="zh-CN"/>
        </w:rPr>
        <w:t xml:space="preserve">三</w:t>
      </w:r>
      <w:r>
        <w:rPr>
          <w:rFonts w:hint="eastAsia"/>
          <w:b/>
          <w:bCs/>
          <w:color w:val="000000"/>
          <w:sz w:val="21"/>
          <w:highlight w:val="none"/>
        </w:rPr>
        <w:t xml:space="preserve">）服务</w:t>
      </w:r>
      <w:r>
        <w:rPr>
          <w:rFonts w:hint="eastAsia"/>
          <w:b/>
          <w:bCs/>
          <w:color w:val="000000"/>
          <w:sz w:val="21"/>
          <w:highlight w:val="none"/>
          <w:lang w:val="en-US" w:eastAsia="zh-CN"/>
        </w:rPr>
        <w:t xml:space="preserve">要求</w:t>
      </w:r>
      <w:r>
        <w:rPr>
          <w:color w:val="000000"/>
          <w:sz w:val="21"/>
          <w:highlight w:val="none"/>
        </w:rPr>
      </w:r>
      <w:r/>
    </w:p>
    <w:p>
      <w:pPr>
        <w:pStyle w:val="856"/>
        <w:ind w:firstLine="422"/>
        <w:spacing w:line="360" w:lineRule="auto"/>
        <w:rPr>
          <w:rFonts w:hint="eastAsia"/>
          <w:b/>
          <w:bCs/>
          <w:color w:val="000000"/>
          <w:sz w:val="21"/>
          <w:highlight w:val="none"/>
        </w:rPr>
      </w:pPr>
      <w:r>
        <w:rPr>
          <w:rFonts w:hint="eastAsia"/>
          <w:b/>
          <w:bCs/>
          <w:color w:val="000000"/>
          <w:sz w:val="21"/>
          <w:highlight w:val="none"/>
          <w:lang w:val="en-US" w:eastAsia="zh-CN"/>
        </w:rPr>
        <w:t xml:space="preserve">1、</w:t>
      </w:r>
      <w:r>
        <w:rPr>
          <w:rFonts w:hint="eastAsia"/>
          <w:b/>
          <w:bCs/>
          <w:color w:val="000000"/>
          <w:sz w:val="21"/>
          <w:highlight w:val="none"/>
        </w:rPr>
        <w:t xml:space="preserve">人员要求</w:t>
      </w:r>
      <w:r>
        <w:rPr>
          <w:rFonts w:hint="eastAsia"/>
          <w:b/>
          <w:bCs/>
          <w:color w:val="000000"/>
          <w:sz w:val="21"/>
          <w:highlight w:val="none"/>
        </w:rPr>
      </w:r>
      <w:r/>
    </w:p>
    <w:p>
      <w:pPr>
        <w:pStyle w:val="856"/>
        <w:ind w:firstLine="420"/>
        <w:spacing w:line="360" w:lineRule="auto"/>
        <w:rPr>
          <w:rFonts w:hint="eastAsia"/>
          <w:b w:val="0"/>
          <w:bCs w:val="0"/>
          <w:color w:val="000000"/>
          <w:sz w:val="21"/>
          <w:highlight w:val="none"/>
          <w:lang w:val="en-US" w:eastAsia="zh-CN"/>
        </w:rPr>
      </w:pPr>
      <w:r>
        <w:rPr>
          <w:rFonts w:hint="eastAsia"/>
          <w:b w:val="0"/>
          <w:bCs w:val="0"/>
          <w:color w:val="000000"/>
          <w:sz w:val="21"/>
          <w:highlight w:val="none"/>
          <w:lang w:val="en-US" w:eastAsia="zh-CN"/>
        </w:rPr>
        <w:t xml:space="preserve">（1）供应商须提供服务人员20人及以上， 18-60周岁之间。</w:t>
      </w:r>
      <w:r>
        <w:rPr>
          <w:rFonts w:hint="eastAsia"/>
          <w:b w:val="0"/>
          <w:bCs w:val="0"/>
          <w:color w:val="000000"/>
          <w:sz w:val="21"/>
          <w:highlight w:val="none"/>
          <w:lang w:val="en-US" w:eastAsia="zh-CN"/>
        </w:rPr>
      </w:r>
      <w:r/>
    </w:p>
    <w:p>
      <w:pPr>
        <w:pStyle w:val="856"/>
        <w:ind w:firstLine="420"/>
        <w:spacing w:line="360" w:lineRule="auto"/>
        <w:rPr>
          <w:rFonts w:hint="eastAsia"/>
          <w:b w:val="0"/>
          <w:bCs w:val="0"/>
          <w:color w:val="000000"/>
          <w:sz w:val="21"/>
          <w:highlight w:val="none"/>
          <w:lang w:val="en-US" w:eastAsia="zh-CN"/>
        </w:rPr>
      </w:pPr>
      <w:r>
        <w:rPr>
          <w:rFonts w:hint="eastAsia"/>
          <w:b w:val="0"/>
          <w:bCs w:val="0"/>
          <w:color w:val="000000"/>
          <w:sz w:val="21"/>
          <w:highlight w:val="none"/>
          <w:lang w:val="en-US" w:eastAsia="zh-CN"/>
        </w:rPr>
        <w:t xml:space="preserve">（2）其中需配备项目负责人1名，配备3名项目组管理人员。项目负责人、项目组管理人员，具备拆违管理经验、思路，能够协调好团队拆违方面的能力。</w:t>
      </w:r>
      <w:r>
        <w:rPr>
          <w:rFonts w:hint="eastAsia"/>
          <w:b w:val="0"/>
          <w:bCs w:val="0"/>
          <w:color w:val="000000"/>
          <w:sz w:val="21"/>
          <w:highlight w:val="none"/>
          <w:lang w:val="en-US" w:eastAsia="zh-CN"/>
        </w:rPr>
      </w:r>
      <w:r/>
    </w:p>
    <w:p>
      <w:pPr>
        <w:pStyle w:val="856"/>
        <w:ind w:firstLine="420"/>
        <w:spacing w:line="360" w:lineRule="auto"/>
        <w:rPr>
          <w:rFonts w:hint="eastAsia"/>
          <w:b w:val="0"/>
          <w:bCs w:val="0"/>
          <w:color w:val="000000"/>
          <w:sz w:val="21"/>
          <w:highlight w:val="none"/>
          <w:lang w:val="en-US" w:eastAsia="zh-CN"/>
        </w:rPr>
      </w:pPr>
      <w:r>
        <w:rPr>
          <w:rFonts w:hint="eastAsia"/>
          <w:b w:val="0"/>
          <w:bCs w:val="0"/>
          <w:color w:val="000000"/>
          <w:sz w:val="21"/>
          <w:highlight w:val="none"/>
          <w:lang w:val="en-US" w:eastAsia="zh-CN"/>
        </w:rPr>
        <w:t xml:space="preserve">（3）其中特种作业人员（电工证、焊工证、高处作业证）均须持证上岗，每种证件不少于1人等。提供相关证明材料扫描件并加盖投标单位公章。</w:t>
      </w:r>
      <w:r>
        <w:rPr>
          <w:rFonts w:hint="eastAsia"/>
          <w:b w:val="0"/>
          <w:bCs w:val="0"/>
          <w:color w:val="000000"/>
          <w:sz w:val="21"/>
          <w:highlight w:val="none"/>
          <w:lang w:val="en-US" w:eastAsia="zh-CN"/>
        </w:rPr>
      </w:r>
      <w:r/>
    </w:p>
    <w:p>
      <w:pPr>
        <w:pStyle w:val="856"/>
        <w:ind w:firstLine="420"/>
        <w:spacing w:line="360" w:lineRule="auto"/>
        <w:rPr>
          <w:rFonts w:hint="eastAsia"/>
          <w:color w:val="000000"/>
          <w:sz w:val="21"/>
          <w:highlight w:val="none"/>
        </w:rPr>
      </w:pPr>
      <w:r>
        <w:rPr>
          <w:rFonts w:hint="eastAsia"/>
          <w:b w:val="0"/>
          <w:bCs w:val="0"/>
          <w:color w:val="000000"/>
          <w:sz w:val="21"/>
          <w:highlight w:val="none"/>
          <w:lang w:val="en-US" w:eastAsia="zh-CN"/>
        </w:rPr>
        <w:t xml:space="preserve">（4）</w:t>
      </w:r>
      <w:r>
        <w:rPr>
          <w:rFonts w:ascii="SimSun" w:hAnsi="SimSun" w:eastAsia="SimSun" w:cs="SimSun"/>
          <w:color w:val="000000"/>
          <w:sz w:val="21"/>
        </w:rPr>
        <w:t xml:space="preserve">本项目为专门面向中小企业采购的服务类项目，全部拟投入服务人员必须是签订劳动合同的人员，否则视为无效投标</w:t>
      </w:r>
      <w:r>
        <w:rPr>
          <w:rFonts w:hint="eastAsia"/>
          <w:b w:val="0"/>
          <w:bCs w:val="0"/>
          <w:color w:val="000000"/>
          <w:sz w:val="21"/>
          <w:highlight w:val="none"/>
          <w:lang w:val="en-US" w:eastAsia="zh-CN"/>
        </w:rPr>
        <w:t xml:space="preserve">。</w:t>
      </w:r>
      <w:r>
        <w:rPr>
          <w:rFonts w:hint="eastAsia"/>
          <w:color w:val="000000"/>
          <w:sz w:val="21"/>
          <w:highlight w:val="none"/>
        </w:rPr>
      </w:r>
      <w:r/>
    </w:p>
    <w:p>
      <w:pPr>
        <w:pStyle w:val="856"/>
        <w:ind w:firstLine="422"/>
        <w:spacing w:line="360" w:lineRule="auto"/>
        <w:rPr>
          <w:color w:val="000000"/>
          <w:sz w:val="21"/>
          <w:highlight w:val="none"/>
        </w:rPr>
      </w:pPr>
      <w:r>
        <w:rPr>
          <w:rFonts w:hint="eastAsia"/>
          <w:b/>
          <w:bCs/>
          <w:color w:val="000000"/>
          <w:sz w:val="21"/>
          <w:highlight w:val="none"/>
          <w:lang w:val="en-US" w:eastAsia="zh-CN"/>
        </w:rPr>
        <w:t xml:space="preserve">2、</w:t>
      </w:r>
      <w:r>
        <w:rPr>
          <w:rFonts w:hint="eastAsia"/>
          <w:b/>
          <w:bCs/>
          <w:color w:val="000000"/>
          <w:sz w:val="21"/>
          <w:highlight w:val="none"/>
        </w:rPr>
        <w:t xml:space="preserve">服务人员</w:t>
      </w:r>
      <w:r>
        <w:rPr>
          <w:rFonts w:hint="eastAsia"/>
          <w:b/>
          <w:bCs/>
          <w:color w:val="000000"/>
          <w:sz w:val="21"/>
          <w:highlight w:val="none"/>
          <w:lang w:val="en-US" w:eastAsia="zh-CN"/>
        </w:rPr>
        <w:t xml:space="preserve">工作</w:t>
      </w:r>
      <w:r>
        <w:rPr>
          <w:rFonts w:hint="eastAsia"/>
          <w:b/>
          <w:bCs/>
          <w:color w:val="000000"/>
          <w:sz w:val="21"/>
          <w:highlight w:val="none"/>
        </w:rPr>
        <w:t xml:space="preserve">要求</w:t>
      </w:r>
      <w:r>
        <w:rPr>
          <w:color w:val="000000"/>
          <w:sz w:val="21"/>
          <w:highlight w:val="none"/>
        </w:rPr>
      </w:r>
      <w:r/>
    </w:p>
    <w:p>
      <w:pPr>
        <w:pStyle w:val="856"/>
        <w:ind w:firstLine="420"/>
        <w:spacing w:line="360" w:lineRule="auto"/>
        <w:rPr>
          <w:rFonts w:hint="eastAsia"/>
          <w:color w:val="000000"/>
          <w:sz w:val="21"/>
          <w:highlight w:val="none"/>
        </w:rPr>
      </w:pPr>
      <w:r>
        <w:rPr>
          <w:rFonts w:hint="eastAsia"/>
          <w:color w:val="000000"/>
          <w:sz w:val="21"/>
          <w:highlight w:val="none"/>
          <w:lang w:eastAsia="zh-CN"/>
        </w:rPr>
        <w:t xml:space="preserve">（</w:t>
      </w:r>
      <w:r>
        <w:rPr>
          <w:rFonts w:hint="eastAsia"/>
          <w:color w:val="000000"/>
          <w:sz w:val="21"/>
          <w:highlight w:val="none"/>
          <w:lang w:val="en-US" w:eastAsia="zh-CN"/>
        </w:rPr>
        <w:t xml:space="preserve">1</w:t>
      </w:r>
      <w:r>
        <w:rPr>
          <w:rFonts w:hint="eastAsia"/>
          <w:color w:val="000000"/>
          <w:sz w:val="21"/>
          <w:highlight w:val="none"/>
          <w:lang w:eastAsia="zh-CN"/>
        </w:rPr>
        <w:t xml:space="preserve">）</w:t>
      </w:r>
      <w:r>
        <w:rPr>
          <w:rFonts w:hint="eastAsia"/>
          <w:color w:val="000000"/>
          <w:sz w:val="21"/>
          <w:highlight w:val="none"/>
        </w:rPr>
        <w:t xml:space="preserve">应要求统一服装、标识。</w:t>
      </w:r>
      <w:r>
        <w:rPr>
          <w:rFonts w:hint="eastAsia"/>
          <w:color w:val="000000"/>
          <w:sz w:val="21"/>
          <w:highlight w:val="none"/>
        </w:rPr>
      </w:r>
      <w:r/>
    </w:p>
    <w:p>
      <w:pPr>
        <w:pStyle w:val="856"/>
        <w:ind w:firstLine="420"/>
        <w:spacing w:line="360" w:lineRule="auto"/>
        <w:rPr>
          <w:rFonts w:hint="eastAsia"/>
          <w:color w:val="000000"/>
          <w:sz w:val="21"/>
          <w:highlight w:val="none"/>
        </w:rPr>
      </w:pPr>
      <w:r>
        <w:rPr>
          <w:rFonts w:hint="eastAsia" w:eastAsia="宋体"/>
          <w:color w:val="000000"/>
          <w:sz w:val="21"/>
          <w:highlight w:val="none"/>
          <w:lang w:eastAsia="zh-CN"/>
        </w:rPr>
        <w:t xml:space="preserve">（</w:t>
      </w:r>
      <w:r>
        <w:rPr>
          <w:rFonts w:hint="eastAsia" w:ascii="Times New Roman" w:eastAsia="宋体"/>
          <w:color w:val="000000"/>
          <w:sz w:val="21"/>
          <w:highlight w:val="none"/>
          <w:lang w:val="en-US" w:eastAsia="zh-CN"/>
        </w:rPr>
        <w:t xml:space="preserve">2</w:t>
      </w:r>
      <w:r>
        <w:rPr>
          <w:rFonts w:hint="eastAsia" w:eastAsia="宋体"/>
          <w:color w:val="000000"/>
          <w:sz w:val="21"/>
          <w:highlight w:val="none"/>
          <w:lang w:eastAsia="zh-CN"/>
        </w:rPr>
        <w:t xml:space="preserve">）</w:t>
      </w:r>
      <w:r>
        <w:rPr>
          <w:rFonts w:hint="eastAsia"/>
          <w:color w:val="000000"/>
          <w:sz w:val="21"/>
          <w:highlight w:val="none"/>
        </w:rPr>
        <w:t xml:space="preserve">服务人员在规定的工作时间段内不得迟到、早退。</w:t>
      </w:r>
      <w:r>
        <w:rPr>
          <w:rFonts w:hint="eastAsia"/>
          <w:color w:val="000000"/>
          <w:sz w:val="21"/>
          <w:highlight w:val="none"/>
        </w:rPr>
      </w:r>
      <w:r/>
    </w:p>
    <w:p>
      <w:pPr>
        <w:pStyle w:val="856"/>
        <w:ind w:firstLine="420"/>
        <w:spacing w:line="360" w:lineRule="auto"/>
        <w:rPr>
          <w:rFonts w:hint="eastAsia"/>
          <w:color w:val="000000"/>
          <w:sz w:val="21"/>
          <w:highlight w:val="none"/>
        </w:rPr>
      </w:pPr>
      <w:r>
        <w:rPr>
          <w:rFonts w:hint="eastAsia" w:eastAsia="宋体"/>
          <w:color w:val="000000"/>
          <w:sz w:val="21"/>
          <w:highlight w:val="none"/>
          <w:lang w:eastAsia="zh-CN"/>
        </w:rPr>
        <w:t xml:space="preserve">（</w:t>
      </w:r>
      <w:r>
        <w:rPr>
          <w:rFonts w:hint="eastAsia" w:ascii="Times New Roman" w:eastAsia="宋体"/>
          <w:color w:val="000000"/>
          <w:sz w:val="21"/>
          <w:highlight w:val="none"/>
          <w:lang w:val="en-US" w:eastAsia="zh-CN"/>
        </w:rPr>
        <w:t xml:space="preserve">3</w:t>
      </w:r>
      <w:r>
        <w:rPr>
          <w:rFonts w:hint="eastAsia" w:eastAsia="宋体"/>
          <w:color w:val="000000"/>
          <w:sz w:val="21"/>
          <w:highlight w:val="none"/>
          <w:lang w:eastAsia="zh-CN"/>
        </w:rPr>
        <w:t xml:space="preserve">）</w:t>
      </w:r>
      <w:r>
        <w:rPr>
          <w:rFonts w:hint="eastAsia"/>
          <w:color w:val="000000"/>
          <w:sz w:val="21"/>
          <w:highlight w:val="none"/>
        </w:rPr>
        <w:t xml:space="preserve">服务人员上岗时未经许可不得相互替代，有事不能上岗者应提前一天请假，经批准方可离岗，同时服务方须向采购单位汇报换岗情况。</w:t>
      </w:r>
      <w:r>
        <w:rPr>
          <w:rFonts w:hint="eastAsia"/>
          <w:color w:val="000000"/>
          <w:sz w:val="21"/>
          <w:highlight w:val="none"/>
        </w:rPr>
      </w:r>
      <w:r/>
    </w:p>
    <w:p>
      <w:pPr>
        <w:pStyle w:val="856"/>
        <w:ind w:firstLine="420"/>
        <w:spacing w:line="360" w:lineRule="auto"/>
        <w:rPr>
          <w:rFonts w:hint="eastAsia"/>
          <w:color w:val="000000"/>
          <w:sz w:val="21"/>
          <w:highlight w:val="none"/>
        </w:rPr>
      </w:pPr>
      <w:r>
        <w:rPr>
          <w:rFonts w:hint="eastAsia" w:eastAsia="宋体"/>
          <w:color w:val="000000"/>
          <w:sz w:val="21"/>
          <w:highlight w:val="none"/>
          <w:lang w:eastAsia="zh-CN"/>
        </w:rPr>
        <w:t xml:space="preserve">（</w:t>
      </w:r>
      <w:r>
        <w:rPr>
          <w:rFonts w:hint="eastAsia" w:ascii="Times New Roman" w:eastAsia="宋体"/>
          <w:color w:val="000000"/>
          <w:sz w:val="21"/>
          <w:highlight w:val="none"/>
          <w:lang w:val="en-US" w:eastAsia="zh-CN"/>
        </w:rPr>
        <w:t xml:space="preserve">4</w:t>
      </w:r>
      <w:r>
        <w:rPr>
          <w:rFonts w:hint="eastAsia" w:eastAsia="宋体"/>
          <w:color w:val="000000"/>
          <w:sz w:val="21"/>
          <w:highlight w:val="none"/>
          <w:lang w:eastAsia="zh-CN"/>
        </w:rPr>
        <w:t xml:space="preserve">）</w:t>
      </w:r>
      <w:r>
        <w:rPr>
          <w:rFonts w:hint="eastAsia"/>
          <w:color w:val="000000"/>
          <w:sz w:val="21"/>
          <w:highlight w:val="none"/>
        </w:rPr>
        <w:t xml:space="preserve">上岗时穿戴整齐，配备必要的防护装备（安全帽、高空绳索等），严禁赤膊操作、穿拖鞋上班，违反者按考核制度扣分。</w:t>
      </w:r>
      <w:r>
        <w:rPr>
          <w:rFonts w:hint="eastAsia"/>
          <w:color w:val="000000"/>
          <w:sz w:val="21"/>
          <w:highlight w:val="none"/>
        </w:rPr>
      </w:r>
      <w:r/>
    </w:p>
    <w:p>
      <w:pPr>
        <w:pStyle w:val="856"/>
        <w:ind w:firstLine="420"/>
        <w:spacing w:line="360" w:lineRule="auto"/>
        <w:rPr>
          <w:rFonts w:hint="eastAsia"/>
          <w:color w:val="000000"/>
          <w:sz w:val="21"/>
          <w:highlight w:val="none"/>
        </w:rPr>
      </w:pPr>
      <w:r>
        <w:rPr>
          <w:rFonts w:hint="eastAsia" w:eastAsia="宋体"/>
          <w:color w:val="000000"/>
          <w:sz w:val="21"/>
          <w:highlight w:val="none"/>
          <w:lang w:eastAsia="zh-CN"/>
        </w:rPr>
        <w:t xml:space="preserve">（</w:t>
      </w:r>
      <w:r>
        <w:rPr>
          <w:rFonts w:hint="eastAsia" w:ascii="Times New Roman" w:eastAsia="宋体"/>
          <w:color w:val="000000"/>
          <w:sz w:val="21"/>
          <w:highlight w:val="none"/>
          <w:lang w:val="en-US" w:eastAsia="zh-CN"/>
        </w:rPr>
        <w:t xml:space="preserve">5</w:t>
      </w:r>
      <w:r>
        <w:rPr>
          <w:rFonts w:hint="eastAsia" w:eastAsia="宋体"/>
          <w:color w:val="000000"/>
          <w:sz w:val="21"/>
          <w:highlight w:val="none"/>
          <w:lang w:eastAsia="zh-CN"/>
        </w:rPr>
        <w:t xml:space="preserve">）</w:t>
      </w:r>
      <w:r>
        <w:rPr>
          <w:rFonts w:hint="eastAsia"/>
          <w:color w:val="000000"/>
          <w:sz w:val="21"/>
          <w:highlight w:val="none"/>
        </w:rPr>
        <w:t xml:space="preserve">上岗时间不得干私活，捡废品或进行与工作无关的事情 。</w:t>
      </w:r>
      <w:r>
        <w:rPr>
          <w:rFonts w:hint="eastAsia"/>
          <w:color w:val="000000"/>
          <w:sz w:val="21"/>
          <w:highlight w:val="none"/>
        </w:rPr>
      </w:r>
      <w:r/>
    </w:p>
    <w:p>
      <w:pPr>
        <w:pStyle w:val="856"/>
        <w:ind w:firstLine="420"/>
        <w:spacing w:line="360" w:lineRule="auto"/>
        <w:rPr>
          <w:rFonts w:hint="eastAsia"/>
          <w:color w:val="000000"/>
          <w:sz w:val="21"/>
          <w:highlight w:val="none"/>
        </w:rPr>
      </w:pPr>
      <w:r>
        <w:rPr>
          <w:rFonts w:hint="eastAsia" w:eastAsia="宋体"/>
          <w:color w:val="000000"/>
          <w:sz w:val="21"/>
          <w:highlight w:val="none"/>
          <w:lang w:eastAsia="zh-CN"/>
        </w:rPr>
        <w:t xml:space="preserve">（</w:t>
      </w:r>
      <w:r>
        <w:rPr>
          <w:rFonts w:hint="eastAsia" w:ascii="Times New Roman" w:eastAsia="宋体"/>
          <w:color w:val="000000"/>
          <w:sz w:val="21"/>
          <w:highlight w:val="none"/>
          <w:lang w:val="en-US" w:eastAsia="zh-CN"/>
        </w:rPr>
        <w:t xml:space="preserve">6</w:t>
      </w:r>
      <w:r>
        <w:rPr>
          <w:rFonts w:hint="eastAsia" w:eastAsia="宋体"/>
          <w:color w:val="000000"/>
          <w:sz w:val="21"/>
          <w:highlight w:val="none"/>
          <w:lang w:eastAsia="zh-CN"/>
        </w:rPr>
        <w:t xml:space="preserve">）</w:t>
      </w:r>
      <w:r>
        <w:rPr>
          <w:rFonts w:hint="eastAsia"/>
          <w:color w:val="000000"/>
          <w:sz w:val="21"/>
          <w:highlight w:val="none"/>
        </w:rPr>
        <w:t xml:space="preserve">服务人员相互之间应和睦相处，相互协助搞好团结，杜绝争吵、打骂等违纪现象。</w:t>
      </w:r>
      <w:r>
        <w:rPr>
          <w:rFonts w:hint="eastAsia"/>
          <w:color w:val="000000"/>
          <w:sz w:val="21"/>
          <w:highlight w:val="none"/>
        </w:rPr>
      </w:r>
      <w:r/>
    </w:p>
    <w:p>
      <w:pPr>
        <w:pStyle w:val="856"/>
        <w:ind w:firstLine="420"/>
        <w:spacing w:line="360" w:lineRule="auto"/>
        <w:rPr>
          <w:rFonts w:hint="eastAsia"/>
          <w:color w:val="000000"/>
          <w:sz w:val="21"/>
          <w:highlight w:val="none"/>
        </w:rPr>
      </w:pPr>
      <w:r>
        <w:rPr>
          <w:rFonts w:hint="eastAsia" w:eastAsia="宋体"/>
          <w:color w:val="000000"/>
          <w:sz w:val="21"/>
          <w:highlight w:val="none"/>
          <w:lang w:eastAsia="zh-CN"/>
        </w:rPr>
        <w:t xml:space="preserve">（</w:t>
      </w:r>
      <w:r>
        <w:rPr>
          <w:rFonts w:hint="eastAsia" w:ascii="Times New Roman" w:eastAsia="宋体"/>
          <w:color w:val="000000"/>
          <w:sz w:val="21"/>
          <w:highlight w:val="none"/>
          <w:lang w:val="en-US" w:eastAsia="zh-CN"/>
        </w:rPr>
        <w:t xml:space="preserve">7</w:t>
      </w:r>
      <w:r>
        <w:rPr>
          <w:rFonts w:hint="eastAsia" w:eastAsia="宋体"/>
          <w:color w:val="000000"/>
          <w:sz w:val="21"/>
          <w:highlight w:val="none"/>
          <w:lang w:eastAsia="zh-CN"/>
        </w:rPr>
        <w:t xml:space="preserve">）</w:t>
      </w:r>
      <w:r>
        <w:rPr>
          <w:rFonts w:hint="eastAsia"/>
          <w:color w:val="000000"/>
          <w:sz w:val="21"/>
          <w:highlight w:val="none"/>
        </w:rPr>
        <w:t xml:space="preserve">不折不扣完成采购单位安排的各项任务。</w:t>
      </w:r>
      <w:r>
        <w:rPr>
          <w:rFonts w:hint="eastAsia"/>
          <w:color w:val="000000"/>
          <w:sz w:val="21"/>
          <w:highlight w:val="none"/>
        </w:rPr>
      </w:r>
      <w:r/>
    </w:p>
    <w:p>
      <w:pPr>
        <w:pStyle w:val="856"/>
        <w:ind w:firstLine="422"/>
        <w:spacing w:line="360" w:lineRule="auto"/>
        <w:rPr>
          <w:rFonts w:hint="eastAsia" w:ascii="Times New Roman" w:eastAsia="宋体"/>
          <w:b w:val="0"/>
          <w:bCs w:val="0"/>
          <w:color w:val="000000"/>
          <w:sz w:val="21"/>
          <w:highlight w:val="none"/>
          <w:lang w:val="zh-CN" w:eastAsia="zh-CN"/>
        </w:rPr>
      </w:pPr>
      <w:r>
        <w:rPr>
          <w:b w:val="0"/>
          <w:bCs w:val="0"/>
          <w:color w:val="000000"/>
          <w:sz w:val="21"/>
          <w:highlight w:val="none"/>
        </w:rPr>
        <w:t xml:space="preserve">（</w:t>
      </w:r>
      <w:r>
        <w:rPr>
          <w:rFonts w:hint="eastAsia" w:ascii="Times New Roman" w:eastAsia="宋体"/>
          <w:b w:val="0"/>
          <w:bCs w:val="0"/>
          <w:color w:val="000000"/>
          <w:sz w:val="21"/>
          <w:highlight w:val="none"/>
          <w:lang w:val="en-US" w:eastAsia="zh-CN"/>
        </w:rPr>
        <w:t xml:space="preserve">8</w:t>
      </w:r>
      <w:r>
        <w:rPr>
          <w:rFonts w:hint="eastAsia"/>
          <w:b w:val="0"/>
          <w:bCs w:val="0"/>
          <w:color w:val="000000"/>
          <w:sz w:val="21"/>
          <w:highlight w:val="none"/>
        </w:rPr>
        <w:t xml:space="preserve">）项目以人工拆除为主，各投标单位根据自身情况配备相应的</w:t>
      </w:r>
      <w:r>
        <w:rPr>
          <w:rFonts w:hint="eastAsia" w:ascii="Times New Roman" w:eastAsia="宋体"/>
          <w:b w:val="0"/>
          <w:bCs w:val="0"/>
          <w:color w:val="000000"/>
          <w:sz w:val="21"/>
          <w:highlight w:val="none"/>
          <w:lang w:val="zh-CN" w:eastAsia="zh-CN"/>
        </w:rPr>
        <w:t xml:space="preserve">拆违工程机械、设备，保障拆违整治工程的顺利进行。</w:t>
      </w:r>
      <w:r>
        <w:rPr>
          <w:rFonts w:hint="eastAsia" w:ascii="Times New Roman" w:eastAsia="宋体"/>
          <w:b w:val="0"/>
          <w:bCs w:val="0"/>
          <w:color w:val="000000"/>
          <w:sz w:val="21"/>
          <w:highlight w:val="none"/>
          <w:lang w:val="zh-CN" w:eastAsia="zh-CN"/>
        </w:rPr>
      </w:r>
      <w:r/>
    </w:p>
    <w:p>
      <w:pPr>
        <w:pStyle w:val="856"/>
        <w:ind w:firstLine="422"/>
        <w:spacing w:line="360" w:lineRule="auto"/>
        <w:rPr>
          <w:b w:val="0"/>
          <w:bCs w:val="0"/>
          <w:color w:val="000000"/>
          <w:sz w:val="21"/>
          <w:highlight w:val="none"/>
        </w:rPr>
      </w:pPr>
      <w:r>
        <w:rPr>
          <w:rFonts w:hint="eastAsia"/>
          <w:b w:val="0"/>
          <w:bCs w:val="0"/>
          <w:color w:val="000000"/>
          <w:sz w:val="21"/>
          <w:highlight w:val="none"/>
        </w:rPr>
        <w:t xml:space="preserve">（</w:t>
      </w:r>
      <w:r>
        <w:rPr>
          <w:rFonts w:hint="eastAsia"/>
          <w:b w:val="0"/>
          <w:bCs w:val="0"/>
          <w:color w:val="000000"/>
          <w:sz w:val="21"/>
          <w:highlight w:val="none"/>
          <w:lang w:val="en-US" w:eastAsia="zh-CN"/>
        </w:rPr>
        <w:t xml:space="preserve">9</w:t>
      </w:r>
      <w:r>
        <w:rPr>
          <w:rFonts w:hint="eastAsia"/>
          <w:b w:val="0"/>
          <w:bCs w:val="0"/>
          <w:color w:val="000000"/>
          <w:sz w:val="21"/>
          <w:highlight w:val="none"/>
        </w:rPr>
        <w:t xml:space="preserve">）</w:t>
      </w:r>
      <w:r>
        <w:rPr>
          <w:b w:val="0"/>
          <w:bCs w:val="0"/>
          <w:color w:val="000000"/>
          <w:sz w:val="21"/>
          <w:highlight w:val="none"/>
        </w:rPr>
        <w:t xml:space="preserve">施工必须具备的安全警示和作业围挡设备设施。</w:t>
      </w:r>
      <w:r>
        <w:rPr>
          <w:b w:val="0"/>
          <w:bCs w:val="0"/>
          <w:color w:val="000000"/>
          <w:sz w:val="21"/>
          <w:highlight w:val="none"/>
        </w:rPr>
      </w:r>
      <w:r/>
    </w:p>
    <w:p>
      <w:pPr>
        <w:pStyle w:val="744"/>
        <w:ind w:firstLine="422"/>
        <w:spacing w:line="360" w:lineRule="auto"/>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b/>
          <w:bCs/>
          <w:color w:val="000000"/>
          <w:sz w:val="21"/>
          <w:szCs w:val="21"/>
          <w:highlight w:val="none"/>
          <w:lang w:val="en-US" w:eastAsia="zh-CN"/>
        </w:rPr>
        <w:t xml:space="preserve">3、机械、设备要求</w:t>
      </w:r>
      <w:r>
        <w:rPr>
          <w:rFonts w:hint="eastAsia" w:ascii="Times New Roman" w:hAnsi="Times New Roman" w:eastAsia="宋体" w:cs="Times New Roman"/>
          <w:color w:val="000000"/>
          <w:sz w:val="21"/>
          <w:szCs w:val="21"/>
          <w:highlight w:val="none"/>
          <w:lang w:val="en-US" w:eastAsia="zh-CN"/>
        </w:rPr>
      </w:r>
      <w:r/>
    </w:p>
    <w:p>
      <w:pPr>
        <w:pStyle w:val="744"/>
        <w:ind w:firstLine="420"/>
        <w:spacing w:line="360" w:lineRule="auto"/>
        <w:rPr>
          <w:rFonts w:hint="eastAsia" w:ascii="宋体" w:hAnsi="宋体" w:eastAsia="宋体" w:cs="Times New Roman"/>
          <w:b w:val="0"/>
          <w:bCs w:val="0"/>
          <w:color w:val="000000"/>
          <w:sz w:val="21"/>
          <w:szCs w:val="21"/>
          <w:highlight w:val="none"/>
          <w:lang w:val="en-US" w:eastAsia="zh-CN" w:bidi="ar-SA"/>
        </w:rPr>
      </w:pPr>
      <w:r>
        <w:rPr>
          <w:rFonts w:hint="eastAsia" w:ascii="宋体" w:hAnsi="宋体" w:eastAsia="宋体" w:cs="Times New Roman"/>
          <w:b w:val="0"/>
          <w:bCs w:val="0"/>
          <w:color w:val="000000"/>
          <w:sz w:val="21"/>
          <w:szCs w:val="21"/>
          <w:highlight w:val="none"/>
          <w:lang w:val="en-US" w:eastAsia="zh-CN" w:bidi="ar-SA"/>
        </w:rPr>
        <w:t xml:space="preserve">（1）本项目至少配备一辆货车或农用车</w:t>
      </w:r>
      <w:r>
        <w:rPr>
          <w:rFonts w:hint="eastAsia" w:ascii="宋体" w:hAnsi="宋体" w:eastAsia="宋体" w:cs="Times New Roman"/>
          <w:b w:val="0"/>
          <w:bCs w:val="0"/>
          <w:color w:val="000000"/>
          <w:sz w:val="21"/>
          <w:szCs w:val="21"/>
          <w:highlight w:val="none"/>
          <w:lang w:val="zh-CN" w:eastAsia="zh-CN" w:bidi="ar-SA"/>
        </w:rPr>
        <w:t xml:space="preserve">（自有车辆提供车辆购买合同（或产权证）和车辆行驶证；租赁车辆提供租赁合同和租赁车辆行驶证）</w:t>
      </w:r>
      <w:r>
        <w:rPr>
          <w:rFonts w:hint="eastAsia" w:ascii="宋体" w:hAnsi="宋体" w:eastAsia="宋体" w:cs="Times New Roman"/>
          <w:b w:val="0"/>
          <w:bCs w:val="0"/>
          <w:color w:val="000000"/>
          <w:sz w:val="21"/>
          <w:szCs w:val="21"/>
          <w:highlight w:val="none"/>
          <w:lang w:val="en-US" w:eastAsia="zh-CN" w:bidi="ar-SA"/>
        </w:rPr>
        <w:t xml:space="preserve">、一辆挖机</w:t>
      </w:r>
      <w:r>
        <w:rPr>
          <w:rFonts w:hint="eastAsia" w:ascii="宋体" w:hAnsi="宋体" w:eastAsia="宋体" w:cs="Times New Roman"/>
          <w:b w:val="0"/>
          <w:bCs w:val="0"/>
          <w:color w:val="000000"/>
          <w:sz w:val="21"/>
          <w:szCs w:val="21"/>
          <w:highlight w:val="none"/>
          <w:lang w:val="zh-CN" w:eastAsia="zh-CN" w:bidi="ar-SA"/>
        </w:rPr>
        <w:t xml:space="preserve">（自有车辆提供操作证、合格证；租赁车辆提供租赁合同、操作证、合格证）</w:t>
      </w:r>
      <w:r>
        <w:rPr>
          <w:rFonts w:hint="eastAsia" w:ascii="宋体" w:hAnsi="宋体" w:eastAsia="宋体" w:cs="Times New Roman"/>
          <w:b w:val="0"/>
          <w:bCs w:val="0"/>
          <w:color w:val="000000"/>
          <w:sz w:val="21"/>
          <w:szCs w:val="21"/>
          <w:highlight w:val="none"/>
          <w:lang w:val="en-US" w:eastAsia="zh-CN" w:bidi="ar-SA"/>
        </w:rPr>
        <w:t xml:space="preserve">、一辆吊车</w:t>
      </w:r>
      <w:r>
        <w:rPr>
          <w:rFonts w:hint="eastAsia" w:ascii="宋体" w:hAnsi="宋体" w:eastAsia="宋体" w:cs="Times New Roman"/>
          <w:b w:val="0"/>
          <w:bCs w:val="0"/>
          <w:color w:val="000000"/>
          <w:sz w:val="21"/>
          <w:szCs w:val="21"/>
          <w:highlight w:val="none"/>
          <w:lang w:val="zh-CN" w:eastAsia="zh-CN" w:bidi="ar-SA"/>
        </w:rPr>
        <w:t xml:space="preserve">（自有车辆提供操作证、合格证；租赁车辆提供租赁合同、操作证、合格证）。</w:t>
      </w:r>
      <w:r>
        <w:rPr>
          <w:rFonts w:hint="eastAsia" w:ascii="宋体" w:hAnsi="宋体" w:eastAsia="宋体" w:cs="Times New Roman"/>
          <w:b w:val="0"/>
          <w:bCs w:val="0"/>
          <w:color w:val="000000"/>
          <w:sz w:val="21"/>
          <w:szCs w:val="21"/>
          <w:highlight w:val="none"/>
          <w:lang w:val="en-US" w:eastAsia="zh-CN" w:bidi="ar-SA"/>
        </w:rPr>
      </w:r>
      <w:r/>
    </w:p>
    <w:p>
      <w:pPr>
        <w:pStyle w:val="744"/>
        <w:ind w:firstLine="420"/>
        <w:spacing w:line="360" w:lineRule="auto"/>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注：投标文件需提供相关证明材料扫描件并加盖投标单位公章。</w:t>
      </w:r>
      <w:r>
        <w:rPr>
          <w:rFonts w:hint="eastAsia" w:ascii="宋体" w:hAnsi="宋体" w:eastAsia="宋体" w:cs="Times New Roman"/>
          <w:color w:val="000000"/>
          <w:sz w:val="21"/>
          <w:szCs w:val="21"/>
          <w:highlight w:val="none"/>
          <w:lang w:val="en-US" w:eastAsia="zh-CN" w:bidi="ar-SA"/>
        </w:rPr>
      </w:r>
      <w:r/>
    </w:p>
    <w:p>
      <w:pPr>
        <w:pStyle w:val="856"/>
        <w:spacing w:line="360" w:lineRule="auto"/>
        <w:rPr>
          <w:rFonts w:hint="eastAsia" w:eastAsia="宋体"/>
          <w:b/>
          <w:bCs/>
          <w:color w:val="000000"/>
          <w:sz w:val="21"/>
          <w:highlight w:val="none"/>
          <w:lang w:eastAsia="zh-CN"/>
        </w:rPr>
      </w:pPr>
      <w:r>
        <w:rPr>
          <w:rFonts w:hint="eastAsia"/>
          <w:b/>
          <w:bCs/>
          <w:color w:val="000000"/>
          <w:sz w:val="21"/>
          <w:highlight w:val="none"/>
          <w:lang w:val="en-US" w:eastAsia="zh-CN"/>
        </w:rPr>
        <w:t xml:space="preserve">4、</w:t>
      </w:r>
      <w:r>
        <w:rPr>
          <w:rFonts w:hint="eastAsia"/>
          <w:b/>
          <w:bCs/>
          <w:color w:val="000000"/>
          <w:sz w:val="21"/>
          <w:highlight w:val="none"/>
        </w:rPr>
        <w:t xml:space="preserve">响应时间</w:t>
      </w:r>
      <w:r>
        <w:rPr>
          <w:rFonts w:hint="eastAsia"/>
          <w:b/>
          <w:bCs/>
          <w:color w:val="000000"/>
          <w:sz w:val="21"/>
          <w:highlight w:val="none"/>
          <w:lang w:val="en-US" w:eastAsia="zh-CN"/>
        </w:rPr>
        <w:t xml:space="preserve">及承诺</w:t>
      </w:r>
      <w:r>
        <w:rPr>
          <w:rFonts w:hint="eastAsia"/>
          <w:b/>
          <w:bCs/>
          <w:color w:val="000000"/>
          <w:sz w:val="21"/>
          <w:highlight w:val="none"/>
        </w:rPr>
        <w:t xml:space="preserve">要求</w:t>
      </w:r>
      <w:r>
        <w:rPr>
          <w:rFonts w:hint="eastAsia" w:eastAsia="宋体"/>
          <w:b/>
          <w:bCs/>
          <w:color w:val="000000"/>
          <w:sz w:val="21"/>
          <w:highlight w:val="none"/>
          <w:lang w:eastAsia="zh-CN"/>
        </w:rPr>
      </w:r>
      <w:r/>
    </w:p>
    <w:p>
      <w:pPr>
        <w:pStyle w:val="744"/>
        <w:ind w:left="0" w:firstLine="417"/>
        <w:spacing w:line="360" w:lineRule="auto"/>
        <w:rPr>
          <w:rFonts w:hint="eastAsia" w:ascii="宋体" w:hAnsi="宋体" w:eastAsia="宋体"/>
          <w:color w:val="000000"/>
          <w:sz w:val="21"/>
          <w:szCs w:val="21"/>
          <w:highlight w:val="none"/>
          <w:lang w:eastAsia="zh-CN"/>
        </w:rPr>
      </w:pP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1</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如有整治拆违任务，中标</w:t>
      </w:r>
      <w:r>
        <w:rPr>
          <w:rFonts w:ascii="宋体" w:hAnsi="宋体"/>
          <w:color w:val="000000"/>
          <w:sz w:val="21"/>
          <w:szCs w:val="21"/>
          <w:highlight w:val="none"/>
        </w:rPr>
        <w:t xml:space="preserve">服务商应在</w:t>
      </w:r>
      <w:r>
        <w:rPr>
          <w:rFonts w:hint="eastAsia" w:ascii="宋体" w:hAnsi="宋体"/>
          <w:color w:val="000000"/>
          <w:sz w:val="21"/>
          <w:szCs w:val="21"/>
          <w:highlight w:val="none"/>
        </w:rPr>
        <w:t xml:space="preserve">30</w:t>
      </w:r>
      <w:r>
        <w:rPr>
          <w:rFonts w:ascii="宋体" w:hAnsi="宋体"/>
          <w:color w:val="000000"/>
          <w:sz w:val="21"/>
          <w:szCs w:val="21"/>
          <w:highlight w:val="none"/>
        </w:rPr>
        <w:t xml:space="preserve">分钟内响应，在</w:t>
      </w:r>
      <w:r>
        <w:rPr>
          <w:rFonts w:hint="eastAsia" w:ascii="宋体" w:hAnsi="宋体"/>
          <w:color w:val="000000"/>
          <w:sz w:val="21"/>
          <w:szCs w:val="21"/>
          <w:highlight w:val="none"/>
        </w:rPr>
        <w:t xml:space="preserve">60</w:t>
      </w:r>
      <w:r>
        <w:rPr>
          <w:rFonts w:ascii="宋体" w:hAnsi="宋体"/>
          <w:color w:val="000000"/>
          <w:sz w:val="21"/>
          <w:szCs w:val="21"/>
          <w:highlight w:val="none"/>
        </w:rPr>
        <w:t xml:space="preserve">分钟内赶到拆违现场</w:t>
      </w:r>
      <w:r>
        <w:rPr>
          <w:rFonts w:hint="eastAsia" w:ascii="宋体" w:hAnsi="宋体"/>
          <w:color w:val="000000"/>
          <w:sz w:val="21"/>
          <w:szCs w:val="21"/>
          <w:highlight w:val="none"/>
        </w:rPr>
        <w:t xml:space="preserve">并组织开展服务</w:t>
      </w:r>
      <w:r>
        <w:rPr>
          <w:rFonts w:hint="eastAsia" w:ascii="宋体" w:hAnsi="宋体"/>
          <w:color w:val="000000"/>
          <w:sz w:val="21"/>
          <w:szCs w:val="21"/>
          <w:highlight w:val="none"/>
          <w:lang w:eastAsia="zh-CN"/>
        </w:rPr>
        <w:t xml:space="preserve">。</w:t>
      </w:r>
      <w:r>
        <w:rPr>
          <w:rFonts w:hint="eastAsia" w:ascii="宋体" w:hAnsi="宋体" w:eastAsia="宋体"/>
          <w:color w:val="000000"/>
          <w:sz w:val="21"/>
          <w:szCs w:val="21"/>
          <w:highlight w:val="none"/>
          <w:lang w:eastAsia="zh-CN"/>
        </w:rPr>
      </w:r>
      <w:r/>
    </w:p>
    <w:p>
      <w:pPr>
        <w:pStyle w:val="744"/>
        <w:ind w:left="0" w:firstLine="420"/>
        <w:keepLines w:val="0"/>
        <w:keepNext w:val="0"/>
        <w:pageBreakBefore w:val="0"/>
        <w:spacing w:line="360" w:lineRule="auto"/>
        <w:widowControl/>
        <w:rPr>
          <w:rFonts w:hint="eastAsia" w:ascii="宋体" w:hAnsi="宋体" w:eastAsia="宋体"/>
          <w:color w:val="000000"/>
          <w:sz w:val="21"/>
          <w:szCs w:val="21"/>
          <w:highlight w:val="none"/>
          <w:lang w:eastAsia="zh-CN"/>
        </w:rPr>
      </w:pP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2</w:t>
      </w:r>
      <w:r>
        <w:rPr>
          <w:rFonts w:hint="eastAsia" w:ascii="宋体" w:hAnsi="宋体"/>
          <w:color w:val="000000"/>
          <w:sz w:val="21"/>
          <w:szCs w:val="21"/>
          <w:highlight w:val="none"/>
          <w:lang w:eastAsia="zh-CN"/>
        </w:rPr>
        <w:t xml:space="preserve">）投标人须在投标文件内承诺在成交后为其投入服务人员购买意外险并在合同签订前交采购方备案。</w:t>
      </w:r>
      <w:r>
        <w:rPr>
          <w:rFonts w:hint="eastAsia" w:ascii="宋体" w:hAnsi="宋体" w:eastAsia="宋体"/>
          <w:color w:val="000000"/>
          <w:sz w:val="21"/>
          <w:szCs w:val="21"/>
          <w:highlight w:val="none"/>
          <w:lang w:eastAsia="zh-CN"/>
        </w:rPr>
      </w:r>
      <w:r/>
    </w:p>
    <w:p>
      <w:pPr>
        <w:pStyle w:val="856"/>
        <w:ind w:firstLine="422"/>
        <w:keepLines w:val="0"/>
        <w:keepNext w:val="0"/>
        <w:pageBreakBefore w:val="0"/>
        <w:spacing w:line="360" w:lineRule="auto"/>
        <w:widowControl/>
        <w:rPr>
          <w:color w:val="000000"/>
          <w:sz w:val="21"/>
          <w:highlight w:val="none"/>
        </w:rPr>
      </w:pPr>
      <w:r>
        <w:rPr>
          <w:rFonts w:hint="eastAsia"/>
          <w:b/>
          <w:bCs/>
          <w:color w:val="000000"/>
          <w:sz w:val="21"/>
          <w:highlight w:val="none"/>
          <w:lang w:val="en-US" w:eastAsia="zh-CN"/>
        </w:rPr>
        <w:t xml:space="preserve">5、拆违</w:t>
      </w:r>
      <w:r>
        <w:rPr>
          <w:b/>
          <w:bCs/>
          <w:color w:val="000000"/>
          <w:sz w:val="21"/>
          <w:highlight w:val="none"/>
        </w:rPr>
        <w:t xml:space="preserve">安</w:t>
      </w:r>
      <w:r>
        <w:rPr>
          <w:b/>
          <w:color w:val="000000"/>
          <w:sz w:val="21"/>
          <w:highlight w:val="none"/>
        </w:rPr>
        <w:t xml:space="preserve">全</w:t>
      </w:r>
      <w:r>
        <w:rPr>
          <w:rFonts w:hint="eastAsia"/>
          <w:b/>
          <w:color w:val="000000"/>
          <w:sz w:val="21"/>
          <w:highlight w:val="none"/>
        </w:rPr>
        <w:t xml:space="preserve">工作</w:t>
      </w:r>
      <w:r>
        <w:rPr>
          <w:b/>
          <w:color w:val="000000"/>
          <w:sz w:val="21"/>
          <w:highlight w:val="none"/>
        </w:rPr>
        <w:t xml:space="preserve">要求</w:t>
      </w:r>
      <w:r>
        <w:rPr>
          <w:color w:val="000000"/>
          <w:sz w:val="21"/>
          <w:highlight w:val="none"/>
        </w:rPr>
      </w:r>
      <w:r/>
    </w:p>
    <w:p>
      <w:pPr>
        <w:pStyle w:val="744"/>
        <w:ind w:firstLine="420"/>
        <w:keepLines w:val="0"/>
        <w:keepNext w:val="0"/>
        <w:pageBreakBefore w:val="0"/>
        <w:spacing w:line="360" w:lineRule="auto"/>
        <w:widowControl/>
        <w:rPr>
          <w:rFonts w:ascii="宋体" w:hAnsi="宋体" w:cs="宋体"/>
          <w:color w:val="000000"/>
          <w:sz w:val="21"/>
          <w:szCs w:val="21"/>
          <w:highlight w:val="none"/>
        </w:rPr>
      </w:pPr>
      <w:r>
        <w:rPr>
          <w:rFonts w:hint="eastAsia" w:ascii="宋体" w:hAnsi="宋体"/>
          <w:color w:val="000000"/>
          <w:sz w:val="21"/>
          <w:szCs w:val="21"/>
          <w:highlight w:val="none"/>
        </w:rPr>
        <w:t xml:space="preserve">（</w:t>
      </w:r>
      <w:r>
        <w:rPr>
          <w:rFonts w:ascii="宋体" w:hAnsi="宋体"/>
          <w:color w:val="000000"/>
          <w:sz w:val="21"/>
          <w:szCs w:val="21"/>
          <w:highlight w:val="none"/>
        </w:rPr>
        <w:t xml:space="preserve">1）拆违队伍必须加强管理，按照</w:t>
      </w:r>
      <w:r>
        <w:rPr>
          <w:rFonts w:hint="eastAsia" w:ascii="宋体" w:hAnsi="宋体"/>
          <w:color w:val="000000"/>
          <w:sz w:val="21"/>
          <w:szCs w:val="21"/>
          <w:highlight w:val="none"/>
        </w:rPr>
        <w:t xml:space="preserve">国家行业标准及</w:t>
      </w:r>
      <w:r>
        <w:rPr>
          <w:rFonts w:ascii="宋体" w:hAnsi="宋体"/>
          <w:color w:val="000000"/>
          <w:sz w:val="21"/>
          <w:szCs w:val="21"/>
          <w:highlight w:val="none"/>
        </w:rPr>
        <w:t xml:space="preserve">安全管理部门的规范要求，</w:t>
      </w:r>
      <w:r>
        <w:rPr>
          <w:rFonts w:hint="eastAsia" w:ascii="宋体" w:hAnsi="宋体"/>
          <w:color w:val="000000"/>
          <w:sz w:val="21"/>
          <w:szCs w:val="21"/>
          <w:highlight w:val="none"/>
        </w:rPr>
        <w:t xml:space="preserve">制定科学操作方案，</w:t>
      </w:r>
      <w:r>
        <w:rPr>
          <w:rFonts w:ascii="宋体" w:hAnsi="宋体"/>
          <w:color w:val="000000"/>
          <w:sz w:val="21"/>
          <w:szCs w:val="21"/>
          <w:highlight w:val="none"/>
        </w:rPr>
        <w:t xml:space="preserve">文明</w:t>
      </w:r>
      <w:r>
        <w:rPr>
          <w:rFonts w:hint="eastAsia" w:ascii="宋体" w:hAnsi="宋体"/>
          <w:color w:val="000000"/>
          <w:sz w:val="21"/>
          <w:szCs w:val="21"/>
          <w:highlight w:val="none"/>
        </w:rPr>
        <w:t xml:space="preserve">拆违</w:t>
      </w:r>
      <w:r>
        <w:rPr>
          <w:rFonts w:ascii="宋体" w:hAnsi="宋体"/>
          <w:color w:val="000000"/>
          <w:sz w:val="21"/>
          <w:szCs w:val="21"/>
          <w:highlight w:val="none"/>
        </w:rPr>
        <w:t xml:space="preserve">，注意安全，</w:t>
      </w:r>
      <w:r>
        <w:rPr>
          <w:rFonts w:hint="eastAsia" w:ascii="宋体" w:hAnsi="宋体" w:cs="宋体"/>
          <w:color w:val="000000"/>
          <w:sz w:val="21"/>
          <w:szCs w:val="21"/>
          <w:highlight w:val="none"/>
        </w:rPr>
        <w:t xml:space="preserve">在合同履行期内如发生中标方工作人员及第三人的所有人身伤亡、财产损失的均由中标方承担全部责任，招标方不承担责任；</w:t>
      </w:r>
      <w:r>
        <w:rPr>
          <w:rFonts w:ascii="宋体" w:hAnsi="宋体" w:cs="宋体"/>
          <w:color w:val="000000"/>
          <w:sz w:val="21"/>
          <w:szCs w:val="21"/>
          <w:highlight w:val="none"/>
        </w:rPr>
      </w:r>
      <w:r/>
    </w:p>
    <w:p>
      <w:pPr>
        <w:pStyle w:val="744"/>
        <w:ind w:firstLine="420"/>
        <w:keepLines w:val="0"/>
        <w:keepNext w:val="0"/>
        <w:pageBreakBefore w:val="0"/>
        <w:spacing w:line="360" w:lineRule="auto"/>
        <w:widowControl/>
        <w:rPr>
          <w:rFonts w:ascii="宋体" w:hAnsi="宋体"/>
          <w:color w:val="000000"/>
          <w:sz w:val="21"/>
          <w:szCs w:val="21"/>
          <w:highlight w:val="none"/>
        </w:rPr>
      </w:pPr>
      <w:r>
        <w:rPr>
          <w:rFonts w:hint="eastAsia" w:ascii="宋体" w:hAnsi="宋体"/>
          <w:color w:val="000000"/>
          <w:sz w:val="21"/>
          <w:szCs w:val="21"/>
          <w:highlight w:val="none"/>
        </w:rPr>
        <w:t xml:space="preserve">（</w:t>
      </w:r>
      <w:r>
        <w:rPr>
          <w:rFonts w:ascii="宋体" w:hAnsi="宋体"/>
          <w:color w:val="000000"/>
          <w:sz w:val="21"/>
          <w:szCs w:val="21"/>
          <w:highlight w:val="none"/>
        </w:rPr>
        <w:t xml:space="preserve">2）拆违人员、施工机械</w:t>
      </w:r>
      <w:r>
        <w:rPr>
          <w:rFonts w:hint="eastAsia" w:ascii="宋体" w:hAnsi="宋体"/>
          <w:color w:val="000000"/>
          <w:sz w:val="21"/>
          <w:szCs w:val="21"/>
          <w:highlight w:val="none"/>
        </w:rPr>
        <w:t xml:space="preserve">在拆违现场</w:t>
      </w:r>
      <w:r>
        <w:rPr>
          <w:rFonts w:ascii="宋体" w:hAnsi="宋体"/>
          <w:color w:val="000000"/>
          <w:sz w:val="21"/>
          <w:szCs w:val="21"/>
          <w:highlight w:val="none"/>
        </w:rPr>
        <w:t xml:space="preserve">或运输装卸途中对</w:t>
      </w:r>
      <w:r>
        <w:rPr>
          <w:rFonts w:hint="eastAsia" w:ascii="宋体" w:hAnsi="宋体"/>
          <w:color w:val="000000"/>
          <w:sz w:val="21"/>
          <w:szCs w:val="21"/>
          <w:highlight w:val="none"/>
        </w:rPr>
        <w:t xml:space="preserve">建筑、设施设备</w:t>
      </w:r>
      <w:r>
        <w:rPr>
          <w:rFonts w:ascii="宋体" w:hAnsi="宋体"/>
          <w:color w:val="000000"/>
          <w:sz w:val="21"/>
          <w:szCs w:val="21"/>
          <w:highlight w:val="none"/>
        </w:rPr>
        <w:t xml:space="preserve">及邻近管线等造成损坏</w:t>
      </w:r>
      <w:r>
        <w:rPr>
          <w:rFonts w:hint="eastAsia" w:ascii="宋体" w:hAnsi="宋体"/>
          <w:color w:val="000000"/>
          <w:sz w:val="21"/>
          <w:szCs w:val="21"/>
          <w:highlight w:val="none"/>
        </w:rPr>
        <w:t xml:space="preserve">（除修复外）</w:t>
      </w:r>
      <w:r>
        <w:rPr>
          <w:rFonts w:ascii="宋体" w:hAnsi="宋体"/>
          <w:color w:val="000000"/>
          <w:sz w:val="21"/>
          <w:szCs w:val="21"/>
          <w:highlight w:val="none"/>
        </w:rPr>
        <w:t xml:space="preserve">，应由中标人负责修复</w:t>
      </w:r>
      <w:r>
        <w:rPr>
          <w:rFonts w:hint="eastAsia" w:ascii="宋体" w:hAnsi="宋体"/>
          <w:color w:val="000000"/>
          <w:sz w:val="21"/>
          <w:szCs w:val="21"/>
          <w:highlight w:val="none"/>
        </w:rPr>
        <w:t xml:space="preserve">或赔偿</w:t>
      </w:r>
      <w:r>
        <w:rPr>
          <w:rFonts w:ascii="宋体" w:hAnsi="宋体"/>
          <w:color w:val="000000"/>
          <w:sz w:val="21"/>
          <w:szCs w:val="21"/>
          <w:highlight w:val="none"/>
        </w:rPr>
        <w:t xml:space="preserve">；</w:t>
      </w:r>
      <w:r>
        <w:rPr>
          <w:rFonts w:ascii="宋体" w:hAnsi="宋体"/>
          <w:color w:val="000000"/>
          <w:sz w:val="21"/>
          <w:szCs w:val="21"/>
          <w:highlight w:val="none"/>
        </w:rPr>
      </w:r>
      <w:r/>
    </w:p>
    <w:p>
      <w:pPr>
        <w:pStyle w:val="744"/>
        <w:ind w:firstLine="420"/>
        <w:keepLines w:val="0"/>
        <w:keepNext w:val="0"/>
        <w:pageBreakBefore w:val="0"/>
        <w:spacing w:line="360" w:lineRule="auto"/>
        <w:widowControl/>
        <w:rPr>
          <w:rFonts w:ascii="宋体" w:hAnsi="宋体"/>
          <w:color w:val="000000"/>
          <w:sz w:val="21"/>
          <w:szCs w:val="21"/>
          <w:highlight w:val="none"/>
        </w:rPr>
      </w:pPr>
      <w:r>
        <w:rPr>
          <w:rFonts w:hint="eastAsia" w:ascii="宋体" w:hAnsi="宋体"/>
          <w:color w:val="000000"/>
          <w:sz w:val="21"/>
          <w:szCs w:val="21"/>
          <w:highlight w:val="none"/>
        </w:rPr>
        <w:t xml:space="preserve">（</w:t>
      </w:r>
      <w:r>
        <w:rPr>
          <w:rFonts w:ascii="宋体" w:hAnsi="宋体"/>
          <w:color w:val="000000"/>
          <w:sz w:val="21"/>
          <w:szCs w:val="21"/>
          <w:highlight w:val="none"/>
        </w:rPr>
        <w:t xml:space="preserve">3）拆违过程中，中标人负责及时清</w:t>
      </w:r>
      <w:r>
        <w:rPr>
          <w:rFonts w:hint="eastAsia" w:ascii="宋体" w:hAnsi="宋体"/>
          <w:color w:val="000000"/>
          <w:sz w:val="21"/>
          <w:szCs w:val="21"/>
          <w:highlight w:val="none"/>
        </w:rPr>
        <w:t xml:space="preserve">运</w:t>
      </w:r>
      <w:r>
        <w:rPr>
          <w:rFonts w:ascii="宋体" w:hAnsi="宋体"/>
          <w:color w:val="000000"/>
          <w:sz w:val="21"/>
          <w:szCs w:val="21"/>
          <w:highlight w:val="none"/>
        </w:rPr>
        <w:t xml:space="preserve">垃圾</w:t>
      </w:r>
      <w:r>
        <w:rPr>
          <w:rFonts w:hint="eastAsia" w:ascii="宋体" w:hAnsi="宋体"/>
          <w:color w:val="000000"/>
          <w:sz w:val="21"/>
          <w:szCs w:val="21"/>
          <w:highlight w:val="none"/>
        </w:rPr>
        <w:t xml:space="preserve">，并做好垃圾分类</w:t>
      </w:r>
      <w:r>
        <w:rPr>
          <w:rFonts w:hint="eastAsia" w:ascii="宋体" w:hAnsi="宋体" w:eastAsia="宋体" w:cs="宋体"/>
          <w:bCs/>
          <w:color w:val="000000"/>
          <w:sz w:val="21"/>
          <w:szCs w:val="21"/>
          <w:highlight w:val="none"/>
        </w:rPr>
        <w:t xml:space="preserve">，分类后的垃圾按法律法规规范处置。</w:t>
      </w:r>
      <w:r>
        <w:rPr>
          <w:rFonts w:ascii="宋体" w:hAnsi="宋体"/>
          <w:color w:val="000000"/>
          <w:sz w:val="21"/>
          <w:szCs w:val="21"/>
          <w:highlight w:val="none"/>
        </w:rPr>
      </w:r>
      <w:r/>
    </w:p>
    <w:p>
      <w:pPr>
        <w:pStyle w:val="744"/>
        <w:ind w:firstLine="420"/>
        <w:keepLines w:val="0"/>
        <w:keepNext w:val="0"/>
        <w:pageBreakBefore w:val="0"/>
        <w:spacing w:line="360" w:lineRule="auto"/>
        <w:widowControl/>
        <w:rPr>
          <w:rFonts w:ascii="宋体" w:hAnsi="宋体"/>
          <w:color w:val="000000"/>
          <w:sz w:val="21"/>
          <w:szCs w:val="21"/>
          <w:highlight w:val="none"/>
        </w:rPr>
      </w:pPr>
      <w:r>
        <w:rPr>
          <w:rFonts w:hint="eastAsia" w:ascii="宋体" w:hAnsi="宋体"/>
          <w:color w:val="000000"/>
          <w:sz w:val="21"/>
          <w:szCs w:val="21"/>
          <w:highlight w:val="none"/>
        </w:rPr>
        <w:t xml:space="preserve">（4</w:t>
      </w:r>
      <w:r>
        <w:rPr>
          <w:rFonts w:ascii="宋体" w:hAnsi="宋体"/>
          <w:color w:val="000000"/>
          <w:sz w:val="21"/>
          <w:szCs w:val="21"/>
          <w:highlight w:val="none"/>
        </w:rPr>
        <w:t xml:space="preserve">）中标人须为拆违人员配备印有中标人名称的现场作业安全服或反光背心，现场作业时应做好安全警示和作业围挡。</w:t>
      </w:r>
      <w:r>
        <w:rPr>
          <w:rFonts w:hint="eastAsia" w:ascii="宋体" w:hAnsi="宋体"/>
          <w:color w:val="000000"/>
          <w:sz w:val="21"/>
          <w:szCs w:val="21"/>
          <w:highlight w:val="none"/>
        </w:rPr>
        <w:t xml:space="preserve">拆违现场有明火隐患的，应在严格按照安全生产规范操作，并在现场配备灭火器。</w:t>
      </w:r>
      <w:r>
        <w:rPr>
          <w:rFonts w:ascii="宋体" w:hAnsi="宋体"/>
          <w:color w:val="000000"/>
          <w:sz w:val="21"/>
          <w:szCs w:val="21"/>
          <w:highlight w:val="none"/>
        </w:rPr>
      </w:r>
      <w:r/>
    </w:p>
    <w:p>
      <w:pPr>
        <w:pStyle w:val="744"/>
        <w:ind w:firstLine="420"/>
        <w:keepLines w:val="0"/>
        <w:keepNext w:val="0"/>
        <w:pageBreakBefore w:val="0"/>
        <w:spacing w:line="360" w:lineRule="auto"/>
        <w:widowControl/>
        <w:rPr>
          <w:rFonts w:hint="eastAsia" w:ascii="宋体" w:hAnsi="宋体"/>
          <w:color w:val="000000"/>
          <w:sz w:val="21"/>
          <w:szCs w:val="21"/>
          <w:highlight w:val="none"/>
        </w:rPr>
      </w:pPr>
      <w:r>
        <w:rPr>
          <w:rFonts w:hint="eastAsia" w:ascii="宋体" w:hAnsi="宋体"/>
          <w:color w:val="000000"/>
          <w:sz w:val="21"/>
          <w:szCs w:val="21"/>
          <w:highlight w:val="none"/>
        </w:rPr>
        <w:t xml:space="preserve">（5</w:t>
      </w:r>
      <w:r>
        <w:rPr>
          <w:rFonts w:ascii="宋体" w:hAnsi="宋体"/>
          <w:color w:val="000000"/>
          <w:sz w:val="21"/>
          <w:szCs w:val="21"/>
          <w:highlight w:val="none"/>
        </w:rPr>
        <w:t xml:space="preserve">）拆违工作实施过程中，中标人不得将拆除物、设备与人员共用一辆车辆运输，不得违反相关道路交通法规。</w:t>
      </w:r>
      <w:r>
        <w:rPr>
          <w:rFonts w:hint="eastAsia" w:ascii="宋体" w:hAnsi="宋体"/>
          <w:color w:val="000000"/>
          <w:sz w:val="21"/>
          <w:szCs w:val="21"/>
          <w:highlight w:val="none"/>
        </w:rPr>
        <w:t xml:space="preserve">如在服务过程中发生的车辆交通违章、车辆暂扣等问题均由中标人自行承担。</w:t>
      </w:r>
      <w:r>
        <w:rPr>
          <w:rFonts w:hint="eastAsia" w:ascii="宋体" w:hAnsi="宋体"/>
          <w:color w:val="000000"/>
          <w:sz w:val="21"/>
          <w:szCs w:val="21"/>
          <w:highlight w:val="none"/>
        </w:rPr>
      </w:r>
      <w:r/>
    </w:p>
    <w:p>
      <w:pPr>
        <w:pStyle w:val="744"/>
        <w:ind w:firstLine="420"/>
        <w:keepLines w:val="0"/>
        <w:keepNext w:val="0"/>
        <w:pageBreakBefore w:val="0"/>
        <w:spacing w:line="360" w:lineRule="auto"/>
        <w:widowControl/>
        <w:rPr>
          <w:rFonts w:ascii="宋体" w:hAnsi="宋体"/>
          <w:color w:val="000000"/>
          <w:sz w:val="21"/>
          <w:szCs w:val="21"/>
          <w:highlight w:val="none"/>
        </w:rPr>
      </w:pPr>
      <w:r>
        <w:rPr>
          <w:rFonts w:hint="eastAsia" w:ascii="宋体" w:hAnsi="宋体"/>
          <w:color w:val="000000"/>
          <w:sz w:val="21"/>
          <w:szCs w:val="21"/>
          <w:highlight w:val="none"/>
        </w:rPr>
        <w:t xml:space="preserve">（6</w:t>
      </w:r>
      <w:r>
        <w:rPr>
          <w:rFonts w:ascii="宋体" w:hAnsi="宋体"/>
          <w:color w:val="000000"/>
          <w:sz w:val="21"/>
          <w:szCs w:val="21"/>
          <w:highlight w:val="none"/>
        </w:rPr>
        <w:t xml:space="preserve">）</w:t>
      </w:r>
      <w:r>
        <w:rPr>
          <w:rFonts w:hint="eastAsia" w:ascii="宋体" w:hAnsi="宋体"/>
          <w:color w:val="000000"/>
          <w:sz w:val="21"/>
          <w:szCs w:val="21"/>
          <w:highlight w:val="none"/>
        </w:rPr>
        <w:t xml:space="preserve">在施工过程中，若因中标人工作不力，造成第三方损失、伤亡，以及施工人员自身伤亡的，所有责任由中标人承担并负责所有赔偿。</w:t>
      </w:r>
      <w:r>
        <w:rPr>
          <w:rFonts w:ascii="宋体" w:hAnsi="宋体"/>
          <w:color w:val="000000"/>
          <w:sz w:val="21"/>
          <w:szCs w:val="21"/>
          <w:highlight w:val="none"/>
        </w:rPr>
      </w:r>
      <w:r/>
    </w:p>
    <w:p>
      <w:pPr>
        <w:pStyle w:val="744"/>
        <w:ind w:firstLine="420"/>
        <w:keepLines w:val="0"/>
        <w:keepNext w:val="0"/>
        <w:pageBreakBefore w:val="0"/>
        <w:spacing w:line="360" w:lineRule="auto"/>
        <w:widowControl/>
        <w:rPr>
          <w:rFonts w:ascii="宋体" w:hAnsi="宋体"/>
          <w:b w:val="0"/>
          <w:bCs w:val="0"/>
          <w:color w:val="000000"/>
          <w:sz w:val="21"/>
          <w:szCs w:val="21"/>
          <w:highlight w:val="none"/>
        </w:rPr>
      </w:pPr>
      <w:r>
        <w:rPr>
          <w:rFonts w:hint="eastAsia" w:ascii="宋体" w:hAnsi="宋体"/>
          <w:b w:val="0"/>
          <w:bCs w:val="0"/>
          <w:color w:val="000000"/>
          <w:sz w:val="21"/>
          <w:szCs w:val="21"/>
          <w:highlight w:val="none"/>
        </w:rPr>
        <w:t xml:space="preserve">（</w:t>
      </w:r>
      <w:r>
        <w:rPr>
          <w:rFonts w:hint="eastAsia" w:ascii="宋体" w:hAnsi="宋体"/>
          <w:b w:val="0"/>
          <w:bCs w:val="0"/>
          <w:color w:val="000000"/>
          <w:sz w:val="21"/>
          <w:szCs w:val="21"/>
          <w:highlight w:val="none"/>
          <w:lang w:val="en-US" w:eastAsia="zh-CN"/>
        </w:rPr>
        <w:t xml:space="preserve">7</w:t>
      </w:r>
      <w:r>
        <w:rPr>
          <w:rFonts w:hint="eastAsia" w:ascii="宋体" w:hAnsi="宋体"/>
          <w:b w:val="0"/>
          <w:bCs w:val="0"/>
          <w:color w:val="000000"/>
          <w:sz w:val="21"/>
          <w:szCs w:val="21"/>
          <w:highlight w:val="none"/>
        </w:rPr>
        <w:t xml:space="preserve">）所有工种涉及国家规定必须持证才能上岗的，务必由持有操作证的人员实施</w:t>
      </w:r>
      <w:r>
        <w:rPr>
          <w:rFonts w:hint="eastAsia" w:ascii="宋体" w:hAnsi="宋体" w:cs="宋体"/>
          <w:b w:val="0"/>
          <w:bCs w:val="0"/>
          <w:color w:val="000000"/>
          <w:sz w:val="21"/>
          <w:szCs w:val="21"/>
          <w:highlight w:val="none"/>
        </w:rPr>
        <w:t xml:space="preserve">（严禁无证上岗作业）</w:t>
      </w:r>
      <w:r>
        <w:rPr>
          <w:rFonts w:hint="eastAsia" w:ascii="宋体" w:hAnsi="宋体"/>
          <w:b w:val="0"/>
          <w:bCs w:val="0"/>
          <w:color w:val="000000"/>
          <w:sz w:val="21"/>
          <w:szCs w:val="21"/>
          <w:highlight w:val="none"/>
        </w:rPr>
        <w:t xml:space="preserve">。</w:t>
      </w:r>
      <w:r>
        <w:rPr>
          <w:rFonts w:ascii="宋体" w:hAnsi="宋体"/>
          <w:b w:val="0"/>
          <w:bCs w:val="0"/>
          <w:color w:val="000000"/>
          <w:sz w:val="21"/>
          <w:szCs w:val="21"/>
          <w:highlight w:val="none"/>
        </w:rPr>
      </w:r>
      <w:r/>
    </w:p>
    <w:p>
      <w:pPr>
        <w:pStyle w:val="744"/>
        <w:ind w:firstLine="525"/>
        <w:keepLines w:val="0"/>
        <w:keepNext w:val="0"/>
        <w:pageBreakBefore w:val="0"/>
        <w:spacing w:line="360" w:lineRule="auto"/>
        <w:widowControl/>
        <w:rPr>
          <w:rFonts w:hint="eastAsia" w:ascii="宋体" w:hAnsi="宋体"/>
          <w:color w:val="000000"/>
          <w:sz w:val="21"/>
          <w:szCs w:val="21"/>
          <w:highlight w:val="none"/>
        </w:rPr>
      </w:pP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8</w:t>
      </w:r>
      <w:r>
        <w:rPr>
          <w:rFonts w:hint="eastAsia" w:ascii="宋体" w:hAnsi="宋体"/>
          <w:color w:val="000000"/>
          <w:sz w:val="21"/>
          <w:szCs w:val="21"/>
          <w:highlight w:val="none"/>
        </w:rPr>
        <w:t xml:space="preserve">)、拆违结束后，中标人应消除所有水电隐患。</w:t>
      </w:r>
      <w:r>
        <w:rPr>
          <w:rFonts w:hint="eastAsia" w:ascii="宋体" w:hAnsi="宋体"/>
          <w:color w:val="000000"/>
          <w:sz w:val="21"/>
          <w:szCs w:val="21"/>
          <w:highlight w:val="none"/>
        </w:rPr>
      </w:r>
      <w:r/>
    </w:p>
    <w:p>
      <w:pPr>
        <w:pStyle w:val="744"/>
        <w:ind w:firstLine="420"/>
        <w:keepLines w:val="0"/>
        <w:keepNext w:val="0"/>
        <w:pageBreakBefore w:val="0"/>
        <w:spacing w:line="360" w:lineRule="auto"/>
        <w:widowControl/>
        <w:rPr>
          <w:rFonts w:ascii="宋体" w:hAnsi="宋体"/>
          <w:color w:val="000000"/>
          <w:sz w:val="21"/>
          <w:szCs w:val="21"/>
          <w:highlight w:val="none"/>
        </w:rPr>
      </w:pP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9</w:t>
      </w:r>
      <w:r>
        <w:rPr>
          <w:rFonts w:hint="eastAsia" w:ascii="宋体" w:hAnsi="宋体"/>
          <w:color w:val="000000"/>
          <w:sz w:val="21"/>
          <w:szCs w:val="21"/>
          <w:highlight w:val="none"/>
        </w:rPr>
        <w:t xml:space="preserve">）在合同执行期间，所有因项目原因发生的责任事故由中标人承担。</w:t>
      </w:r>
      <w:r>
        <w:rPr>
          <w:rFonts w:ascii="宋体" w:hAnsi="宋体"/>
          <w:color w:val="000000"/>
          <w:sz w:val="21"/>
          <w:szCs w:val="21"/>
          <w:highlight w:val="none"/>
        </w:rPr>
      </w:r>
      <w:r/>
    </w:p>
    <w:p>
      <w:pPr>
        <w:pStyle w:val="744"/>
        <w:ind w:firstLine="422"/>
        <w:keepLines w:val="0"/>
        <w:keepNext w:val="0"/>
        <w:pageBreakBefore w:val="0"/>
        <w:spacing w:line="360" w:lineRule="auto"/>
        <w:widowControl/>
        <w:tabs>
          <w:tab w:val="left" w:pos="567" w:leader="none"/>
        </w:tabs>
        <w:rPr>
          <w:rFonts w:hint="eastAsia" w:ascii="宋体" w:hAnsi="宋体" w:eastAsia="宋体"/>
          <w:b/>
          <w:bCs/>
          <w:color w:val="000000"/>
          <w:sz w:val="21"/>
          <w:szCs w:val="21"/>
          <w:highlight w:val="none"/>
          <w:lang w:eastAsia="zh-CN"/>
        </w:rPr>
      </w:pPr>
      <w:r>
        <w:rPr>
          <w:rFonts w:hint="eastAsia" w:ascii="宋体" w:hAnsi="宋体"/>
          <w:b/>
          <w:bCs/>
          <w:color w:val="000000"/>
          <w:sz w:val="21"/>
          <w:szCs w:val="21"/>
          <w:highlight w:val="none"/>
          <w:lang w:val="en-US" w:eastAsia="zh-CN"/>
        </w:rPr>
        <w:t xml:space="preserve">6、</w:t>
      </w:r>
      <w:r>
        <w:rPr>
          <w:rFonts w:hint="eastAsia" w:ascii="宋体" w:hAnsi="宋体"/>
          <w:b/>
          <w:bCs/>
          <w:color w:val="000000"/>
          <w:sz w:val="21"/>
          <w:szCs w:val="21"/>
          <w:highlight w:val="none"/>
        </w:rPr>
        <w:t xml:space="preserve">考核及处罚措施：考核条款详见附件《管理考核评分表》</w:t>
      </w:r>
      <w:r>
        <w:rPr>
          <w:rFonts w:hint="eastAsia" w:ascii="宋体" w:hAnsi="宋体" w:eastAsia="宋体"/>
          <w:b/>
          <w:bCs/>
          <w:color w:val="000000"/>
          <w:sz w:val="21"/>
          <w:szCs w:val="21"/>
          <w:highlight w:val="none"/>
          <w:lang w:eastAsia="zh-CN"/>
        </w:rPr>
      </w:r>
      <w:r/>
    </w:p>
    <w:p>
      <w:pPr>
        <w:pStyle w:val="744"/>
        <w:ind w:firstLine="420"/>
        <w:keepLines w:val="0"/>
        <w:keepNext w:val="0"/>
        <w:pageBreakBefore w:val="0"/>
        <w:spacing w:line="360" w:lineRule="auto"/>
        <w:widowControl/>
        <w:tabs>
          <w:tab w:val="left" w:pos="567" w:leader="none"/>
        </w:tabs>
        <w:rPr>
          <w:rFonts w:ascii="宋体" w:hAnsi="宋体"/>
          <w:color w:val="000000"/>
          <w:sz w:val="21"/>
          <w:szCs w:val="21"/>
          <w:highlight w:val="none"/>
        </w:rPr>
      </w:pPr>
      <w:r>
        <w:rPr>
          <w:rFonts w:hint="eastAsia" w:ascii="宋体" w:hAnsi="宋体"/>
          <w:color w:val="000000"/>
          <w:sz w:val="21"/>
          <w:szCs w:val="21"/>
          <w:highlight w:val="none"/>
        </w:rPr>
        <w:t xml:space="preserve">（1）</w:t>
      </w:r>
      <w:r>
        <w:rPr>
          <w:rFonts w:ascii="宋体" w:hAnsi="宋体"/>
          <w:color w:val="000000"/>
          <w:sz w:val="21"/>
          <w:szCs w:val="21"/>
          <w:highlight w:val="none"/>
        </w:rPr>
        <w:t xml:space="preserve">若因中标人工作不力而出现媒体曝光、上级通报、点名批评，造成重大影响的，视情节轻重，一次处以2000-10000元的罚款，影响恶劣的</w:t>
      </w:r>
      <w:r>
        <w:rPr>
          <w:rFonts w:hint="eastAsia" w:ascii="宋体" w:hAnsi="宋体"/>
          <w:color w:val="000000"/>
          <w:sz w:val="21"/>
          <w:szCs w:val="21"/>
          <w:highlight w:val="none"/>
        </w:rPr>
        <w:t xml:space="preserve">将终止合同</w:t>
      </w:r>
      <w:r>
        <w:rPr>
          <w:rFonts w:ascii="宋体" w:hAnsi="宋体"/>
          <w:color w:val="000000"/>
          <w:sz w:val="21"/>
          <w:szCs w:val="21"/>
          <w:highlight w:val="none"/>
        </w:rPr>
        <w:t xml:space="preserve">；</w:t>
      </w:r>
      <w:r>
        <w:rPr>
          <w:rFonts w:ascii="宋体" w:hAnsi="宋体"/>
          <w:color w:val="000000"/>
          <w:sz w:val="21"/>
          <w:szCs w:val="21"/>
          <w:highlight w:val="none"/>
        </w:rPr>
      </w:r>
      <w:r/>
    </w:p>
    <w:p>
      <w:pPr>
        <w:pStyle w:val="744"/>
        <w:ind w:firstLine="420"/>
        <w:keepLines w:val="0"/>
        <w:keepNext w:val="0"/>
        <w:pageBreakBefore w:val="0"/>
        <w:spacing w:line="360" w:lineRule="auto"/>
        <w:widowControl/>
        <w:tabs>
          <w:tab w:val="left" w:pos="567" w:leader="none"/>
        </w:tabs>
        <w:rPr>
          <w:rFonts w:ascii="宋体" w:hAnsi="宋体"/>
          <w:color w:val="000000"/>
          <w:sz w:val="21"/>
          <w:szCs w:val="21"/>
          <w:highlight w:val="none"/>
        </w:rPr>
      </w:pPr>
      <w:r>
        <w:rPr>
          <w:rFonts w:hint="eastAsia" w:ascii="宋体" w:hAnsi="宋体"/>
          <w:color w:val="000000"/>
          <w:sz w:val="21"/>
          <w:szCs w:val="21"/>
          <w:highlight w:val="none"/>
        </w:rPr>
        <w:t xml:space="preserve">（2）</w:t>
      </w:r>
      <w:r>
        <w:rPr>
          <w:rFonts w:ascii="宋体" w:hAnsi="宋体"/>
          <w:color w:val="000000"/>
          <w:sz w:val="21"/>
          <w:szCs w:val="21"/>
          <w:highlight w:val="none"/>
        </w:rPr>
        <w:t xml:space="preserve">中标人应及时响应采购人检查发现问题的整改，并落实回复</w:t>
      </w:r>
      <w:r>
        <w:rPr>
          <w:rFonts w:hint="eastAsia" w:ascii="宋体" w:hAnsi="宋体"/>
          <w:color w:val="000000"/>
          <w:sz w:val="21"/>
          <w:szCs w:val="21"/>
          <w:highlight w:val="none"/>
        </w:rPr>
        <w:t xml:space="preserve">。</w:t>
      </w:r>
      <w:r>
        <w:rPr>
          <w:rFonts w:ascii="宋体" w:hAnsi="宋体"/>
          <w:color w:val="000000"/>
          <w:sz w:val="21"/>
          <w:szCs w:val="21"/>
          <w:highlight w:val="none"/>
        </w:rPr>
      </w:r>
      <w:r/>
    </w:p>
    <w:p>
      <w:pPr>
        <w:pStyle w:val="744"/>
        <w:ind w:firstLine="420"/>
        <w:keepLines w:val="0"/>
        <w:keepNext w:val="0"/>
        <w:pageBreakBefore w:val="0"/>
        <w:spacing w:line="360" w:lineRule="auto"/>
        <w:widowControl/>
        <w:tabs>
          <w:tab w:val="left" w:pos="567" w:leader="none"/>
        </w:tabs>
        <w:rPr>
          <w:rFonts w:ascii="宋体" w:hAnsi="宋体"/>
          <w:color w:val="000000"/>
          <w:sz w:val="21"/>
          <w:szCs w:val="21"/>
          <w:highlight w:val="none"/>
        </w:rPr>
      </w:pPr>
      <w:r>
        <w:rPr>
          <w:rFonts w:hint="eastAsia" w:ascii="宋体" w:hAnsi="宋体"/>
          <w:color w:val="000000"/>
          <w:sz w:val="21"/>
          <w:szCs w:val="21"/>
          <w:highlight w:val="none"/>
        </w:rPr>
        <w:t xml:space="preserve">（3）拆违人员未按国家相关规定，持证上岗的，发现一次处以5000-10000元的罚款，未持证上岗造成安全事故的，由中标人承担所有赔偿，</w:t>
      </w:r>
      <w:r>
        <w:rPr>
          <w:rFonts w:ascii="宋体" w:hAnsi="宋体"/>
          <w:color w:val="000000"/>
          <w:sz w:val="21"/>
          <w:szCs w:val="21"/>
          <w:highlight w:val="none"/>
        </w:rPr>
        <w:t xml:space="preserve">影响恶劣的将终止合同</w:t>
      </w:r>
      <w:r>
        <w:rPr>
          <w:rFonts w:hint="eastAsia" w:ascii="宋体" w:hAnsi="宋体"/>
          <w:color w:val="000000"/>
          <w:sz w:val="21"/>
          <w:szCs w:val="21"/>
          <w:highlight w:val="none"/>
        </w:rPr>
        <w:t xml:space="preserve">。</w:t>
      </w:r>
      <w:r>
        <w:rPr>
          <w:rFonts w:ascii="宋体" w:hAnsi="宋体"/>
          <w:color w:val="000000"/>
          <w:sz w:val="21"/>
          <w:szCs w:val="21"/>
          <w:highlight w:val="none"/>
        </w:rPr>
      </w:r>
      <w:r/>
    </w:p>
    <w:p>
      <w:pPr>
        <w:pStyle w:val="744"/>
        <w:ind w:firstLine="420"/>
        <w:keepLines w:val="0"/>
        <w:keepNext w:val="0"/>
        <w:pageBreakBefore w:val="0"/>
        <w:spacing w:line="360" w:lineRule="auto"/>
        <w:widowControl/>
        <w:tabs>
          <w:tab w:val="left" w:pos="567" w:leader="none"/>
        </w:tabs>
        <w:rPr>
          <w:rFonts w:ascii="宋体" w:hAnsi="宋体"/>
          <w:color w:val="000000"/>
          <w:sz w:val="21"/>
          <w:szCs w:val="21"/>
          <w:highlight w:val="none"/>
        </w:rPr>
      </w:pPr>
      <w:r>
        <w:rPr>
          <w:rFonts w:hint="eastAsia" w:ascii="宋体" w:hAnsi="宋体"/>
          <w:color w:val="000000"/>
          <w:sz w:val="21"/>
          <w:szCs w:val="21"/>
          <w:highlight w:val="none"/>
        </w:rPr>
        <w:t xml:space="preserve">（4）不能在甲方规定的期限内完成拆违任务的扣除本次服务经费的50% 。</w:t>
      </w:r>
      <w:r>
        <w:rPr>
          <w:rFonts w:ascii="宋体" w:hAnsi="宋体"/>
          <w:color w:val="000000"/>
          <w:sz w:val="21"/>
          <w:szCs w:val="21"/>
          <w:highlight w:val="none"/>
        </w:rPr>
      </w:r>
      <w:r/>
    </w:p>
    <w:p>
      <w:pPr>
        <w:pStyle w:val="744"/>
        <w:ind w:firstLine="420"/>
        <w:keepLines w:val="0"/>
        <w:keepNext w:val="0"/>
        <w:pageBreakBefore w:val="0"/>
        <w:spacing w:line="360" w:lineRule="auto"/>
        <w:widowControl/>
        <w:tabs>
          <w:tab w:val="left" w:pos="567" w:leader="none"/>
        </w:tabs>
        <w:rPr>
          <w:rFonts w:ascii="宋体" w:hAnsi="宋体"/>
          <w:color w:val="000000"/>
          <w:sz w:val="21"/>
          <w:szCs w:val="21"/>
          <w:highlight w:val="none"/>
        </w:rPr>
      </w:pPr>
      <w:r>
        <w:rPr>
          <w:rFonts w:hint="eastAsia" w:ascii="宋体" w:hAnsi="宋体"/>
          <w:color w:val="000000"/>
          <w:sz w:val="21"/>
          <w:szCs w:val="21"/>
          <w:highlight w:val="none"/>
        </w:rPr>
        <w:t xml:space="preserve">（5）在拆违过程中甲方发现乙方未给员工提供商业意外险及安全防护措施的扣除本季度服务费的10% 。</w:t>
      </w:r>
      <w:r>
        <w:rPr>
          <w:rFonts w:ascii="宋体" w:hAnsi="宋体"/>
          <w:color w:val="000000"/>
          <w:sz w:val="21"/>
          <w:szCs w:val="21"/>
          <w:highlight w:val="none"/>
        </w:rPr>
      </w:r>
      <w:r/>
    </w:p>
    <w:p>
      <w:pPr>
        <w:pStyle w:val="856"/>
        <w:ind w:firstLine="420"/>
        <w:keepLines w:val="0"/>
        <w:keepNext w:val="0"/>
        <w:pageBreakBefore w:val="0"/>
        <w:spacing w:line="360" w:lineRule="auto"/>
        <w:widowControl/>
        <w:rPr>
          <w:rFonts w:hint="eastAsia"/>
          <w:color w:val="000000"/>
          <w:sz w:val="21"/>
          <w:highlight w:val="none"/>
        </w:rPr>
      </w:pPr>
      <w:r>
        <w:rPr>
          <w:rFonts w:hint="eastAsia"/>
          <w:color w:val="000000"/>
          <w:sz w:val="21"/>
          <w:highlight w:val="none"/>
        </w:rPr>
        <w:t xml:space="preserve">（6）拆违结束后，中标人未按要求消除水电隐患的，发现一次处以2000-10000元的罚款。</w:t>
      </w:r>
      <w:r>
        <w:rPr>
          <w:rFonts w:hint="eastAsia"/>
          <w:color w:val="000000"/>
          <w:sz w:val="21"/>
          <w:highlight w:val="none"/>
        </w:rPr>
      </w:r>
      <w:r/>
    </w:p>
    <w:p>
      <w:pPr>
        <w:pStyle w:val="856"/>
        <w:ind w:firstLine="0"/>
        <w:keepLines w:val="0"/>
        <w:keepNext w:val="0"/>
        <w:pageBreakBefore w:val="0"/>
        <w:spacing w:line="240" w:lineRule="auto"/>
        <w:widowControl/>
        <w:rPr>
          <w:rFonts w:hint="eastAsia" w:ascii="Times New Roman" w:hAnsi="Times New Roman" w:eastAsia="宋体" w:cs="宋体"/>
          <w:b/>
          <w:bCs/>
          <w:color w:val="000000"/>
          <w:sz w:val="21"/>
          <w:szCs w:val="21"/>
          <w:highlight w:val="none"/>
          <w:lang w:val="en-US" w:eastAsia="zh-CN"/>
        </w:rPr>
      </w:pPr>
      <w:r>
        <w:rPr>
          <w:rFonts w:hint="eastAsia" w:ascii="Times New Roman" w:hAnsi="Times New Roman" w:eastAsia="宋体" w:cs="宋体"/>
          <w:b/>
          <w:bCs/>
          <w:color w:val="000000"/>
          <w:sz w:val="21"/>
          <w:szCs w:val="21"/>
          <w:highlight w:val="none"/>
          <w:lang w:val="en-US" w:eastAsia="zh-CN"/>
        </w:rPr>
        <w:t xml:space="preserve">三、项目验收</w:t>
      </w:r>
      <w:r>
        <w:rPr>
          <w:rFonts w:hint="eastAsia" w:ascii="Times New Roman" w:hAnsi="Times New Roman" w:eastAsia="宋体" w:cs="宋体"/>
          <w:b/>
          <w:bCs/>
          <w:color w:val="000000"/>
          <w:sz w:val="21"/>
          <w:szCs w:val="21"/>
          <w:highlight w:val="none"/>
          <w:lang w:val="en-US" w:eastAsia="zh-CN"/>
        </w:rPr>
      </w:r>
      <w:r/>
    </w:p>
    <w:p>
      <w:pPr>
        <w:pStyle w:val="744"/>
        <w:ind w:firstLine="388"/>
        <w:jc w:val="left"/>
        <w:spacing w:line="360" w:lineRule="auto"/>
        <w:widowControl/>
        <w:rPr>
          <w:rFonts w:hint="eastAsia" w:ascii="Times New Roman" w:hAnsi="Times New Roman" w:eastAsia="宋体" w:cs="Times New Roman"/>
          <w:color w:val="000000"/>
          <w:sz w:val="21"/>
          <w:szCs w:val="21"/>
          <w:highlight w:val="none"/>
          <w:lang w:val="en-US"/>
        </w:rPr>
      </w:pPr>
      <w:r>
        <w:rPr>
          <w:rFonts w:hint="eastAsia" w:ascii="Times New Roman" w:hAnsi="Times New Roman" w:eastAsia="宋体" w:cs="Times New Roman"/>
          <w:color w:val="000000"/>
          <w:sz w:val="21"/>
          <w:szCs w:val="21"/>
          <w:highlight w:val="none"/>
          <w:lang w:val="en-US" w:eastAsia="zh-CN"/>
        </w:rPr>
        <w:t xml:space="preserve">1、</w:t>
      </w:r>
      <w:r>
        <w:rPr>
          <w:rFonts w:hint="eastAsia" w:ascii="Times New Roman" w:hAnsi="Times New Roman" w:eastAsia="宋体" w:cs="Times New Roman"/>
          <w:color w:val="000000"/>
          <w:sz w:val="21"/>
          <w:szCs w:val="21"/>
          <w:highlight w:val="none"/>
          <w:lang w:val="en-US"/>
        </w:rPr>
        <w:t xml:space="preserve">履约验收的实施主体：</w:t>
      </w:r>
      <w:r>
        <w:rPr>
          <w:rFonts w:hint="eastAsia" w:ascii="Times New Roman" w:hAnsi="Times New Roman" w:eastAsia="宋体" w:cs="Times New Roman"/>
          <w:color w:val="000000"/>
          <w:sz w:val="21"/>
          <w:szCs w:val="21"/>
          <w:highlight w:val="none"/>
          <w:lang w:val="en-US" w:eastAsia="zh-CN"/>
        </w:rPr>
        <w:t xml:space="preserve">太仓市璜泾镇人民政府</w:t>
      </w:r>
      <w:r>
        <w:rPr>
          <w:rFonts w:hint="eastAsia" w:ascii="Times New Roman" w:hAnsi="Times New Roman" w:eastAsia="宋体" w:cs="Times New Roman"/>
          <w:color w:val="000000"/>
          <w:sz w:val="21"/>
          <w:szCs w:val="21"/>
          <w:highlight w:val="none"/>
          <w:lang w:val="en-US"/>
        </w:rPr>
        <w:t xml:space="preserve">。</w:t>
      </w:r>
      <w:r>
        <w:rPr>
          <w:rFonts w:hint="eastAsia" w:ascii="Times New Roman" w:hAnsi="Times New Roman" w:eastAsia="宋体" w:cs="Times New Roman"/>
          <w:color w:val="000000"/>
          <w:sz w:val="21"/>
          <w:szCs w:val="21"/>
          <w:highlight w:val="none"/>
          <w:lang w:val="en-US"/>
        </w:rPr>
      </w:r>
      <w:r/>
    </w:p>
    <w:p>
      <w:pPr>
        <w:pStyle w:val="744"/>
        <w:ind w:firstLine="388"/>
        <w:jc w:val="left"/>
        <w:spacing w:line="360" w:lineRule="auto"/>
        <w:widowControl/>
        <w:rPr>
          <w:rFonts w:hint="eastAsia" w:ascii="Times New Roman" w:hAnsi="Times New Roman" w:eastAsia="宋体" w:cs="Times New Roman"/>
          <w:color w:val="000000"/>
          <w:sz w:val="21"/>
          <w:szCs w:val="21"/>
          <w:highlight w:val="none"/>
          <w:lang w:val="en-US"/>
        </w:rPr>
      </w:pPr>
      <w:r>
        <w:rPr>
          <w:rFonts w:hint="eastAsia" w:ascii="Times New Roman" w:hAnsi="Times New Roman" w:eastAsia="宋体" w:cs="Times New Roman"/>
          <w:color w:val="000000"/>
          <w:sz w:val="21"/>
          <w:szCs w:val="21"/>
          <w:highlight w:val="none"/>
          <w:lang w:val="en-US" w:eastAsia="zh-CN"/>
        </w:rPr>
        <w:t xml:space="preserve">2、</w:t>
      </w:r>
      <w:r>
        <w:rPr>
          <w:rFonts w:hint="eastAsia" w:ascii="Times New Roman" w:hAnsi="Times New Roman" w:eastAsia="宋体" w:cs="Times New Roman"/>
          <w:color w:val="000000"/>
          <w:sz w:val="21"/>
          <w:szCs w:val="21"/>
          <w:highlight w:val="none"/>
          <w:lang w:val="en-US"/>
        </w:rPr>
        <w:t xml:space="preserve">履约验收时间：</w:t>
      </w:r>
      <w:r>
        <w:rPr>
          <w:rFonts w:hint="eastAsia" w:ascii="Times New Roman" w:hAnsi="Times New Roman" w:eastAsia="宋体" w:cs="Times New Roman"/>
          <w:color w:val="000000"/>
          <w:sz w:val="21"/>
          <w:szCs w:val="21"/>
          <w:highlight w:val="none"/>
          <w:lang w:val="en-US" w:eastAsia="zh-CN"/>
        </w:rPr>
        <w:t xml:space="preserve">项目完成后由</w:t>
      </w:r>
      <w:r>
        <w:rPr>
          <w:rFonts w:hint="eastAsia" w:ascii="Times New Roman" w:hAnsi="Times New Roman" w:eastAsia="宋体" w:cs="Times New Roman"/>
          <w:color w:val="000000"/>
          <w:sz w:val="21"/>
          <w:szCs w:val="21"/>
          <w:highlight w:val="none"/>
          <w:lang w:val="en-US"/>
        </w:rPr>
        <w:t xml:space="preserve">采购人</w:t>
      </w:r>
      <w:r>
        <w:rPr>
          <w:rFonts w:hint="eastAsia" w:ascii="Times New Roman" w:hAnsi="Times New Roman" w:eastAsia="宋体" w:cs="Times New Roman"/>
          <w:color w:val="000000"/>
          <w:sz w:val="21"/>
          <w:szCs w:val="21"/>
          <w:highlight w:val="none"/>
          <w:lang w:val="en-US" w:eastAsia="zh-CN"/>
        </w:rPr>
        <w:t xml:space="preserve">向</w:t>
      </w:r>
      <w:r>
        <w:rPr>
          <w:rFonts w:hint="eastAsia" w:ascii="Times New Roman" w:hAnsi="Times New Roman" w:eastAsia="宋体" w:cs="Times New Roman"/>
          <w:color w:val="000000"/>
          <w:sz w:val="21"/>
          <w:szCs w:val="21"/>
          <w:highlight w:val="none"/>
          <w:lang w:val="en-US"/>
        </w:rPr>
        <w:t xml:space="preserve">中标单位的服务履约进行验收和</w:t>
      </w:r>
      <w:r>
        <w:rPr>
          <w:rFonts w:hint="eastAsia" w:ascii="Times New Roman" w:hAnsi="Times New Roman" w:eastAsia="宋体" w:cs="Times New Roman"/>
          <w:color w:val="000000"/>
          <w:sz w:val="21"/>
          <w:szCs w:val="21"/>
          <w:highlight w:val="none"/>
          <w:lang w:val="en-US" w:eastAsia="zh-CN"/>
        </w:rPr>
        <w:t xml:space="preserve">月</w:t>
      </w:r>
      <w:r>
        <w:rPr>
          <w:rFonts w:hint="eastAsia" w:ascii="Times New Roman" w:hAnsi="Times New Roman" w:eastAsia="宋体" w:cs="Times New Roman"/>
          <w:color w:val="000000"/>
          <w:sz w:val="21"/>
          <w:szCs w:val="21"/>
          <w:highlight w:val="none"/>
          <w:lang w:val="en-US"/>
        </w:rPr>
        <w:t xml:space="preserve">考核。</w:t>
      </w:r>
      <w:r>
        <w:rPr>
          <w:rFonts w:hint="eastAsia" w:ascii="Times New Roman" w:hAnsi="Times New Roman" w:eastAsia="宋体" w:cs="Times New Roman"/>
          <w:color w:val="000000"/>
          <w:sz w:val="21"/>
          <w:szCs w:val="21"/>
          <w:highlight w:val="none"/>
          <w:lang w:val="en-US" w:eastAsia="zh-CN"/>
        </w:rPr>
        <w:t xml:space="preserve">采购人向中标单位发出《政府采购履约验收通知单》（附件1），验收和考核完成后形成《政府采购履约验收书》（附件1-1）。</w:t>
      </w:r>
      <w:r>
        <w:rPr>
          <w:rFonts w:hint="eastAsia" w:ascii="Times New Roman" w:hAnsi="Times New Roman" w:eastAsia="宋体" w:cs="Times New Roman"/>
          <w:color w:val="000000"/>
          <w:sz w:val="21"/>
          <w:szCs w:val="21"/>
          <w:highlight w:val="none"/>
          <w:lang w:val="en-US"/>
        </w:rPr>
      </w:r>
      <w:r/>
    </w:p>
    <w:p>
      <w:pPr>
        <w:pStyle w:val="744"/>
        <w:ind w:firstLine="420"/>
        <w:jc w:val="left"/>
        <w:keepLines w:val="0"/>
        <w:keepNext w:val="0"/>
        <w:pageBreakBefore w:val="0"/>
        <w:spacing w:line="360"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2、验收标准</w:t>
      </w:r>
      <w:r>
        <w:rPr>
          <w:rFonts w:ascii="宋体" w:hAnsi="宋体" w:eastAsia="宋体" w:cs="宋体"/>
          <w:color w:val="000000"/>
          <w:sz w:val="21"/>
          <w:szCs w:val="21"/>
          <w:highlight w:val="none"/>
          <w:lang w:val="en-US" w:eastAsia="zh-CN"/>
        </w:rPr>
      </w:r>
      <w:r/>
    </w:p>
    <w:p>
      <w:pPr>
        <w:pStyle w:val="744"/>
        <w:ind w:firstLine="420"/>
        <w:jc w:val="left"/>
        <w:keepLines w:val="0"/>
        <w:keepNext w:val="0"/>
        <w:pageBreakBefore w:val="0"/>
        <w:spacing w:line="360"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采购人按照采购需求及合同约定的技术、服务和安全标准，对中标方各项义务履行情况、考核情况、整改情况等进行总体评价。验收标准应当符合采购文件及合同约定，未进行约定的，应当符合国家强制性规定、政策要求、安全标准和行业有关标准。</w:t>
      </w:r>
      <w:r>
        <w:rPr>
          <w:rFonts w:ascii="宋体" w:hAnsi="宋体" w:eastAsia="宋体" w:cs="宋体"/>
          <w:color w:val="000000"/>
          <w:sz w:val="21"/>
          <w:szCs w:val="21"/>
          <w:highlight w:val="none"/>
          <w:lang w:val="en-US" w:eastAsia="zh-CN"/>
        </w:rPr>
      </w:r>
      <w:r/>
    </w:p>
    <w:p>
      <w:pPr>
        <w:pStyle w:val="744"/>
        <w:ind w:firstLine="420"/>
        <w:jc w:val="left"/>
        <w:keepLines w:val="0"/>
        <w:keepNext w:val="0"/>
        <w:pageBreakBefore w:val="0"/>
        <w:spacing w:line="360"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3、验收流程</w:t>
      </w:r>
      <w:r>
        <w:rPr>
          <w:rFonts w:ascii="宋体" w:hAnsi="宋体" w:eastAsia="宋体" w:cs="宋体"/>
          <w:color w:val="000000"/>
          <w:sz w:val="21"/>
          <w:szCs w:val="21"/>
          <w:highlight w:val="none"/>
          <w:lang w:val="en-US" w:eastAsia="zh-CN"/>
        </w:rPr>
      </w:r>
      <w:r/>
    </w:p>
    <w:p>
      <w:pPr>
        <w:pStyle w:val="744"/>
        <w:ind w:firstLine="420"/>
        <w:jc w:val="left"/>
        <w:keepLines w:val="0"/>
        <w:keepNext w:val="0"/>
        <w:pageBreakBefore w:val="0"/>
        <w:spacing w:line="360"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在符合项目验收条件后，中标方可提出项目验收申请。采购人在收到中标方提出的合格的验收申请后，组织验收小组完成验收工作。具体验收流程如下：</w:t>
      </w:r>
      <w:r>
        <w:rPr>
          <w:rFonts w:ascii="宋体" w:hAnsi="宋体" w:eastAsia="宋体" w:cs="宋体"/>
          <w:color w:val="000000"/>
          <w:sz w:val="21"/>
          <w:szCs w:val="21"/>
          <w:highlight w:val="none"/>
          <w:lang w:val="en-US" w:eastAsia="zh-CN"/>
        </w:rPr>
      </w:r>
      <w:r/>
    </w:p>
    <w:p>
      <w:pPr>
        <w:pStyle w:val="744"/>
        <w:ind w:firstLine="420"/>
        <w:jc w:val="left"/>
        <w:keepLines w:val="0"/>
        <w:keepNext w:val="0"/>
        <w:pageBreakBefore w:val="0"/>
        <w:spacing w:line="360"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3.1中标方向采购人书面提出项目验收申请。</w:t>
      </w:r>
      <w:r>
        <w:rPr>
          <w:rFonts w:ascii="宋体" w:hAnsi="宋体" w:eastAsia="宋体" w:cs="宋体"/>
          <w:color w:val="000000"/>
          <w:sz w:val="21"/>
          <w:szCs w:val="21"/>
          <w:highlight w:val="none"/>
          <w:lang w:val="en-US" w:eastAsia="zh-CN"/>
        </w:rPr>
      </w:r>
      <w:r/>
    </w:p>
    <w:p>
      <w:pPr>
        <w:pStyle w:val="744"/>
        <w:ind w:firstLine="420"/>
        <w:jc w:val="left"/>
        <w:keepLines w:val="0"/>
        <w:keepNext w:val="0"/>
        <w:pageBreakBefore w:val="0"/>
        <w:spacing w:line="360"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3.2中标方整理提交项目验收相关的管理和技术文档，由采购人进行初步审核，并根据采购人要求进行修正直至审核通过。</w:t>
      </w:r>
      <w:r>
        <w:rPr>
          <w:rFonts w:ascii="宋体" w:hAnsi="宋体" w:eastAsia="宋体" w:cs="宋体"/>
          <w:color w:val="000000"/>
          <w:sz w:val="21"/>
          <w:szCs w:val="21"/>
          <w:highlight w:val="none"/>
          <w:lang w:val="en-US" w:eastAsia="zh-CN"/>
        </w:rPr>
      </w:r>
      <w:r/>
    </w:p>
    <w:p>
      <w:pPr>
        <w:pStyle w:val="744"/>
        <w:ind w:firstLine="420"/>
        <w:jc w:val="left"/>
        <w:keepLines w:val="0"/>
        <w:keepNext w:val="0"/>
        <w:pageBreakBefore w:val="0"/>
        <w:spacing w:line="360"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3.3采购人成立验收小组，召开项目验收评审会议，根据项目验收内容及相关要求，对中标方提交的项目过程文档进行验收评审。</w:t>
      </w:r>
      <w:r>
        <w:rPr>
          <w:rFonts w:ascii="宋体" w:hAnsi="宋体" w:eastAsia="宋体" w:cs="宋体"/>
          <w:color w:val="000000"/>
          <w:sz w:val="21"/>
          <w:szCs w:val="21"/>
          <w:highlight w:val="none"/>
          <w:lang w:val="en-US" w:eastAsia="zh-CN"/>
        </w:rPr>
      </w:r>
      <w:r/>
    </w:p>
    <w:p>
      <w:pPr>
        <w:pStyle w:val="744"/>
        <w:ind w:firstLine="420"/>
        <w:jc w:val="left"/>
        <w:keepLines w:val="0"/>
        <w:keepNext w:val="0"/>
        <w:pageBreakBefore w:val="0"/>
        <w:spacing w:line="360"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3.4验收评审通过后，由验收小组出具项目验收意见。</w:t>
      </w:r>
      <w:r>
        <w:rPr>
          <w:rFonts w:ascii="宋体" w:hAnsi="宋体" w:eastAsia="宋体" w:cs="宋体"/>
          <w:color w:val="000000"/>
          <w:sz w:val="21"/>
          <w:szCs w:val="21"/>
          <w:highlight w:val="none"/>
          <w:lang w:val="en-US" w:eastAsia="zh-CN"/>
        </w:rPr>
      </w:r>
      <w:r/>
    </w:p>
    <w:p>
      <w:pPr>
        <w:pStyle w:val="744"/>
        <w:ind w:firstLine="420"/>
        <w:jc w:val="left"/>
        <w:keepLines w:val="0"/>
        <w:keepNext w:val="0"/>
        <w:pageBreakBefore w:val="0"/>
        <w:spacing w:line="360"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3.5项目验收结束后，中标方配合采购人按照档案管理要求进行资料归档。</w:t>
      </w:r>
      <w:r>
        <w:rPr>
          <w:rFonts w:ascii="宋体" w:hAnsi="宋体" w:eastAsia="宋体" w:cs="宋体"/>
          <w:color w:val="000000"/>
          <w:sz w:val="21"/>
          <w:szCs w:val="21"/>
          <w:highlight w:val="none"/>
          <w:lang w:val="en-US" w:eastAsia="zh-CN"/>
        </w:rPr>
      </w:r>
      <w:r/>
    </w:p>
    <w:p>
      <w:pPr>
        <w:pStyle w:val="744"/>
        <w:ind w:firstLine="179"/>
        <w:jc w:val="left"/>
        <w:spacing w:line="360" w:lineRule="auto"/>
        <w:widowControl/>
        <w:rPr>
          <w:rFonts w:hint="eastAsia" w:ascii="Times New Roman" w:hAnsi="Times New Roman" w:eastAsia="宋体" w:cs="宋体"/>
          <w:b/>
          <w:bCs/>
          <w:color w:val="000000"/>
          <w:sz w:val="21"/>
          <w:szCs w:val="21"/>
          <w:highlight w:val="none"/>
          <w:lang w:val="en-US" w:eastAsia="zh-CN"/>
        </w:rPr>
      </w:pPr>
      <w:r>
        <w:rPr>
          <w:rFonts w:hint="eastAsia" w:ascii="Times New Roman" w:hAnsi="Times New Roman" w:eastAsia="宋体" w:cs="宋体"/>
          <w:b/>
          <w:bCs/>
          <w:color w:val="000000"/>
          <w:sz w:val="21"/>
          <w:szCs w:val="21"/>
          <w:highlight w:val="none"/>
          <w:lang w:val="en-US" w:eastAsia="zh-CN"/>
        </w:rPr>
        <w:t xml:space="preserve">四、实施方案要求</w:t>
      </w:r>
      <w:r>
        <w:rPr>
          <w:rFonts w:hint="eastAsia" w:ascii="Times New Roman" w:hAnsi="Times New Roman" w:eastAsia="宋体" w:cs="宋体"/>
          <w:b/>
          <w:bCs/>
          <w:color w:val="000000"/>
          <w:sz w:val="21"/>
          <w:szCs w:val="21"/>
          <w:highlight w:val="none"/>
          <w:lang w:val="en-US" w:eastAsia="zh-CN"/>
        </w:rPr>
      </w:r>
      <w:r/>
    </w:p>
    <w:p>
      <w:pPr>
        <w:pStyle w:val="744"/>
        <w:ind w:firstLine="422"/>
        <w:jc w:val="both"/>
        <w:keepLines w:val="0"/>
        <w:keepNext w:val="0"/>
        <w:pageBreakBefore w:val="0"/>
        <w:spacing w:line="360" w:lineRule="auto"/>
        <w:widowControl w:val="off"/>
        <w:rPr>
          <w:rFonts w:hint="eastAsia" w:ascii="Times New Roman" w:hAnsi="Times New Roman" w:eastAsia="宋体" w:cs="Times New Roman"/>
          <w:b/>
          <w:bCs w:val="0"/>
          <w:color w:val="000000"/>
          <w:sz w:val="21"/>
          <w:szCs w:val="21"/>
          <w:highlight w:val="none"/>
          <w:lang w:val="en-US" w:eastAsia="zh-CN"/>
        </w:rPr>
      </w:pPr>
      <w:r>
        <w:rPr>
          <w:rFonts w:hint="eastAsia" w:ascii="Times New Roman" w:hAnsi="Times New Roman" w:eastAsia="宋体" w:cs="Times New Roman"/>
          <w:b/>
          <w:bCs w:val="0"/>
          <w:color w:val="000000"/>
          <w:sz w:val="21"/>
          <w:szCs w:val="21"/>
          <w:highlight w:val="none"/>
          <w:lang w:val="en-US" w:eastAsia="zh-CN"/>
        </w:rPr>
        <w:t xml:space="preserve">1、项目组织机构岗位职责、机械设备保障目标</w:t>
      </w:r>
      <w:r>
        <w:rPr>
          <w:rFonts w:hint="eastAsia" w:ascii="Times New Roman" w:hAnsi="Times New Roman" w:eastAsia="宋体" w:cs="Times New Roman"/>
          <w:b/>
          <w:bCs w:val="0"/>
          <w:color w:val="000000"/>
          <w:sz w:val="21"/>
          <w:szCs w:val="21"/>
          <w:highlight w:val="none"/>
          <w:lang w:val="en-US" w:eastAsia="zh-CN"/>
        </w:rPr>
      </w:r>
      <w:r/>
    </w:p>
    <w:p>
      <w:pPr>
        <w:pStyle w:val="744"/>
        <w:ind w:firstLine="420"/>
        <w:jc w:val="both"/>
        <w:keepLines w:val="0"/>
        <w:keepNext w:val="0"/>
        <w:pageBreakBefore w:val="0"/>
        <w:spacing w:line="360" w:lineRule="auto"/>
        <w:widowControl w:val="off"/>
        <w:rPr>
          <w:rFonts w:hint="eastAsia" w:ascii="Times New Roman" w:hAnsi="Times New Roman" w:eastAsia="宋体" w:cs="Times New Roman"/>
          <w:b w:val="0"/>
          <w:bCs/>
          <w:color w:val="000000"/>
          <w:sz w:val="21"/>
          <w:szCs w:val="21"/>
          <w:highlight w:val="none"/>
          <w:lang w:val="en-US" w:eastAsia="zh-CN"/>
        </w:rPr>
      </w:pPr>
      <w:r>
        <w:rPr>
          <w:rFonts w:hint="eastAsia" w:ascii="Times New Roman" w:hAnsi="Times New Roman" w:eastAsia="宋体" w:cs="Times New Roman"/>
          <w:b w:val="0"/>
          <w:bCs/>
          <w:color w:val="000000"/>
          <w:sz w:val="21"/>
          <w:szCs w:val="21"/>
          <w:highlight w:val="none"/>
          <w:lang w:val="en-US" w:eastAsia="zh-CN"/>
        </w:rPr>
        <w:t xml:space="preserve">1.1组织机构：项目组织机构及部门责任划分，各部门责任义务清晰，工作范围具体详细。</w:t>
      </w:r>
      <w:r>
        <w:rPr>
          <w:rFonts w:hint="eastAsia" w:ascii="Times New Roman" w:hAnsi="Times New Roman" w:eastAsia="宋体" w:cs="Times New Roman"/>
          <w:b w:val="0"/>
          <w:bCs/>
          <w:color w:val="000000"/>
          <w:sz w:val="21"/>
          <w:szCs w:val="21"/>
          <w:highlight w:val="none"/>
          <w:lang w:val="en-US" w:eastAsia="zh-CN"/>
        </w:rPr>
      </w:r>
      <w:r/>
    </w:p>
    <w:p>
      <w:pPr>
        <w:pStyle w:val="744"/>
        <w:ind w:firstLine="420"/>
        <w:jc w:val="both"/>
        <w:keepLines w:val="0"/>
        <w:keepNext w:val="0"/>
        <w:pageBreakBefore w:val="0"/>
        <w:spacing w:line="360" w:lineRule="auto"/>
        <w:widowControl w:val="off"/>
        <w:rPr>
          <w:rFonts w:hint="eastAsia" w:ascii="Times New Roman" w:hAnsi="Times New Roman" w:eastAsia="宋体" w:cs="Times New Roman"/>
          <w:b w:val="0"/>
          <w:bCs/>
          <w:color w:val="000000"/>
          <w:sz w:val="21"/>
          <w:szCs w:val="21"/>
          <w:highlight w:val="none"/>
          <w:lang w:val="en-US" w:eastAsia="zh-CN"/>
        </w:rPr>
      </w:pPr>
      <w:r>
        <w:rPr>
          <w:rFonts w:hint="eastAsia" w:ascii="Times New Roman" w:hAnsi="Times New Roman" w:eastAsia="宋体" w:cs="Times New Roman"/>
          <w:b w:val="0"/>
          <w:bCs/>
          <w:color w:val="000000"/>
          <w:sz w:val="21"/>
          <w:szCs w:val="21"/>
          <w:highlight w:val="none"/>
          <w:lang w:val="en-US" w:eastAsia="zh-CN"/>
        </w:rPr>
        <w:t xml:space="preserve">1.2机械设备保障：施工机械设备配备情况及维护保养。</w:t>
      </w:r>
      <w:r>
        <w:rPr>
          <w:rFonts w:hint="eastAsia" w:ascii="Times New Roman" w:hAnsi="Times New Roman" w:eastAsia="宋体" w:cs="Times New Roman"/>
          <w:b w:val="0"/>
          <w:bCs/>
          <w:color w:val="000000"/>
          <w:sz w:val="21"/>
          <w:szCs w:val="21"/>
          <w:highlight w:val="none"/>
          <w:lang w:val="en-US" w:eastAsia="zh-CN"/>
        </w:rPr>
      </w:r>
      <w:r/>
    </w:p>
    <w:p>
      <w:pPr>
        <w:pStyle w:val="744"/>
        <w:ind w:firstLine="422"/>
        <w:jc w:val="both"/>
        <w:keepLines w:val="0"/>
        <w:keepNext w:val="0"/>
        <w:pageBreakBefore w:val="0"/>
        <w:spacing w:line="360" w:lineRule="auto"/>
        <w:widowControl w:val="off"/>
        <w:rPr>
          <w:rFonts w:hint="eastAsia" w:ascii="Times New Roman" w:hAnsi="Times New Roman" w:eastAsia="宋体" w:cs="Times New Roman"/>
          <w:b/>
          <w:bCs w:val="0"/>
          <w:color w:val="000000"/>
          <w:sz w:val="21"/>
          <w:szCs w:val="21"/>
          <w:highlight w:val="none"/>
          <w:lang w:val="en-US" w:eastAsia="zh-CN"/>
        </w:rPr>
      </w:pPr>
      <w:r>
        <w:rPr>
          <w:rFonts w:hint="eastAsia" w:ascii="Times New Roman" w:hAnsi="Times New Roman" w:eastAsia="宋体" w:cs="Times New Roman"/>
          <w:b/>
          <w:bCs w:val="0"/>
          <w:color w:val="000000"/>
          <w:sz w:val="21"/>
          <w:szCs w:val="21"/>
          <w:highlight w:val="none"/>
          <w:lang w:val="en-US" w:eastAsia="zh-CN"/>
        </w:rPr>
        <w:t xml:space="preserve">2、防尘降噪措施方案、垃圾分类合规化处置措施</w:t>
      </w:r>
      <w:r>
        <w:rPr>
          <w:rFonts w:hint="eastAsia" w:ascii="Times New Roman" w:hAnsi="Times New Roman" w:eastAsia="宋体" w:cs="Times New Roman"/>
          <w:b/>
          <w:bCs w:val="0"/>
          <w:color w:val="000000"/>
          <w:sz w:val="21"/>
          <w:szCs w:val="21"/>
          <w:highlight w:val="none"/>
          <w:lang w:val="en-US" w:eastAsia="zh-CN"/>
        </w:rPr>
      </w:r>
      <w:r/>
    </w:p>
    <w:p>
      <w:pPr>
        <w:pStyle w:val="744"/>
        <w:ind w:firstLine="430"/>
        <w:jc w:val="both"/>
        <w:keepLines w:val="0"/>
        <w:keepNext w:val="0"/>
        <w:pageBreakBefore w:val="0"/>
        <w:spacing w:line="360" w:lineRule="auto"/>
        <w:widowControl w:val="off"/>
        <w:tabs>
          <w:tab w:val="left" w:pos="-3420" w:leader="none"/>
          <w:tab w:val="left" w:pos="16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w:t>
      </w:r>
      <w:r>
        <w:rPr>
          <w:rFonts w:hint="eastAsia" w:ascii="宋体" w:hAnsi="宋体" w:eastAsia="宋体" w:cs="宋体"/>
          <w:color w:val="000000"/>
          <w:sz w:val="21"/>
          <w:szCs w:val="21"/>
          <w:highlight w:val="none"/>
          <w:lang w:eastAsia="zh-CN"/>
        </w:rPr>
        <w:t xml:space="preserve">要具有</w:t>
      </w:r>
      <w:r>
        <w:rPr>
          <w:rFonts w:hint="eastAsia" w:ascii="宋体" w:hAnsi="宋体" w:eastAsia="宋体" w:cs="宋体"/>
          <w:color w:val="000000"/>
          <w:sz w:val="21"/>
          <w:szCs w:val="21"/>
          <w:highlight w:val="none"/>
        </w:rPr>
        <w:t xml:space="preserve">防尘降噪措施方案、建筑垃圾保管措施。</w:t>
      </w:r>
      <w:r>
        <w:rPr>
          <w:rFonts w:hint="eastAsia" w:ascii="宋体" w:hAnsi="宋体" w:eastAsia="宋体" w:cs="宋体"/>
          <w:bCs/>
          <w:color w:val="000000"/>
          <w:sz w:val="21"/>
          <w:szCs w:val="21"/>
          <w:highlight w:val="none"/>
          <w:lang w:eastAsia="zh-CN"/>
        </w:rPr>
        <w:t xml:space="preserve">服务方案</w:t>
      </w:r>
      <w:r>
        <w:rPr>
          <w:rFonts w:hint="eastAsia" w:ascii="宋体" w:hAnsi="宋体" w:eastAsia="宋体" w:cs="宋体"/>
          <w:bCs/>
          <w:color w:val="000000"/>
          <w:sz w:val="21"/>
          <w:szCs w:val="21"/>
          <w:highlight w:val="none"/>
        </w:rPr>
        <w:t xml:space="preserve">中需体现具体操作</w:t>
      </w:r>
      <w:r>
        <w:rPr>
          <w:rFonts w:hint="eastAsia" w:ascii="宋体" w:hAnsi="宋体" w:eastAsia="宋体" w:cs="宋体"/>
          <w:bCs/>
          <w:color w:val="000000"/>
          <w:sz w:val="21"/>
          <w:szCs w:val="21"/>
          <w:highlight w:val="none"/>
          <w:lang w:eastAsia="zh-CN"/>
        </w:rPr>
        <w:t xml:space="preserve">流程以及处理方式</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lang w:eastAsia="zh-CN"/>
        </w:rPr>
        <w:t xml:space="preserve">完善</w:t>
      </w:r>
      <w:r>
        <w:rPr>
          <w:rFonts w:hint="eastAsia" w:ascii="宋体" w:hAnsi="宋体" w:eastAsia="宋体" w:cs="宋体"/>
          <w:bCs/>
          <w:color w:val="000000"/>
          <w:sz w:val="21"/>
          <w:szCs w:val="21"/>
          <w:highlight w:val="none"/>
        </w:rPr>
        <w:t xml:space="preserve">采购人的沟通汇报机制，以及处理结果的反馈总结。</w:t>
      </w:r>
      <w:r>
        <w:rPr>
          <w:rFonts w:hint="eastAsia" w:ascii="宋体" w:hAnsi="宋体" w:eastAsia="宋体" w:cs="宋体"/>
          <w:color w:val="000000"/>
          <w:sz w:val="21"/>
          <w:szCs w:val="21"/>
          <w:highlight w:val="none"/>
        </w:rPr>
      </w:r>
      <w:r/>
    </w:p>
    <w:p>
      <w:pPr>
        <w:pStyle w:val="744"/>
        <w:ind w:firstLine="422"/>
        <w:jc w:val="both"/>
        <w:keepLines w:val="0"/>
        <w:keepNext w:val="0"/>
        <w:pageBreakBefore w:val="0"/>
        <w:spacing w:line="360" w:lineRule="auto"/>
        <w:widowControl w:val="off"/>
        <w:rPr>
          <w:rFonts w:hint="eastAsia" w:ascii="Times New Roman" w:hAnsi="Times New Roman" w:eastAsia="宋体" w:cs="Times New Roman"/>
          <w:b/>
          <w:bCs w:val="0"/>
          <w:color w:val="000000"/>
          <w:sz w:val="21"/>
          <w:szCs w:val="21"/>
          <w:highlight w:val="none"/>
          <w:lang w:val="en-US" w:eastAsia="zh-CN"/>
        </w:rPr>
      </w:pPr>
      <w:r>
        <w:rPr>
          <w:rFonts w:hint="eastAsia" w:ascii="Times New Roman" w:hAnsi="Times New Roman" w:eastAsia="宋体" w:cs="Times New Roman"/>
          <w:b/>
          <w:bCs w:val="0"/>
          <w:color w:val="000000"/>
          <w:sz w:val="21"/>
          <w:szCs w:val="21"/>
          <w:highlight w:val="none"/>
          <w:lang w:val="en-US" w:eastAsia="zh-CN"/>
        </w:rPr>
        <w:t xml:space="preserve">3、项目重点难点分析及解决措施</w:t>
      </w:r>
      <w:r>
        <w:rPr>
          <w:rFonts w:hint="eastAsia" w:ascii="Times New Roman" w:hAnsi="Times New Roman" w:eastAsia="宋体" w:cs="Times New Roman"/>
          <w:b/>
          <w:bCs w:val="0"/>
          <w:color w:val="000000"/>
          <w:sz w:val="21"/>
          <w:szCs w:val="21"/>
          <w:highlight w:val="none"/>
          <w:lang w:val="en-US" w:eastAsia="zh-CN"/>
        </w:rPr>
      </w:r>
      <w:r/>
    </w:p>
    <w:p>
      <w:pPr>
        <w:pStyle w:val="744"/>
        <w:ind w:firstLine="384"/>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3.1</w:t>
      </w:r>
      <w:r>
        <w:rPr>
          <w:rFonts w:hint="eastAsia" w:ascii="宋体" w:hAnsi="宋体" w:eastAsia="宋体" w:cs="宋体"/>
          <w:color w:val="000000"/>
          <w:sz w:val="21"/>
          <w:szCs w:val="21"/>
          <w:highlight w:val="none"/>
        </w:rPr>
        <w:t xml:space="preserve">拆除施工应采取必要的施工临时支撑,以保证保留构件的结构安全和稳定，不得损伤原结构，并对周围构件做强度和稳定分析，必要时对保留构件进行加固。</w:t>
      </w:r>
      <w:r>
        <w:rPr>
          <w:rFonts w:hint="eastAsia" w:ascii="宋体" w:hAnsi="宋体" w:eastAsia="宋体" w:cs="宋体"/>
          <w:color w:val="000000"/>
          <w:sz w:val="21"/>
          <w:szCs w:val="21"/>
          <w:highlight w:val="none"/>
        </w:rPr>
      </w:r>
      <w:r/>
    </w:p>
    <w:p>
      <w:pPr>
        <w:pStyle w:val="744"/>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3.2</w:t>
      </w:r>
      <w:r>
        <w:rPr>
          <w:rFonts w:hint="eastAsia" w:ascii="宋体" w:hAnsi="宋体" w:eastAsia="宋体" w:cs="宋体"/>
          <w:color w:val="000000"/>
          <w:sz w:val="21"/>
          <w:szCs w:val="21"/>
          <w:highlight w:val="none"/>
        </w:rPr>
        <w:t xml:space="preserve">拆除施工尽量避免采用重型机械作业,以免造成保留结构超载或受损。</w:t>
      </w:r>
      <w:r>
        <w:rPr>
          <w:rFonts w:hint="eastAsia" w:ascii="宋体" w:hAnsi="宋体" w:eastAsia="宋体" w:cs="宋体"/>
          <w:color w:val="000000"/>
          <w:sz w:val="21"/>
          <w:szCs w:val="21"/>
          <w:highlight w:val="none"/>
        </w:rPr>
      </w:r>
      <w:r/>
    </w:p>
    <w:p>
      <w:pPr>
        <w:pStyle w:val="744"/>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3.3</w:t>
      </w:r>
      <w:r>
        <w:rPr>
          <w:rFonts w:hint="eastAsia" w:ascii="宋体" w:hAnsi="宋体" w:eastAsia="宋体" w:cs="宋体"/>
          <w:color w:val="000000"/>
          <w:sz w:val="21"/>
          <w:szCs w:val="21"/>
          <w:highlight w:val="none"/>
        </w:rPr>
        <w:t xml:space="preserve">拆除后的建筑垃圾应及时运出施工场地，严禁在拆除现场堆积或停留。</w:t>
      </w:r>
      <w:r>
        <w:rPr>
          <w:rFonts w:hint="eastAsia" w:ascii="宋体" w:hAnsi="宋体" w:eastAsia="宋体" w:cs="宋体"/>
          <w:color w:val="000000"/>
          <w:sz w:val="21"/>
          <w:szCs w:val="21"/>
          <w:highlight w:val="none"/>
        </w:rPr>
      </w:r>
      <w:r/>
    </w:p>
    <w:p>
      <w:pPr>
        <w:pStyle w:val="744"/>
        <w:ind w:firstLine="420"/>
        <w:jc w:val="left"/>
        <w:keepLines w:val="0"/>
        <w:keepNext w:val="0"/>
        <w:pageBreakBefore w:val="0"/>
        <w:spacing w:line="360" w:lineRule="auto"/>
        <w:widowControl/>
        <w:rPr>
          <w:rFonts w:ascii="Times New Roman" w:hAnsi="Times New Roman" w:eastAsia="宋体" w:cs="Times New Roman"/>
          <w:color w:val="000000"/>
          <w:sz w:val="21"/>
          <w:szCs w:val="21"/>
          <w:highlight w:val="none"/>
        </w:rPr>
      </w:pPr>
      <w:r>
        <w:rPr>
          <w:rFonts w:hint="eastAsia" w:ascii="宋体" w:hAnsi="宋体" w:eastAsia="宋体" w:cs="宋体"/>
          <w:color w:val="000000"/>
          <w:sz w:val="21"/>
          <w:szCs w:val="21"/>
          <w:highlight w:val="none"/>
          <w:lang w:val="en-US" w:eastAsia="zh-CN"/>
        </w:rPr>
        <w:t xml:space="preserve">3.4</w:t>
      </w:r>
      <w:r>
        <w:rPr>
          <w:rFonts w:hint="eastAsia" w:ascii="宋体" w:hAnsi="宋体" w:eastAsia="宋体" w:cs="宋体"/>
          <w:color w:val="000000"/>
          <w:sz w:val="21"/>
          <w:szCs w:val="21"/>
          <w:highlight w:val="none"/>
        </w:rPr>
        <w:t xml:space="preserve">拆除单位应对照现场情况，进行合理的拆除施工组织设计，并经采购单位负责人员或监理人员的书面认可后</w:t>
      </w:r>
      <w:r>
        <w:rPr>
          <w:rFonts w:hint="eastAsia" w:ascii="Times New Roman" w:hAnsi="Times New Roman" w:eastAsia="宋体" w:cs="Times New Roman"/>
          <w:color w:val="000000"/>
          <w:sz w:val="21"/>
          <w:szCs w:val="21"/>
          <w:highlight w:val="none"/>
        </w:rPr>
        <w:t xml:space="preserve">方可进行拆除施工，拆除工程结束后须经购单位负责人员或监理人员在《拆违验收单》上签字确认。</w:t>
      </w:r>
      <w:r>
        <w:rPr>
          <w:rFonts w:ascii="Times New Roman" w:hAnsi="Times New Roman" w:eastAsia="宋体" w:cs="Times New Roman"/>
          <w:color w:val="000000"/>
          <w:sz w:val="21"/>
          <w:szCs w:val="21"/>
          <w:highlight w:val="none"/>
        </w:rPr>
      </w:r>
      <w:r/>
    </w:p>
    <w:p>
      <w:pPr>
        <w:pStyle w:val="744"/>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3.5</w:t>
      </w:r>
      <w:r>
        <w:rPr>
          <w:rFonts w:hint="eastAsia" w:ascii="宋体" w:hAnsi="宋体" w:eastAsia="宋体" w:cs="宋体"/>
          <w:color w:val="000000"/>
          <w:sz w:val="21"/>
          <w:szCs w:val="21"/>
          <w:highlight w:val="none"/>
        </w:rPr>
        <w:t xml:space="preserve">拆除的建筑垃圾不允许乱扔，应运至空地堆放，并进行分类后及时运出施工现场，保持场容整洁。</w:t>
      </w:r>
      <w:r>
        <w:rPr>
          <w:rFonts w:hint="eastAsia" w:ascii="宋体" w:hAnsi="宋体" w:eastAsia="宋体" w:cs="宋体"/>
          <w:color w:val="000000"/>
          <w:sz w:val="21"/>
          <w:szCs w:val="21"/>
          <w:highlight w:val="none"/>
        </w:rPr>
      </w:r>
      <w:r/>
    </w:p>
    <w:p>
      <w:pPr>
        <w:pStyle w:val="744"/>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3.6电气设施拆除时应在确保完全断电的情况下进行。</w:t>
      </w:r>
      <w:r>
        <w:rPr>
          <w:rFonts w:hint="eastAsia" w:ascii="宋体" w:hAnsi="宋体" w:eastAsia="宋体" w:cs="宋体"/>
          <w:color w:val="000000"/>
          <w:sz w:val="21"/>
          <w:szCs w:val="21"/>
          <w:highlight w:val="none"/>
          <w:lang w:val="en-US" w:eastAsia="zh-CN"/>
        </w:rPr>
      </w:r>
      <w:r/>
    </w:p>
    <w:p>
      <w:pPr>
        <w:pStyle w:val="744"/>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3.7拆除过程时应注意安全防护，防止掉落的建筑废弃物伤人。</w:t>
      </w:r>
      <w:r>
        <w:rPr>
          <w:rFonts w:hint="eastAsia" w:ascii="宋体" w:hAnsi="宋体" w:eastAsia="宋体" w:cs="宋体"/>
          <w:color w:val="000000"/>
          <w:sz w:val="21"/>
          <w:szCs w:val="21"/>
          <w:highlight w:val="none"/>
          <w:lang w:val="en-US" w:eastAsia="zh-CN"/>
        </w:rPr>
      </w:r>
      <w:r/>
    </w:p>
    <w:p>
      <w:pPr>
        <w:pStyle w:val="744"/>
        <w:ind w:firstLine="422"/>
        <w:jc w:val="both"/>
        <w:keepLines w:val="0"/>
        <w:keepNext w:val="0"/>
        <w:pageBreakBefore w:val="0"/>
        <w:spacing w:line="360" w:lineRule="auto"/>
        <w:widowControl w:val="off"/>
        <w:rPr>
          <w:rFonts w:hint="eastAsia" w:ascii="Times New Roman" w:hAnsi="Times New Roman" w:eastAsia="宋体" w:cs="Times New Roman"/>
          <w:b/>
          <w:bCs w:val="0"/>
          <w:color w:val="000000"/>
          <w:sz w:val="21"/>
          <w:szCs w:val="21"/>
          <w:highlight w:val="none"/>
          <w:lang w:val="en-US" w:eastAsia="zh-CN"/>
        </w:rPr>
      </w:pPr>
      <w:r>
        <w:rPr>
          <w:rFonts w:hint="eastAsia" w:ascii="Times New Roman" w:hAnsi="Times New Roman" w:eastAsia="宋体" w:cs="Times New Roman"/>
          <w:b/>
          <w:bCs w:val="0"/>
          <w:color w:val="000000"/>
          <w:sz w:val="21"/>
          <w:szCs w:val="21"/>
          <w:highlight w:val="none"/>
          <w:lang w:val="en-US" w:eastAsia="zh-CN"/>
        </w:rPr>
        <w:t xml:space="preserve">4、突发应急预案 （包括但不限于施工现场矛盾纠纷、恶劣天气等）</w:t>
      </w:r>
      <w:r>
        <w:rPr>
          <w:rFonts w:hint="eastAsia" w:ascii="Times New Roman" w:hAnsi="Times New Roman" w:eastAsia="宋体" w:cs="Times New Roman"/>
          <w:b/>
          <w:bCs w:val="0"/>
          <w:color w:val="000000"/>
          <w:sz w:val="21"/>
          <w:szCs w:val="21"/>
          <w:highlight w:val="none"/>
          <w:lang w:val="en-US" w:eastAsia="zh-CN"/>
        </w:rPr>
      </w:r>
      <w:r/>
    </w:p>
    <w:p>
      <w:pPr>
        <w:pStyle w:val="744"/>
        <w:ind w:firstLine="420"/>
        <w:jc w:val="both"/>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本项目要具有应对</w:t>
      </w:r>
      <w:r>
        <w:rPr>
          <w:rFonts w:hint="eastAsia" w:ascii="宋体" w:hAnsi="宋体" w:eastAsia="宋体" w:cs="宋体"/>
          <w:bCs/>
          <w:color w:val="000000"/>
          <w:sz w:val="21"/>
          <w:szCs w:val="21"/>
          <w:highlight w:val="none"/>
          <w:lang w:eastAsia="zh-CN"/>
        </w:rPr>
        <w:t xml:space="preserve">突发</w:t>
      </w:r>
      <w:r>
        <w:rPr>
          <w:rFonts w:hint="eastAsia" w:ascii="宋体" w:hAnsi="宋体" w:eastAsia="宋体" w:cs="宋体"/>
          <w:bCs/>
          <w:color w:val="000000"/>
          <w:sz w:val="21"/>
          <w:szCs w:val="21"/>
          <w:highlight w:val="none"/>
        </w:rPr>
        <w:t xml:space="preserve">应急预案，包括</w:t>
      </w:r>
      <w:r>
        <w:rPr>
          <w:rFonts w:hint="eastAsia" w:ascii="宋体" w:hAnsi="宋体" w:eastAsia="宋体" w:cs="宋体"/>
          <w:b/>
          <w:bCs/>
          <w:color w:val="000000"/>
          <w:sz w:val="21"/>
          <w:szCs w:val="21"/>
          <w:highlight w:val="none"/>
        </w:rPr>
        <w:t xml:space="preserve">拆违现场矛盾纠纷</w:t>
      </w:r>
      <w:r>
        <w:rPr>
          <w:rFonts w:hint="eastAsia" w:ascii="宋体" w:hAnsi="宋体" w:eastAsia="宋体" w:cs="宋体"/>
          <w:bCs/>
          <w:color w:val="000000"/>
          <w:sz w:val="21"/>
          <w:szCs w:val="21"/>
          <w:highlight w:val="none"/>
        </w:rPr>
        <w:t xml:space="preserve">、</w:t>
      </w:r>
      <w:r>
        <w:rPr>
          <w:rFonts w:hint="eastAsia" w:ascii="宋体" w:hAnsi="宋体" w:eastAsia="宋体" w:cs="宋体"/>
          <w:b/>
          <w:bCs/>
          <w:color w:val="000000"/>
          <w:sz w:val="21"/>
          <w:szCs w:val="21"/>
          <w:highlight w:val="none"/>
        </w:rPr>
        <w:t xml:space="preserve">应急事件如恶劣天气处理方案</w:t>
      </w:r>
      <w:r>
        <w:rPr>
          <w:rFonts w:hint="eastAsia" w:ascii="宋体" w:hAnsi="宋体" w:eastAsia="宋体" w:cs="宋体"/>
          <w:bCs/>
          <w:color w:val="000000"/>
          <w:sz w:val="21"/>
          <w:szCs w:val="21"/>
          <w:highlight w:val="none"/>
        </w:rPr>
        <w:t xml:space="preserve">等突发情况。预案中需体现应急人员的结构组成，应急设施设备的配置，应急措施的具体操作流程，与采购人的沟通汇报机制，以及处理结果的反馈总结。</w:t>
      </w:r>
      <w:r>
        <w:rPr>
          <w:rFonts w:hint="eastAsia" w:ascii="宋体" w:hAnsi="宋体" w:eastAsia="宋体" w:cs="宋体"/>
          <w:bCs/>
          <w:color w:val="000000"/>
          <w:sz w:val="21"/>
          <w:szCs w:val="21"/>
          <w:highlight w:val="none"/>
        </w:rPr>
      </w:r>
      <w:r/>
    </w:p>
    <w:p>
      <w:pPr>
        <w:pStyle w:val="744"/>
        <w:ind w:firstLine="420"/>
        <w:jc w:val="both"/>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5、内部管理制度及考核管理办法</w:t>
      </w:r>
      <w:r>
        <w:rPr>
          <w:rFonts w:hint="eastAsia" w:ascii="宋体" w:hAnsi="宋体" w:eastAsia="宋体" w:cs="宋体"/>
          <w:b/>
          <w:bCs/>
          <w:color w:val="000000"/>
          <w:sz w:val="21"/>
          <w:szCs w:val="21"/>
          <w:highlight w:val="none"/>
        </w:rPr>
      </w:r>
      <w:r/>
    </w:p>
    <w:p>
      <w:pPr>
        <w:pStyle w:val="744"/>
        <w:ind w:firstLine="420"/>
        <w:jc w:val="both"/>
        <w:spacing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rPr>
        <w:t xml:space="preserve">5</w:t>
      </w:r>
      <w:r>
        <w:rPr>
          <w:rFonts w:hint="eastAsia" w:ascii="宋体" w:hAnsi="宋体" w:eastAsia="宋体" w:cs="Times New Roman"/>
          <w:color w:val="000000"/>
          <w:sz w:val="21"/>
          <w:szCs w:val="21"/>
          <w:highlight w:val="none"/>
        </w:rPr>
        <w:t xml:space="preserve">.1、</w:t>
      </w:r>
      <w:r>
        <w:rPr>
          <w:rFonts w:hint="eastAsia" w:ascii="宋体" w:hAnsi="宋体" w:eastAsia="宋体" w:cs="Times New Roman"/>
          <w:bCs/>
          <w:color w:val="000000"/>
          <w:sz w:val="21"/>
          <w:szCs w:val="21"/>
          <w:highlight w:val="none"/>
        </w:rPr>
        <w:t xml:space="preserve">岗位职责：各岗位职责要明确，包括项目负责人、安全员及技术人员各岗位职责</w:t>
      </w:r>
      <w:r>
        <w:rPr>
          <w:rFonts w:hint="eastAsia" w:ascii="宋体" w:hAnsi="宋体" w:eastAsia="宋体" w:cs="Times New Roman"/>
          <w:color w:val="000000"/>
          <w:sz w:val="21"/>
          <w:szCs w:val="21"/>
          <w:highlight w:val="none"/>
        </w:rPr>
        <w:t xml:space="preserve">。</w:t>
      </w:r>
      <w:r>
        <w:rPr>
          <w:rFonts w:hint="eastAsia" w:ascii="宋体" w:hAnsi="宋体" w:eastAsia="宋体" w:cs="Times New Roman"/>
          <w:color w:val="000000"/>
          <w:sz w:val="21"/>
          <w:szCs w:val="21"/>
          <w:highlight w:val="none"/>
        </w:rPr>
      </w:r>
      <w:r/>
    </w:p>
    <w:p>
      <w:pPr>
        <w:pStyle w:val="744"/>
        <w:ind w:firstLine="420"/>
        <w:jc w:val="both"/>
        <w:spacing w:line="360" w:lineRule="auto"/>
        <w:widowControl w:val="off"/>
        <w:rPr>
          <w:rFonts w:hint="eastAsia" w:ascii="宋体" w:hAnsi="宋体" w:eastAsia="宋体" w:cs="Times New Roman"/>
          <w:b/>
          <w:color w:val="000000"/>
          <w:sz w:val="21"/>
          <w:szCs w:val="21"/>
          <w:highlight w:val="none"/>
        </w:rPr>
      </w:pPr>
      <w:r>
        <w:rPr>
          <w:rFonts w:hint="eastAsia" w:ascii="宋体" w:hAnsi="宋体" w:eastAsia="宋体" w:cs="Times New Roman"/>
          <w:color w:val="000000"/>
          <w:sz w:val="21"/>
          <w:szCs w:val="21"/>
          <w:highlight w:val="none"/>
          <w:lang w:val="en-US" w:eastAsia="zh-CN"/>
        </w:rPr>
        <w:t xml:space="preserve">5</w:t>
      </w:r>
      <w:r>
        <w:rPr>
          <w:rFonts w:hint="eastAsia" w:ascii="宋体" w:hAnsi="宋体" w:eastAsia="宋体" w:cs="Times New Roman"/>
          <w:color w:val="000000"/>
          <w:sz w:val="21"/>
          <w:szCs w:val="21"/>
          <w:highlight w:val="none"/>
        </w:rPr>
        <w:t xml:space="preserve">.2、内部管理制度：</w:t>
      </w:r>
      <w:r>
        <w:rPr>
          <w:rFonts w:hint="eastAsia" w:ascii="宋体" w:hAnsi="宋体" w:eastAsia="宋体" w:cs="Times New Roman"/>
          <w:bCs/>
          <w:color w:val="000000"/>
          <w:sz w:val="21"/>
          <w:szCs w:val="21"/>
          <w:highlight w:val="none"/>
        </w:rPr>
        <w:t xml:space="preserve">管理制度需体现对服务质量的有效保障，包括但不限于人员管理服务标准、奖惩制度及考核管理制</w:t>
      </w:r>
      <w:r>
        <w:rPr>
          <w:rFonts w:hint="eastAsia" w:ascii="宋体" w:hAnsi="宋体" w:eastAsia="宋体" w:cs="Times New Roman"/>
          <w:color w:val="000000"/>
          <w:sz w:val="21"/>
          <w:szCs w:val="21"/>
          <w:highlight w:val="none"/>
        </w:rPr>
        <w:t xml:space="preserve">度等，</w:t>
      </w:r>
      <w:r>
        <w:rPr>
          <w:rFonts w:hint="eastAsia" w:ascii="宋体" w:hAnsi="宋体" w:eastAsia="宋体" w:cs="Times New Roman"/>
          <w:bCs/>
          <w:color w:val="000000"/>
          <w:sz w:val="21"/>
          <w:szCs w:val="21"/>
          <w:highlight w:val="none"/>
        </w:rPr>
        <w:t xml:space="preserve">绩效考核管理方案、奖惩制度要体现优胜劣汰，效率优先，有明确的考核细则和奖励明细，给予优秀员工较为合理的奖励，达到调动员工积极性的目标</w:t>
      </w:r>
      <w:r>
        <w:rPr>
          <w:rFonts w:hint="eastAsia" w:ascii="宋体" w:hAnsi="宋体" w:eastAsia="宋体" w:cs="Times New Roman"/>
          <w:color w:val="000000"/>
          <w:sz w:val="21"/>
          <w:szCs w:val="21"/>
          <w:highlight w:val="none"/>
        </w:rPr>
        <w:t xml:space="preserve">。</w:t>
      </w:r>
      <w:r>
        <w:rPr>
          <w:rFonts w:hint="eastAsia" w:ascii="宋体" w:hAnsi="宋体" w:eastAsia="宋体" w:cs="Times New Roman"/>
          <w:b/>
          <w:color w:val="000000"/>
          <w:sz w:val="21"/>
          <w:szCs w:val="21"/>
          <w:highlight w:val="none"/>
        </w:rPr>
      </w:r>
      <w:r/>
    </w:p>
    <w:p>
      <w:pPr>
        <w:pStyle w:val="744"/>
        <w:ind w:firstLine="420"/>
        <w:jc w:val="both"/>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6、安全文明措施、安全设施设备</w:t>
      </w:r>
      <w:r>
        <w:rPr>
          <w:rFonts w:hint="eastAsia" w:ascii="宋体" w:hAnsi="宋体" w:eastAsia="宋体" w:cs="宋体"/>
          <w:b/>
          <w:bCs/>
          <w:color w:val="000000"/>
          <w:sz w:val="21"/>
          <w:szCs w:val="21"/>
          <w:highlight w:val="none"/>
        </w:rPr>
      </w:r>
      <w:r/>
    </w:p>
    <w:p>
      <w:pPr>
        <w:pStyle w:val="744"/>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.1、拆违现场安全文明</w:t>
      </w:r>
      <w:r>
        <w:rPr>
          <w:rFonts w:hint="eastAsia" w:ascii="宋体" w:hAnsi="宋体" w:eastAsia="宋体" w:cs="宋体"/>
          <w:color w:val="000000"/>
          <w:sz w:val="21"/>
          <w:szCs w:val="21"/>
          <w:highlight w:val="none"/>
          <w:lang w:val="en-US" w:eastAsia="zh-CN"/>
        </w:rPr>
        <w:t xml:space="preserve">施工</w:t>
      </w:r>
      <w:r>
        <w:rPr>
          <w:rFonts w:hint="eastAsia" w:ascii="宋体" w:hAnsi="宋体" w:eastAsia="宋体" w:cs="宋体"/>
          <w:color w:val="000000"/>
          <w:sz w:val="21"/>
          <w:szCs w:val="21"/>
          <w:highlight w:val="none"/>
        </w:rPr>
        <w:t xml:space="preserve">措施：现场拆除安全保证措施、文明施工保证措施等。</w:t>
      </w:r>
      <w:r>
        <w:rPr>
          <w:rFonts w:hint="eastAsia" w:ascii="宋体" w:hAnsi="宋体" w:eastAsia="宋体" w:cs="宋体"/>
          <w:color w:val="000000"/>
          <w:sz w:val="21"/>
          <w:szCs w:val="21"/>
          <w:highlight w:val="none"/>
        </w:rPr>
      </w:r>
      <w:r/>
    </w:p>
    <w:p>
      <w:pPr>
        <w:pStyle w:val="744"/>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.2、高空作业：作业前准备措施、过程中控制措施等。</w:t>
      </w:r>
      <w:r>
        <w:rPr>
          <w:rFonts w:hint="eastAsia" w:ascii="宋体" w:hAnsi="宋体" w:eastAsia="宋体" w:cs="宋体"/>
          <w:color w:val="000000"/>
          <w:sz w:val="21"/>
          <w:szCs w:val="21"/>
          <w:highlight w:val="none"/>
        </w:rPr>
      </w:r>
      <w:r/>
    </w:p>
    <w:p>
      <w:pPr>
        <w:pStyle w:val="744"/>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.3、机械设备操作：挖掘机安全操作、吊车操作、货车安全运输等。</w:t>
      </w:r>
      <w:r>
        <w:rPr>
          <w:rFonts w:hint="eastAsia" w:ascii="宋体" w:hAnsi="宋体" w:eastAsia="宋体" w:cs="宋体"/>
          <w:color w:val="000000"/>
          <w:sz w:val="21"/>
          <w:szCs w:val="21"/>
          <w:highlight w:val="none"/>
        </w:rPr>
      </w:r>
      <w:r/>
    </w:p>
    <w:p>
      <w:pPr>
        <w:pStyle w:val="744"/>
        <w:ind w:firstLine="420"/>
        <w:jc w:val="both"/>
        <w:keepLines w:val="0"/>
        <w:keepNext w:val="0"/>
        <w:pageBreakBefore w:val="0"/>
        <w:spacing w:line="360"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.4、垃圾处理及环境卫生</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拆除后垃圾处理措施、环境卫生保证措施等</w:t>
      </w:r>
      <w:r>
        <w:rPr>
          <w:rFonts w:ascii="宋体" w:hAnsi="宋体" w:eastAsia="宋体" w:cs="宋体"/>
          <w:color w:val="000000"/>
          <w:sz w:val="21"/>
          <w:szCs w:val="21"/>
          <w:highlight w:val="none"/>
          <w:lang w:val="en-US" w:eastAsia="zh-CN"/>
        </w:rPr>
      </w:r>
      <w:r/>
    </w:p>
    <w:p>
      <w:pPr>
        <w:pStyle w:val="744"/>
        <w:ind w:firstLine="420"/>
        <w:jc w:val="both"/>
        <w:keepLines w:val="0"/>
        <w:keepNext w:val="0"/>
        <w:pageBreakBefore w:val="0"/>
        <w:spacing w:line="360" w:lineRule="auto"/>
        <w:widowControl w:val="off"/>
        <w:rPr>
          <w:rFonts w:hint="eastAsia"/>
          <w:b/>
          <w:bCs/>
          <w:color w:val="000000"/>
          <w:sz w:val="21"/>
          <w:highlight w:val="none"/>
        </w:rPr>
      </w:pPr>
      <w:r>
        <w:rPr>
          <w:rFonts w:hint="eastAsia" w:ascii="宋体" w:hAnsi="宋体" w:eastAsia="宋体" w:cs="宋体"/>
          <w:color w:val="000000"/>
          <w:sz w:val="21"/>
          <w:szCs w:val="21"/>
          <w:highlight w:val="none"/>
          <w:lang w:val="en-US" w:eastAsia="zh-CN"/>
        </w:rPr>
        <w:t xml:space="preserve">6.5</w:t>
      </w:r>
      <w:r>
        <w:rPr>
          <w:rFonts w:hint="eastAsia" w:ascii="宋体" w:hAnsi="宋体" w:eastAsia="宋体" w:cs="宋体"/>
          <w:color w:val="000000"/>
          <w:sz w:val="21"/>
          <w:szCs w:val="21"/>
          <w:highlight w:val="none"/>
        </w:rPr>
        <w:t xml:space="preserve">消防安全：消防器材和急救设备、响应步骤等。</w:t>
      </w:r>
      <w:r>
        <w:rPr>
          <w:rFonts w:hint="eastAsia"/>
          <w:b/>
          <w:bCs/>
          <w:color w:val="000000"/>
          <w:sz w:val="21"/>
          <w:highlight w:val="none"/>
        </w:rPr>
      </w:r>
      <w:r/>
    </w:p>
    <w:p>
      <w:pPr>
        <w:pStyle w:val="856"/>
        <w:ind w:left="0" w:firstLine="0"/>
        <w:spacing w:line="360" w:lineRule="auto"/>
        <w:rPr>
          <w:rFonts w:hint="eastAsia"/>
          <w:b/>
          <w:bCs/>
          <w:color w:val="000000"/>
          <w:sz w:val="21"/>
          <w:highlight w:val="none"/>
        </w:rPr>
      </w:pPr>
      <w:r>
        <w:rPr>
          <w:rFonts w:hint="eastAsia"/>
          <w:b/>
          <w:bCs/>
          <w:color w:val="000000"/>
          <w:sz w:val="21"/>
          <w:highlight w:val="none"/>
          <w:lang w:val="en-US" w:eastAsia="zh-CN"/>
        </w:rPr>
        <w:t xml:space="preserve">五、</w:t>
      </w:r>
      <w:r>
        <w:rPr>
          <w:rFonts w:hint="eastAsia"/>
          <w:b/>
          <w:bCs/>
          <w:color w:val="000000"/>
          <w:sz w:val="21"/>
          <w:highlight w:val="none"/>
        </w:rPr>
        <w:t xml:space="preserve">投标报价要求</w:t>
      </w:r>
      <w:r>
        <w:rPr>
          <w:rFonts w:hint="eastAsia"/>
          <w:b/>
          <w:bCs/>
          <w:color w:val="000000"/>
          <w:sz w:val="21"/>
          <w:highlight w:val="none"/>
        </w:rPr>
      </w:r>
      <w:r/>
    </w:p>
    <w:p>
      <w:pPr>
        <w:pStyle w:val="816"/>
        <w:ind w:firstLine="420"/>
        <w:spacing w:line="440" w:lineRule="exact"/>
        <w:rPr>
          <w:rFonts w:hint="eastAsia"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投标人应对所投项目的全部内容进行报价，只报其中部分内容者，其投标文件将被拒绝。投标报价包括在服务期内所需的人员工资（员工工资不得低于规定的最低工资标准）、税金和社会</w:t>
      </w:r>
      <w:r>
        <w:rPr>
          <w:rFonts w:hint="eastAsia" w:hAnsi="宋体" w:eastAsia="宋体" w:cs="宋体"/>
          <w:color w:val="000000"/>
          <w:sz w:val="21"/>
          <w:szCs w:val="21"/>
          <w:highlight w:val="none"/>
        </w:rPr>
        <w:t xml:space="preserve">保障资金（所有人员必须交纳包括养老、工伤、失业、生育、医疗、工伤保险等在内的社会保障资金）、通讯、劳保防护用品、完成项目所需要的各类、服装、胸卡、巡检器材、一般维修费、应急器械、材料费、工具、办公设备、耗材、应急维修费、</w:t>
      </w:r>
      <w:r>
        <w:rPr>
          <w:rFonts w:hint="eastAsia" w:ascii="宋体" w:hAnsi="宋体" w:eastAsia="宋体" w:cs="宋体"/>
          <w:color w:val="000000"/>
          <w:sz w:val="21"/>
          <w:szCs w:val="21"/>
          <w:highlight w:val="none"/>
        </w:rPr>
        <w:t xml:space="preserve">保险费、安全施工管理费、各单位配合费、清运费、垃圾处理费</w:t>
      </w:r>
      <w:r>
        <w:rPr>
          <w:rFonts w:hint="eastAsia" w:ascii="宋体" w:hAnsi="宋体" w:eastAsia="宋体" w:cs="宋体"/>
          <w:color w:val="000000"/>
          <w:sz w:val="21"/>
          <w:szCs w:val="21"/>
          <w:highlight w:val="none"/>
          <w:lang w:eastAsia="zh-CN"/>
        </w:rPr>
        <w:t xml:space="preserve">、</w:t>
      </w:r>
      <w:r>
        <w:rPr>
          <w:rFonts w:hint="eastAsia" w:hAnsi="宋体" w:eastAsia="宋体" w:cs="宋体"/>
          <w:color w:val="000000"/>
          <w:sz w:val="21"/>
          <w:szCs w:val="21"/>
          <w:highlight w:val="none"/>
        </w:rPr>
        <w:t xml:space="preserve">税金，各种税费、维护、利润、政策性文件规定及合同包含的所有风险、责任等各项应有费用以及为完成招标文件规定的服务项目所涉及到的一切相关费用</w:t>
      </w:r>
      <w:r>
        <w:rPr>
          <w:rFonts w:hint="eastAsia" w:hAnsi="宋体" w:eastAsia="宋体" w:cs="宋体"/>
          <w:color w:val="000000"/>
          <w:sz w:val="21"/>
          <w:szCs w:val="21"/>
          <w:highlight w:val="none"/>
        </w:rPr>
        <w:t xml:space="preserve">。</w:t>
      </w:r>
      <w:r>
        <w:rPr>
          <w:rFonts w:hint="eastAsia" w:hAnsi="宋体" w:eastAsia="宋体" w:cs="宋体"/>
          <w:color w:val="000000"/>
          <w:sz w:val="21"/>
          <w:szCs w:val="21"/>
          <w:highlight w:val="none"/>
          <w:lang w:val="en-US" w:eastAsia="zh-CN"/>
        </w:rPr>
      </w:r>
      <w:r/>
    </w:p>
    <w:p>
      <w:pPr>
        <w:pStyle w:val="816"/>
        <w:spacing w:line="440" w:lineRule="exact"/>
        <w:rPr>
          <w:rFonts w:hint="eastAsia" w:ascii="宋体" w:hAnsi="宋体" w:cs="MS Gothic"/>
          <w:b/>
          <w:color w:val="000000"/>
          <w:sz w:val="21"/>
          <w:szCs w:val="21"/>
          <w:highlight w:val="none"/>
        </w:rPr>
      </w:pPr>
      <w:r>
        <w:rPr>
          <w:rFonts w:hint="eastAsia" w:hAnsi="宋体" w:eastAsia="宋体" w:cs="宋体"/>
          <w:b/>
          <w:bCs/>
          <w:color w:val="000000"/>
          <w:sz w:val="21"/>
          <w:szCs w:val="21"/>
          <w:highlight w:val="none"/>
          <w:lang w:val="en-US" w:eastAsia="zh-CN"/>
        </w:rPr>
        <w:t xml:space="preserve">六、付款及结算方式要求</w:t>
      </w:r>
      <w:r>
        <w:rPr>
          <w:rFonts w:hint="eastAsia" w:ascii="宋体" w:hAnsi="宋体" w:cs="MS Gothic"/>
          <w:b/>
          <w:color w:val="000000"/>
          <w:sz w:val="21"/>
          <w:szCs w:val="21"/>
          <w:highlight w:val="none"/>
        </w:rPr>
      </w:r>
      <w:r/>
    </w:p>
    <w:p>
      <w:pPr>
        <w:pStyle w:val="855"/>
        <w:ind w:firstLine="420"/>
        <w:jc w:val="both"/>
        <w:spacing w:line="360" w:lineRule="auto"/>
        <w:tabs>
          <w:tab w:val="left" w:pos="893" w:leader="none"/>
        </w:tabs>
        <w:rPr>
          <w:rFonts w:hint="eastAsia" w:ascii="宋体" w:hAnsi="宋体" w:cs="MS Gothic"/>
          <w:b w:val="0"/>
          <w:color w:val="000000"/>
          <w:sz w:val="21"/>
          <w:szCs w:val="21"/>
          <w:highlight w:val="none"/>
        </w:rPr>
      </w:pPr>
      <w:r>
        <w:rPr>
          <w:rFonts w:hint="eastAsia" w:ascii="宋体" w:hAnsi="宋体" w:cs="MS Gothic"/>
          <w:b w:val="0"/>
          <w:color w:val="000000"/>
          <w:sz w:val="21"/>
          <w:szCs w:val="21"/>
          <w:highlight w:val="none"/>
          <w:lang w:val="en-US" w:eastAsia="zh-CN"/>
        </w:rPr>
        <w:t xml:space="preserve">1、</w:t>
      </w:r>
      <w:r>
        <w:rPr>
          <w:rFonts w:hint="eastAsia" w:ascii="宋体" w:hAnsi="宋体" w:cs="MS Gothic"/>
          <w:b w:val="0"/>
          <w:color w:val="000000"/>
          <w:sz w:val="21"/>
          <w:szCs w:val="21"/>
          <w:highlight w:val="none"/>
        </w:rPr>
        <w:t xml:space="preserve">付款方式</w:t>
      </w:r>
      <w:r>
        <w:rPr>
          <w:rFonts w:hint="eastAsia" w:ascii="宋体" w:hAnsi="宋体" w:cs="MS Gothic"/>
          <w:b w:val="0"/>
          <w:color w:val="000000"/>
          <w:sz w:val="21"/>
          <w:szCs w:val="21"/>
          <w:highlight w:val="none"/>
        </w:rPr>
      </w:r>
      <w:r/>
    </w:p>
    <w:p>
      <w:pPr>
        <w:pStyle w:val="744"/>
        <w:ind w:firstLine="422"/>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按月考核，每月的月考核结果出来确定支付金额，每三个月支付一次。</w:t>
      </w:r>
      <w:r>
        <w:rPr>
          <w:rFonts w:hint="eastAsia" w:ascii="宋体" w:hAnsi="宋体" w:cs="宋体"/>
          <w:b/>
          <w:bCs/>
          <w:color w:val="000000"/>
          <w:sz w:val="21"/>
          <w:szCs w:val="21"/>
          <w:highlight w:val="none"/>
        </w:rPr>
      </w:r>
      <w:r/>
    </w:p>
    <w:p>
      <w:pPr>
        <w:pStyle w:val="744"/>
        <w:ind w:firstLine="42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lang w:val="en-US" w:eastAsia="zh-CN"/>
        </w:rPr>
        <w:t xml:space="preserve">2、合同形式及</w:t>
      </w:r>
      <w:r>
        <w:rPr>
          <w:rFonts w:hint="eastAsia" w:ascii="宋体" w:hAnsi="宋体" w:cs="宋体"/>
          <w:bCs/>
          <w:color w:val="000000"/>
          <w:sz w:val="21"/>
          <w:szCs w:val="21"/>
          <w:highlight w:val="none"/>
          <w:lang w:val="en-US" w:eastAsia="zh-CN"/>
        </w:rPr>
        <w:t xml:space="preserve">结算</w:t>
      </w:r>
      <w:r>
        <w:rPr>
          <w:rFonts w:hint="eastAsia" w:ascii="宋体" w:hAnsi="宋体" w:cs="宋体"/>
          <w:bCs/>
          <w:color w:val="000000"/>
          <w:sz w:val="21"/>
          <w:szCs w:val="21"/>
          <w:highlight w:val="none"/>
          <w:lang w:val="en-US" w:eastAsia="zh-CN"/>
        </w:rPr>
        <w:t xml:space="preserve">方式</w:t>
      </w:r>
      <w:r>
        <w:rPr>
          <w:rFonts w:hint="eastAsia" w:ascii="宋体" w:hAnsi="宋体" w:cs="宋体"/>
          <w:bCs/>
          <w:color w:val="000000"/>
          <w:sz w:val="21"/>
          <w:szCs w:val="21"/>
          <w:highlight w:val="none"/>
        </w:rPr>
        <w:t xml:space="preserve">要求</w:t>
      </w:r>
      <w:r>
        <w:rPr>
          <w:rFonts w:ascii="宋体" w:hAnsi="宋体" w:cs="宋体"/>
          <w:bCs/>
          <w:color w:val="000000"/>
          <w:sz w:val="21"/>
          <w:szCs w:val="21"/>
          <w:highlight w:val="none"/>
        </w:rPr>
      </w:r>
      <w:r/>
    </w:p>
    <w:p>
      <w:pPr>
        <w:pStyle w:val="744"/>
        <w:ind w:firstLine="420"/>
        <w:spacing w:line="360" w:lineRule="auto"/>
        <w:rPr>
          <w:rFonts w:ascii="仿宋" w:hAnsi="仿宋" w:eastAsia="仿宋" w:cs="仿宋_GB2312"/>
          <w:color w:val="000000"/>
          <w:sz w:val="21"/>
          <w:szCs w:val="21"/>
          <w:highlight w:val="none"/>
        </w:rPr>
      </w:pPr>
      <w:r>
        <w:rPr>
          <w:rFonts w:hint="eastAsia" w:ascii="宋体" w:hAnsi="宋体" w:cs="宋体"/>
          <w:color w:val="000000"/>
          <w:sz w:val="21"/>
          <w:szCs w:val="21"/>
          <w:highlight w:val="none"/>
        </w:rPr>
        <w:t xml:space="preserve">合同价格形式：固定单价（固定单价=</w:t>
      </w:r>
      <w:r>
        <w:rPr>
          <w:rFonts w:hint="eastAsia" w:ascii="宋体" w:hAnsi="宋体" w:cs="宋体"/>
          <w:color w:val="000000"/>
          <w:sz w:val="21"/>
          <w:szCs w:val="21"/>
          <w:highlight w:val="none"/>
          <w:lang w:val="en-US" w:eastAsia="zh-CN"/>
        </w:rPr>
        <w:t xml:space="preserve">采购</w:t>
      </w:r>
      <w:r>
        <w:rPr>
          <w:rFonts w:hint="eastAsia" w:ascii="宋体" w:hAnsi="宋体" w:cs="宋体"/>
          <w:color w:val="000000"/>
          <w:sz w:val="21"/>
          <w:szCs w:val="21"/>
          <w:highlight w:val="none"/>
        </w:rPr>
        <w:t xml:space="preserve">文件规定单价最高限价*（1-中标优惠率））。</w:t>
      </w:r>
      <w:r>
        <w:rPr>
          <w:rFonts w:ascii="仿宋" w:hAnsi="仿宋" w:eastAsia="仿宋" w:cs="仿宋_GB2312"/>
          <w:color w:val="000000"/>
          <w:sz w:val="21"/>
          <w:szCs w:val="21"/>
          <w:highlight w:val="none"/>
        </w:rPr>
      </w:r>
      <w:r/>
    </w:p>
    <w:p>
      <w:pPr>
        <w:pStyle w:val="744"/>
        <w:ind w:firstLine="422"/>
        <w:spacing w:line="360" w:lineRule="auto"/>
        <w:rPr>
          <w:rFonts w:hint="eastAsia" w:ascii="宋体" w:hAnsi="宋体" w:eastAsia="宋体" w:cs="宋体"/>
          <w:b w:val="0"/>
          <w:bCs w:val="0"/>
          <w:color w:val="000000"/>
          <w:sz w:val="21"/>
          <w:szCs w:val="21"/>
          <w:highlight w:val="none"/>
          <w:lang w:eastAsia="zh-CN"/>
        </w:rPr>
      </w:pPr>
      <w:r>
        <w:rPr>
          <w:rFonts w:hint="eastAsia" w:ascii="宋体" w:hAnsi="宋体" w:cs="宋体"/>
          <w:b w:val="0"/>
          <w:bCs w:val="0"/>
          <w:color w:val="000000"/>
          <w:sz w:val="21"/>
          <w:szCs w:val="21"/>
          <w:highlight w:val="none"/>
        </w:rPr>
        <w:t xml:space="preserve">结算方式：按实结算，</w:t>
      </w:r>
      <w:r>
        <w:rPr>
          <w:rFonts w:hint="eastAsia" w:ascii="宋体" w:hAnsi="宋体" w:cs="宋体"/>
          <w:b w:val="0"/>
          <w:bCs w:val="0"/>
          <w:color w:val="000000"/>
          <w:sz w:val="21"/>
          <w:szCs w:val="21"/>
          <w:highlight w:val="none"/>
          <w:lang w:eastAsia="zh-CN"/>
        </w:rPr>
        <w:t xml:space="preserve">合同签订之日起一年，如在合同履行期限内每个标段项目结算金额达1970000.00元，本项目提前终止</w:t>
      </w:r>
      <w:r>
        <w:rPr>
          <w:rFonts w:hint="eastAsia" w:ascii="宋体" w:hAnsi="宋体" w:eastAsia="宋体" w:cs="宋体"/>
          <w:b w:val="0"/>
          <w:bCs w:val="0"/>
          <w:color w:val="000000"/>
          <w:sz w:val="21"/>
          <w:szCs w:val="21"/>
          <w:highlight w:val="none"/>
          <w:lang w:eastAsia="zh-CN"/>
        </w:rPr>
      </w:r>
      <w:r/>
    </w:p>
    <w:p>
      <w:pPr>
        <w:pStyle w:val="744"/>
        <w:contextualSpacing/>
        <w:spacing w:line="360" w:lineRule="auto"/>
        <w:rPr>
          <w:rFonts w:ascii="宋体" w:hAnsi="宋体" w:cs="宋体"/>
          <w:b/>
          <w:bCs/>
          <w:color w:val="000000"/>
          <w:sz w:val="21"/>
          <w:szCs w:val="21"/>
          <w:highlight w:val="none"/>
        </w:rPr>
      </w:pPr>
      <w:r>
        <w:rPr>
          <w:rFonts w:hint="eastAsia" w:ascii="宋体" w:hAnsi="宋体" w:cs="宋体"/>
          <w:b/>
          <w:bCs/>
          <w:color w:val="000000"/>
          <w:sz w:val="21"/>
          <w:szCs w:val="21"/>
          <w:highlight w:val="none"/>
          <w:lang w:val="en-US" w:eastAsia="zh-CN"/>
        </w:rPr>
        <w:t xml:space="preserve">七</w:t>
      </w:r>
      <w:r>
        <w:rPr>
          <w:rFonts w:hint="eastAsia" w:ascii="宋体" w:hAnsi="宋体" w:cs="宋体"/>
          <w:b/>
          <w:bCs/>
          <w:color w:val="000000"/>
          <w:sz w:val="21"/>
          <w:szCs w:val="21"/>
          <w:highlight w:val="none"/>
        </w:rPr>
        <w:t xml:space="preserve">、</w:t>
      </w:r>
      <w:r>
        <w:rPr>
          <w:rFonts w:hint="eastAsia" w:ascii="宋体" w:hAnsi="宋体" w:cs="宋体"/>
          <w:b/>
          <w:bCs/>
          <w:color w:val="000000"/>
          <w:sz w:val="21"/>
          <w:szCs w:val="21"/>
          <w:highlight w:val="none"/>
          <w:lang w:val="zh-CN"/>
        </w:rPr>
        <w:t xml:space="preserve">综合说明</w:t>
      </w:r>
      <w:r>
        <w:rPr>
          <w:rFonts w:ascii="宋体" w:hAnsi="宋体" w:cs="宋体"/>
          <w:b/>
          <w:bCs/>
          <w:color w:val="000000"/>
          <w:sz w:val="21"/>
          <w:szCs w:val="21"/>
          <w:highlight w:val="none"/>
        </w:rPr>
      </w:r>
      <w:r/>
    </w:p>
    <w:p>
      <w:pPr>
        <w:pStyle w:val="849"/>
        <w:ind w:firstLine="42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lang w:val="en-US"/>
        </w:rPr>
        <w:t xml:space="preserve">1</w:t>
      </w:r>
      <w:r>
        <w:rPr>
          <w:rFonts w:hint="eastAsia" w:ascii="宋体" w:hAnsi="宋体" w:cs="宋体"/>
          <w:bCs/>
          <w:color w:val="000000"/>
          <w:sz w:val="21"/>
          <w:szCs w:val="21"/>
          <w:highlight w:val="none"/>
        </w:rPr>
        <w:t xml:space="preserve">、投标</w:t>
      </w:r>
      <w:r>
        <w:rPr>
          <w:rFonts w:hint="eastAsia" w:ascii="宋体" w:hAnsi="宋体" w:cs="宋体"/>
          <w:bCs/>
          <w:color w:val="000000"/>
          <w:sz w:val="21"/>
          <w:szCs w:val="21"/>
          <w:highlight w:val="none"/>
          <w:lang w:val="en-US"/>
        </w:rPr>
        <w:t xml:space="preserve">人</w:t>
      </w:r>
      <w:r>
        <w:rPr>
          <w:rFonts w:hint="eastAsia" w:ascii="宋体" w:hAnsi="宋体" w:cs="宋体"/>
          <w:bCs/>
          <w:color w:val="000000"/>
          <w:sz w:val="21"/>
          <w:szCs w:val="21"/>
          <w:highlight w:val="none"/>
        </w:rPr>
        <w:t xml:space="preserve">须保证所提供的投标文件真实有效，如因投标</w:t>
      </w:r>
      <w:r>
        <w:rPr>
          <w:rFonts w:hint="eastAsia" w:ascii="宋体" w:hAnsi="宋体" w:cs="宋体"/>
          <w:bCs/>
          <w:color w:val="000000"/>
          <w:sz w:val="21"/>
          <w:szCs w:val="21"/>
          <w:highlight w:val="none"/>
          <w:lang w:val="en-US"/>
        </w:rPr>
        <w:t xml:space="preserve">人</w:t>
      </w:r>
      <w:r>
        <w:rPr>
          <w:rFonts w:hint="eastAsia" w:ascii="宋体" w:hAnsi="宋体" w:cs="宋体"/>
          <w:bCs/>
          <w:color w:val="000000"/>
          <w:sz w:val="21"/>
          <w:szCs w:val="21"/>
          <w:highlight w:val="none"/>
        </w:rPr>
        <w:t xml:space="preserve">的投标文件不实而造成的后果由各投标</w:t>
      </w:r>
      <w:r>
        <w:rPr>
          <w:rFonts w:hint="eastAsia" w:ascii="宋体" w:hAnsi="宋体" w:cs="宋体"/>
          <w:bCs/>
          <w:color w:val="000000"/>
          <w:sz w:val="21"/>
          <w:szCs w:val="21"/>
          <w:highlight w:val="none"/>
          <w:lang w:val="en-US"/>
        </w:rPr>
        <w:t xml:space="preserve">人</w:t>
      </w:r>
      <w:r>
        <w:rPr>
          <w:rFonts w:hint="eastAsia" w:ascii="宋体" w:hAnsi="宋体" w:cs="宋体"/>
          <w:bCs/>
          <w:color w:val="000000"/>
          <w:sz w:val="21"/>
          <w:szCs w:val="21"/>
          <w:highlight w:val="none"/>
        </w:rPr>
        <w:t xml:space="preserve">自行承担。有虚假应标行为经查实的投标文件，评标小组有权予以其废标。</w:t>
      </w:r>
      <w:r>
        <w:rPr>
          <w:rFonts w:ascii="宋体" w:hAnsi="宋体" w:cs="宋体"/>
          <w:bCs/>
          <w:color w:val="000000"/>
          <w:sz w:val="21"/>
          <w:szCs w:val="21"/>
          <w:highlight w:val="none"/>
        </w:rPr>
      </w:r>
      <w:r/>
    </w:p>
    <w:p>
      <w:pPr>
        <w:pStyle w:val="849"/>
        <w:ind w:firstLine="42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lang w:val="en-US"/>
        </w:rPr>
        <w:t xml:space="preserve">2</w:t>
      </w:r>
      <w:r>
        <w:rPr>
          <w:rFonts w:hint="eastAsia" w:ascii="宋体" w:hAnsi="宋体" w:cs="宋体"/>
          <w:bCs/>
          <w:color w:val="000000"/>
          <w:sz w:val="21"/>
          <w:szCs w:val="21"/>
          <w:highlight w:val="none"/>
        </w:rPr>
        <w:t xml:space="preserve">、评标小组在审查时，可以要求</w:t>
      </w:r>
      <w:r>
        <w:rPr>
          <w:rFonts w:hint="eastAsia" w:ascii="宋体" w:hAnsi="宋体" w:cs="宋体"/>
          <w:bCs/>
          <w:color w:val="000000"/>
          <w:sz w:val="21"/>
          <w:szCs w:val="21"/>
          <w:highlight w:val="none"/>
          <w:lang w:val="en-US"/>
        </w:rPr>
        <w:t xml:space="preserve">投标人</w:t>
      </w:r>
      <w:r>
        <w:rPr>
          <w:rFonts w:hint="eastAsia" w:ascii="宋体" w:hAnsi="宋体" w:cs="宋体"/>
          <w:bCs/>
          <w:color w:val="000000"/>
          <w:sz w:val="21"/>
          <w:szCs w:val="21"/>
          <w:highlight w:val="none"/>
        </w:rPr>
        <w:t xml:space="preserve">对投标文件某些报价明显不合理或者低于成本，有可能影响服务质量或不能诚信履约等内容作出必要的澄清、说明或者更正或者提供相关证明，若</w:t>
      </w:r>
      <w:r>
        <w:rPr>
          <w:rFonts w:hint="eastAsia" w:ascii="宋体" w:hAnsi="宋体" w:cs="宋体"/>
          <w:bCs/>
          <w:color w:val="000000"/>
          <w:sz w:val="21"/>
          <w:szCs w:val="21"/>
          <w:highlight w:val="none"/>
          <w:lang w:val="en-US"/>
        </w:rPr>
        <w:t xml:space="preserve">投标人</w:t>
      </w:r>
      <w:r>
        <w:rPr>
          <w:rFonts w:hint="eastAsia" w:ascii="宋体" w:hAnsi="宋体" w:cs="宋体"/>
          <w:bCs/>
          <w:color w:val="000000"/>
          <w:sz w:val="21"/>
          <w:szCs w:val="21"/>
          <w:highlight w:val="none"/>
        </w:rPr>
        <w:t xml:space="preserve">无法澄清、说明或提供相关证明材料的，评标小组可认定其响应无效。</w:t>
      </w:r>
      <w:r>
        <w:rPr>
          <w:rFonts w:ascii="宋体" w:hAnsi="宋体" w:cs="宋体"/>
          <w:bCs/>
          <w:color w:val="000000"/>
          <w:sz w:val="21"/>
          <w:szCs w:val="21"/>
          <w:highlight w:val="none"/>
        </w:rPr>
      </w:r>
      <w:r/>
    </w:p>
    <w:p>
      <w:pPr>
        <w:pStyle w:val="849"/>
        <w:ind w:firstLine="42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lang w:val="en-US"/>
        </w:rPr>
        <w:t xml:space="preserve">3</w:t>
      </w:r>
      <w:r>
        <w:rPr>
          <w:rFonts w:hint="eastAsia" w:ascii="宋体" w:hAnsi="宋体" w:cs="宋体"/>
          <w:bCs/>
          <w:color w:val="000000"/>
          <w:sz w:val="21"/>
          <w:szCs w:val="21"/>
          <w:highlight w:val="none"/>
        </w:rPr>
        <w:t xml:space="preserve">、投标</w:t>
      </w:r>
      <w:r>
        <w:rPr>
          <w:rFonts w:ascii="宋体" w:hAnsi="宋体" w:cs="宋体"/>
          <w:bCs/>
          <w:color w:val="000000"/>
          <w:sz w:val="21"/>
          <w:szCs w:val="21"/>
          <w:highlight w:val="none"/>
          <w:lang w:val="en-US"/>
        </w:rPr>
        <w:t xml:space="preserve">人</w:t>
      </w:r>
      <w:r>
        <w:rPr>
          <w:rFonts w:hint="eastAsia" w:ascii="宋体" w:hAnsi="宋体" w:cs="宋体"/>
          <w:bCs/>
          <w:color w:val="000000"/>
          <w:sz w:val="21"/>
          <w:szCs w:val="21"/>
          <w:highlight w:val="none"/>
        </w:rPr>
        <w:t xml:space="preserve">应对所投项目的全部内容进行报价，只投其中部分内容者，其标书将被拒绝。</w:t>
      </w:r>
      <w:r>
        <w:rPr>
          <w:rFonts w:ascii="宋体" w:hAnsi="宋体" w:cs="宋体"/>
          <w:bCs/>
          <w:color w:val="000000"/>
          <w:sz w:val="21"/>
          <w:szCs w:val="21"/>
          <w:highlight w:val="none"/>
        </w:rPr>
      </w:r>
      <w:r/>
    </w:p>
    <w:p>
      <w:pPr>
        <w:pStyle w:val="849"/>
        <w:ind w:firstLine="42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lang w:val="en-US"/>
        </w:rPr>
        <w:t xml:space="preserve">4</w:t>
      </w:r>
      <w:r>
        <w:rPr>
          <w:rFonts w:hint="eastAsia" w:ascii="宋体" w:hAnsi="宋体" w:cs="宋体"/>
          <w:bCs/>
          <w:color w:val="000000"/>
          <w:sz w:val="21"/>
          <w:szCs w:val="21"/>
          <w:highlight w:val="none"/>
        </w:rPr>
        <w:t xml:space="preserve">、中标单位对服务缺陷不予更正，采购有权另请其他单位更正。</w:t>
      </w:r>
      <w:r>
        <w:rPr>
          <w:rFonts w:ascii="宋体" w:hAnsi="宋体" w:cs="宋体"/>
          <w:bCs/>
          <w:color w:val="000000"/>
          <w:sz w:val="21"/>
          <w:szCs w:val="21"/>
          <w:highlight w:val="none"/>
        </w:rPr>
      </w:r>
      <w:r/>
    </w:p>
    <w:p>
      <w:pPr>
        <w:pStyle w:val="849"/>
        <w:ind w:firstLine="42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lang w:val="en-US"/>
        </w:rPr>
        <w:t xml:space="preserve">5</w:t>
      </w:r>
      <w:r>
        <w:rPr>
          <w:rFonts w:hint="eastAsia" w:ascii="宋体" w:hAnsi="宋体" w:cs="宋体"/>
          <w:bCs/>
          <w:color w:val="000000"/>
          <w:sz w:val="21"/>
          <w:szCs w:val="21"/>
          <w:highlight w:val="none"/>
        </w:rPr>
        <w:t xml:space="preserve">、中标单位须按照本招标文件的要求对该招标项目进行工作。</w:t>
      </w:r>
      <w:r>
        <w:rPr>
          <w:rFonts w:ascii="宋体" w:hAnsi="宋体" w:cs="宋体"/>
          <w:bCs/>
          <w:color w:val="000000"/>
          <w:sz w:val="21"/>
          <w:szCs w:val="21"/>
          <w:highlight w:val="none"/>
        </w:rPr>
      </w:r>
      <w:r/>
    </w:p>
    <w:p>
      <w:pPr>
        <w:pStyle w:val="849"/>
        <w:ind w:firstLine="42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lang w:val="en-US"/>
        </w:rPr>
        <w:t xml:space="preserve">6</w:t>
      </w:r>
      <w:r>
        <w:rPr>
          <w:rFonts w:hint="eastAsia" w:ascii="宋体" w:hAnsi="宋体" w:cs="宋体"/>
          <w:bCs/>
          <w:color w:val="000000"/>
          <w:sz w:val="21"/>
          <w:szCs w:val="21"/>
          <w:highlight w:val="none"/>
        </w:rPr>
        <w:t xml:space="preserve">、如遇采购范围内有大的调整情况，采购人将提前告知中标单位，合同内容经双方协商调整。</w:t>
      </w:r>
      <w:r>
        <w:rPr>
          <w:rFonts w:ascii="宋体" w:hAnsi="宋体" w:cs="宋体"/>
          <w:bCs/>
          <w:color w:val="000000"/>
          <w:sz w:val="21"/>
          <w:szCs w:val="21"/>
          <w:highlight w:val="none"/>
        </w:rPr>
      </w:r>
      <w:r/>
    </w:p>
    <w:p>
      <w:pPr>
        <w:pStyle w:val="744"/>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7、投标人必须承诺招标文件中提出的全部技术规格与要求，如果以其中某些条款不响应时，应在文件中逐条列出，未列出的视同响应。</w:t>
      </w:r>
      <w:r>
        <w:rPr>
          <w:rFonts w:hint="eastAsia" w:ascii="宋体" w:hAnsi="宋体" w:cs="宋体"/>
          <w:color w:val="000000"/>
          <w:sz w:val="21"/>
          <w:szCs w:val="21"/>
          <w:highlight w:val="none"/>
        </w:rPr>
      </w:r>
      <w:r/>
    </w:p>
    <w:p>
      <w:pPr>
        <w:pStyle w:val="744"/>
        <w:ind w:firstLine="420"/>
        <w:spacing w:line="360" w:lineRule="auto"/>
        <w:rPr>
          <w:rFonts w:hint="eastAsia" w:ascii="Times New Roman" w:hAnsi="Times New Roman"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8、</w:t>
      </w:r>
      <w:r>
        <w:rPr>
          <w:rFonts w:hint="eastAsia" w:ascii="Times New Roman" w:hAnsi="Times New Roman" w:eastAsia="宋体" w:cs="宋体"/>
          <w:color w:val="000000"/>
          <w:sz w:val="21"/>
          <w:szCs w:val="21"/>
          <w:highlight w:val="none"/>
          <w:lang w:val="zh-CN"/>
        </w:rPr>
        <w:t xml:space="preserve">投标人应在投标文件中说明，如能中标，在服务过程中需要招标人配合的工作和需要提供的条件。</w:t>
      </w:r>
      <w:r>
        <w:rPr>
          <w:rFonts w:hint="eastAsia" w:ascii="Times New Roman" w:hAnsi="Times New Roman" w:eastAsia="宋体" w:cs="宋体"/>
          <w:color w:val="000000"/>
          <w:sz w:val="21"/>
          <w:szCs w:val="21"/>
          <w:highlight w:val="none"/>
          <w:lang w:val="zh-CN"/>
        </w:rPr>
      </w:r>
      <w:r/>
    </w:p>
    <w:p>
      <w:pPr>
        <w:pStyle w:val="744"/>
        <w:ind w:firstLine="420"/>
        <w:spacing w:line="360" w:lineRule="auto"/>
        <w:rPr>
          <w:rFonts w:hint="eastAsia" w:ascii="Times New Roman" w:hAnsi="Times New Roman" w:eastAsia="宋体" w:cs="宋体"/>
          <w:color w:val="000000"/>
          <w:sz w:val="21"/>
          <w:szCs w:val="21"/>
          <w:highlight w:val="none"/>
          <w:lang w:val="zh-CN" w:eastAsia="zh-CN"/>
        </w:rPr>
      </w:pPr>
      <w:r>
        <w:rPr>
          <w:rFonts w:hint="eastAsia" w:ascii="Times New Roman" w:hAnsi="Times New Roman" w:eastAsia="宋体" w:cs="宋体"/>
          <w:color w:val="000000"/>
          <w:sz w:val="21"/>
          <w:szCs w:val="21"/>
          <w:highlight w:val="none"/>
          <w:lang w:val="en-US" w:eastAsia="zh-CN"/>
        </w:rPr>
        <w:t xml:space="preserve">9、</w:t>
      </w:r>
      <w:r>
        <w:rPr>
          <w:rFonts w:hint="eastAsia" w:ascii="Times New Roman" w:hAnsi="Times New Roman" w:eastAsia="宋体" w:cs="宋体"/>
          <w:color w:val="000000"/>
          <w:sz w:val="21"/>
          <w:szCs w:val="21"/>
          <w:highlight w:val="none"/>
          <w:lang w:val="zh-CN" w:eastAsia="zh-CN"/>
        </w:rPr>
        <w:t xml:space="preserve">中标人在合同履行过程中应对本项目的安全生产负全责，项目实施过程中发生的任何安全生产事故均由中标人负责，采购人不承担任何法律和经济上的责任。</w:t>
      </w:r>
      <w:r>
        <w:rPr>
          <w:rFonts w:hint="eastAsia" w:ascii="Times New Roman" w:hAnsi="Times New Roman" w:eastAsia="宋体" w:cs="宋体"/>
          <w:color w:val="000000"/>
          <w:sz w:val="21"/>
          <w:szCs w:val="21"/>
          <w:highlight w:val="none"/>
          <w:lang w:val="zh-CN" w:eastAsia="zh-CN"/>
        </w:rPr>
      </w:r>
      <w:r/>
    </w:p>
    <w:p>
      <w:pPr>
        <w:pStyle w:val="744"/>
        <w:ind w:firstLine="420"/>
        <w:spacing w:line="360" w:lineRule="auto"/>
        <w:rPr>
          <w:rFonts w:hint="eastAsia" w:ascii="Times New Roman" w:hAnsi="Times New Roman" w:eastAsia="宋体" w:cs="宋体"/>
          <w:color w:val="000000"/>
          <w:sz w:val="21"/>
          <w:szCs w:val="21"/>
          <w:highlight w:val="none"/>
          <w:lang w:val="zh-CN" w:eastAsia="zh-CN"/>
        </w:rPr>
      </w:pPr>
      <w:r>
        <w:rPr>
          <w:rFonts w:hint="eastAsia" w:ascii="Times New Roman" w:hAnsi="Times New Roman" w:eastAsia="宋体" w:cs="宋体"/>
          <w:color w:val="000000"/>
          <w:sz w:val="21"/>
          <w:szCs w:val="21"/>
          <w:highlight w:val="none"/>
          <w:lang w:val="en-US" w:eastAsia="zh-CN"/>
        </w:rPr>
        <w:t xml:space="preserve">10、</w:t>
      </w:r>
      <w:r>
        <w:rPr>
          <w:rFonts w:hint="eastAsia" w:ascii="Times New Roman" w:hAnsi="Times New Roman" w:eastAsia="宋体" w:cs="宋体"/>
          <w:color w:val="000000"/>
          <w:sz w:val="21"/>
          <w:szCs w:val="21"/>
          <w:highlight w:val="none"/>
          <w:lang w:val="zh-CN" w:eastAsia="zh-CN"/>
        </w:rPr>
        <w:t xml:space="preserve">因中标人原因，给采购人及第三人造成的一切后果及损失，由中标人承担，后果严重的采购方有权解除合同。</w:t>
      </w:r>
      <w:r>
        <w:rPr>
          <w:rFonts w:hint="eastAsia" w:ascii="Times New Roman" w:hAnsi="Times New Roman" w:eastAsia="宋体" w:cs="宋体"/>
          <w:color w:val="000000"/>
          <w:sz w:val="21"/>
          <w:szCs w:val="21"/>
          <w:highlight w:val="none"/>
          <w:lang w:val="zh-CN" w:eastAsia="zh-CN"/>
        </w:rPr>
      </w:r>
      <w:r/>
    </w:p>
    <w:p>
      <w:pPr>
        <w:pStyle w:val="744"/>
        <w:ind w:firstLine="420"/>
        <w:spacing w:line="360" w:lineRule="auto"/>
        <w:rPr>
          <w:rFonts w:hint="eastAsia" w:ascii="Times New Roman" w:hAnsi="Times New Roman" w:eastAsia="宋体" w:cs="宋体"/>
          <w:color w:val="000000"/>
          <w:sz w:val="21"/>
          <w:szCs w:val="21"/>
          <w:highlight w:val="none"/>
          <w:lang w:val="zh-CN" w:eastAsia="zh-CN"/>
        </w:rPr>
      </w:pPr>
      <w:r>
        <w:rPr>
          <w:rFonts w:hint="eastAsia" w:ascii="Times New Roman" w:hAnsi="Times New Roman" w:eastAsia="宋体" w:cs="宋体"/>
          <w:color w:val="000000"/>
          <w:sz w:val="21"/>
          <w:szCs w:val="21"/>
          <w:highlight w:val="none"/>
          <w:lang w:val="en-US" w:eastAsia="zh-CN"/>
        </w:rPr>
        <w:t xml:space="preserve">11、</w:t>
      </w:r>
      <w:r>
        <w:rPr>
          <w:rFonts w:hint="eastAsia" w:ascii="Times New Roman" w:hAnsi="Times New Roman" w:eastAsia="宋体" w:cs="宋体"/>
          <w:color w:val="000000"/>
          <w:sz w:val="21"/>
          <w:szCs w:val="21"/>
          <w:highlight w:val="none"/>
          <w:lang w:val="zh-CN" w:eastAsia="zh-CN"/>
        </w:rPr>
        <w:t xml:space="preserve">中标人在合同履行期间应严格遵守国家相关法律法规和项目所在地的相关规定，所有产生的一切纠纷由中标人承担，采购人不承担任何责任。</w:t>
      </w:r>
      <w:r>
        <w:rPr>
          <w:rFonts w:hint="eastAsia" w:ascii="Times New Roman" w:hAnsi="Times New Roman" w:eastAsia="宋体" w:cs="宋体"/>
          <w:color w:val="000000"/>
          <w:sz w:val="21"/>
          <w:szCs w:val="21"/>
          <w:highlight w:val="none"/>
          <w:lang w:val="zh-CN" w:eastAsia="zh-CN"/>
        </w:rPr>
      </w:r>
      <w:r/>
    </w:p>
    <w:p>
      <w:pPr>
        <w:pStyle w:val="744"/>
        <w:ind w:firstLine="420"/>
        <w:spacing w:line="360" w:lineRule="auto"/>
        <w:rPr>
          <w:rFonts w:hint="eastAsia" w:ascii="Times New Roman" w:hAnsi="Times New Roman" w:eastAsia="宋体" w:cs="宋体"/>
          <w:color w:val="000000"/>
          <w:sz w:val="21"/>
          <w:szCs w:val="21"/>
          <w:highlight w:val="none"/>
          <w:lang w:val="zh-CN" w:eastAsia="zh-CN"/>
        </w:rPr>
      </w:pPr>
      <w:r>
        <w:rPr>
          <w:rFonts w:hint="eastAsia" w:cs="宋体"/>
          <w:color w:val="000000"/>
          <w:sz w:val="21"/>
          <w:szCs w:val="21"/>
          <w:highlight w:val="none"/>
          <w:lang w:val="en-US" w:eastAsia="zh-CN"/>
        </w:rPr>
        <w:t xml:space="preserve">12、</w:t>
      </w:r>
      <w:r>
        <w:rPr>
          <w:rFonts w:hint="eastAsia" w:cs="宋体"/>
          <w:color w:val="000000"/>
          <w:sz w:val="21"/>
          <w:szCs w:val="21"/>
          <w:highlight w:val="none"/>
          <w:lang w:val="zh-CN"/>
        </w:rPr>
        <w:t xml:space="preserve">中标人在合同履行期间应严格遵守采购人的廉政、保密等相关制度，如有违反，采购人有权无条件终止合同，情节严重的，移交纪委、监委、司法部门处理。</w:t>
      </w:r>
      <w:r>
        <w:rPr>
          <w:rFonts w:hint="eastAsia" w:ascii="Times New Roman" w:hAnsi="Times New Roman" w:eastAsia="宋体" w:cs="宋体"/>
          <w:color w:val="000000"/>
          <w:sz w:val="21"/>
          <w:szCs w:val="21"/>
          <w:highlight w:val="none"/>
          <w:lang w:val="zh-CN" w:eastAsia="zh-CN"/>
        </w:rPr>
      </w:r>
      <w:r/>
    </w:p>
    <w:p>
      <w:pPr>
        <w:pStyle w:val="744"/>
        <w:ind w:firstLine="420"/>
        <w:spacing w:line="360" w:lineRule="auto"/>
        <w:rPr>
          <w:rFonts w:hint="eastAsia" w:ascii="Times New Roman" w:hAnsi="Times New Roman" w:eastAsia="宋体" w:cs="宋体"/>
          <w:color w:val="000000"/>
          <w:sz w:val="21"/>
          <w:szCs w:val="21"/>
          <w:highlight w:val="none"/>
          <w:lang w:val="en-US" w:eastAsia="zh-CN"/>
        </w:rPr>
      </w:pPr>
      <w:r>
        <w:rPr>
          <w:rFonts w:hint="eastAsia" w:ascii="Times New Roman" w:hAnsi="Times New Roman" w:eastAsia="宋体" w:cs="宋体"/>
          <w:color w:val="000000"/>
          <w:sz w:val="21"/>
          <w:szCs w:val="21"/>
          <w:highlight w:val="none"/>
          <w:lang w:val="en-US" w:eastAsia="zh-CN"/>
        </w:rPr>
        <w:t xml:space="preserve">13、中标人在合同期内如因考核不合格或其他原因提前退场的，则须无条件配合采购单位做好交接工作。</w:t>
      </w:r>
      <w:r>
        <w:rPr>
          <w:rFonts w:hint="eastAsia" w:ascii="Times New Roman" w:hAnsi="Times New Roman" w:eastAsia="宋体" w:cs="宋体"/>
          <w:color w:val="000000"/>
          <w:sz w:val="21"/>
          <w:szCs w:val="21"/>
          <w:highlight w:val="none"/>
          <w:lang w:val="en-US" w:eastAsia="zh-CN"/>
        </w:rPr>
      </w:r>
      <w:r/>
    </w:p>
    <w:p>
      <w:pPr>
        <w:pStyle w:val="744"/>
        <w:ind w:firstLine="420"/>
        <w:spacing w:line="360" w:lineRule="auto"/>
        <w:rPr>
          <w:rFonts w:hint="eastAsia" w:ascii="Times New Roman" w:hAnsi="Times New Roman" w:eastAsia="宋体" w:cs="宋体"/>
          <w:color w:val="000000"/>
          <w:sz w:val="21"/>
          <w:szCs w:val="21"/>
          <w:highlight w:val="none"/>
          <w:lang w:val="zh-CN"/>
        </w:rPr>
      </w:pPr>
      <w:r>
        <w:rPr>
          <w:rFonts w:hint="eastAsia" w:ascii="Times New Roman" w:hAnsi="Times New Roman" w:eastAsia="宋体" w:cs="宋体"/>
          <w:color w:val="000000"/>
          <w:sz w:val="21"/>
          <w:szCs w:val="21"/>
          <w:highlight w:val="none"/>
          <w:lang w:val="en-US" w:eastAsia="zh-CN"/>
        </w:rPr>
        <w:t xml:space="preserve">14、</w:t>
      </w:r>
      <w:r>
        <w:rPr>
          <w:rFonts w:hint="eastAsia" w:ascii="Times New Roman" w:hAnsi="Times New Roman" w:eastAsia="宋体" w:cs="宋体"/>
          <w:color w:val="000000"/>
          <w:sz w:val="21"/>
          <w:szCs w:val="21"/>
          <w:highlight w:val="none"/>
          <w:lang w:val="zh-CN"/>
        </w:rPr>
        <w:t xml:space="preserve">合同期间会发生休息日、国假及平时的延时加班情况，所产生的费用由中标单位承担。</w:t>
      </w:r>
      <w:r>
        <w:rPr>
          <w:rFonts w:hint="eastAsia" w:ascii="Times New Roman" w:hAnsi="Times New Roman" w:eastAsia="宋体" w:cs="宋体"/>
          <w:color w:val="000000"/>
          <w:sz w:val="21"/>
          <w:szCs w:val="21"/>
          <w:highlight w:val="none"/>
          <w:lang w:val="zh-CN"/>
        </w:rPr>
      </w:r>
      <w:r/>
    </w:p>
    <w:p>
      <w:pPr>
        <w:pStyle w:val="744"/>
        <w:ind w:firstLine="420"/>
        <w:spacing w:line="360" w:lineRule="auto"/>
        <w:rPr>
          <w:rFonts w:hint="eastAsia" w:ascii="Times New Roman" w:hAnsi="Times New Roman" w:eastAsia="宋体" w:cs="宋体"/>
          <w:color w:val="000000"/>
          <w:sz w:val="21"/>
          <w:szCs w:val="21"/>
          <w:highlight w:val="none"/>
          <w:lang w:val="zh-CN"/>
        </w:rPr>
      </w:pPr>
      <w:r>
        <w:rPr>
          <w:rFonts w:hint="eastAsia" w:ascii="Times New Roman" w:hAnsi="Times New Roman" w:eastAsia="宋体" w:cs="宋体"/>
          <w:color w:val="000000"/>
          <w:sz w:val="21"/>
          <w:szCs w:val="21"/>
          <w:highlight w:val="none"/>
          <w:lang w:val="en-US" w:eastAsia="zh-CN"/>
        </w:rPr>
        <w:t xml:space="preserve">15、</w:t>
      </w:r>
      <w:r>
        <w:rPr>
          <w:rFonts w:hint="eastAsia" w:ascii="Times New Roman" w:hAnsi="Times New Roman" w:eastAsia="宋体" w:cs="宋体"/>
          <w:color w:val="000000"/>
          <w:sz w:val="21"/>
          <w:szCs w:val="21"/>
          <w:highlight w:val="none"/>
          <w:lang w:val="zh-CN"/>
        </w:rPr>
        <w:t xml:space="preserve">投标人要充分考虑知识产权问题，应保证采购单位不承担由于投标单位在使用该项目所需的服务和设计或其任何一部分时而引起第三方提出的侵犯专利权、商标权或设计权的起诉、行动、行政程序索赔、请求等任何责任，并依法赔偿采购人为此而产生的损失和损害、费用和支出（包括律师费）。</w:t>
      </w:r>
      <w:r>
        <w:rPr>
          <w:rFonts w:hint="eastAsia" w:ascii="Times New Roman" w:hAnsi="Times New Roman" w:eastAsia="宋体" w:cs="宋体"/>
          <w:color w:val="000000"/>
          <w:sz w:val="21"/>
          <w:szCs w:val="21"/>
          <w:highlight w:val="none"/>
          <w:lang w:val="zh-CN"/>
        </w:rPr>
      </w:r>
      <w:r/>
    </w:p>
    <w:p>
      <w:pPr>
        <w:pStyle w:val="744"/>
        <w:ind w:firstLine="420"/>
        <w:spacing w:line="360" w:lineRule="auto"/>
        <w:rPr>
          <w:rFonts w:hint="eastAsia" w:ascii="Times New Roman" w:hAnsi="Times New Roman" w:eastAsia="宋体" w:cs="宋体"/>
          <w:color w:val="000000"/>
          <w:sz w:val="21"/>
          <w:szCs w:val="21"/>
          <w:highlight w:val="none"/>
          <w:lang w:val="zh-CN"/>
        </w:rPr>
      </w:pPr>
      <w:r>
        <w:rPr>
          <w:rFonts w:hint="eastAsia" w:ascii="Times New Roman" w:hAnsi="Times New Roman" w:eastAsia="宋体" w:cs="宋体"/>
          <w:color w:val="000000"/>
          <w:sz w:val="21"/>
          <w:szCs w:val="21"/>
          <w:highlight w:val="none"/>
          <w:lang w:val="en-US" w:eastAsia="zh-CN"/>
        </w:rPr>
        <w:t xml:space="preserve">16、</w:t>
      </w:r>
      <w:r>
        <w:rPr>
          <w:rFonts w:hint="eastAsia" w:ascii="Times New Roman" w:hAnsi="Times New Roman" w:eastAsia="宋体" w:cs="宋体"/>
          <w:color w:val="000000"/>
          <w:sz w:val="21"/>
          <w:szCs w:val="21"/>
          <w:highlight w:val="none"/>
          <w:lang w:val="zh-CN"/>
        </w:rPr>
        <w:t xml:space="preserve">本项目采购人不组织统一现场勘察，请各投标人认真阅读招标文件，自行踏勘现场，充分了解本次招标物业情况，承担投标风险。任何因投标人对招标文件理解、现场踏勘原因导致的投标失误，均由投标人承担，采购人不承担任何责任。</w:t>
      </w:r>
      <w:r>
        <w:rPr>
          <w:rFonts w:hint="eastAsia" w:ascii="Times New Roman" w:hAnsi="Times New Roman" w:eastAsia="宋体" w:cs="宋体"/>
          <w:color w:val="000000"/>
          <w:sz w:val="21"/>
          <w:szCs w:val="21"/>
          <w:highlight w:val="none"/>
          <w:lang w:val="zh-CN"/>
        </w:rPr>
      </w:r>
      <w:r/>
    </w:p>
    <w:p>
      <w:pPr>
        <w:pStyle w:val="744"/>
        <w:ind w:firstLine="420"/>
        <w:spacing w:line="360" w:lineRule="auto"/>
        <w:rPr>
          <w:rFonts w:hint="eastAsia" w:ascii="Times New Roman" w:hAnsi="Times New Roman" w:eastAsia="宋体" w:cs="宋体"/>
          <w:color w:val="000000"/>
          <w:sz w:val="21"/>
          <w:szCs w:val="21"/>
          <w:highlight w:val="none"/>
          <w:lang w:val="zh-CN"/>
        </w:rPr>
      </w:pPr>
      <w:r>
        <w:rPr>
          <w:rFonts w:hint="eastAsia" w:ascii="Times New Roman" w:hAnsi="Times New Roman" w:eastAsia="宋体" w:cs="宋体"/>
          <w:color w:val="000000"/>
          <w:sz w:val="21"/>
          <w:szCs w:val="21"/>
          <w:highlight w:val="none"/>
          <w:lang w:val="en-US" w:eastAsia="zh-CN"/>
        </w:rPr>
        <w:t xml:space="preserve">17、</w:t>
      </w:r>
      <w:r>
        <w:rPr>
          <w:rFonts w:hint="eastAsia" w:ascii="Times New Roman" w:hAnsi="Times New Roman" w:eastAsia="宋体" w:cs="宋体"/>
          <w:color w:val="000000"/>
          <w:sz w:val="21"/>
          <w:szCs w:val="21"/>
          <w:highlight w:val="none"/>
          <w:lang w:val="zh-CN"/>
        </w:rPr>
        <w:t xml:space="preserve">凡涉及采购文件的补充说明和修改，均以苏州政府采购网发布的文件为准。</w:t>
      </w:r>
      <w:r>
        <w:rPr>
          <w:rFonts w:hint="eastAsia" w:ascii="Times New Roman" w:hAnsi="Times New Roman" w:eastAsia="宋体" w:cs="宋体"/>
          <w:color w:val="000000"/>
          <w:sz w:val="21"/>
          <w:szCs w:val="21"/>
          <w:highlight w:val="none"/>
          <w:lang w:val="zh-CN"/>
        </w:rPr>
      </w:r>
      <w:r/>
    </w:p>
    <w:p>
      <w:pPr>
        <w:pStyle w:val="744"/>
        <w:jc w:val="left"/>
        <w:spacing w:line="360" w:lineRule="auto"/>
        <w:widowControl/>
        <w:rPr>
          <w:rFonts w:hint="eastAsia" w:ascii="Times New Roman" w:hAnsi="宋体" w:eastAsia="宋体" w:cs="Times New Roman"/>
          <w:b/>
          <w:color w:val="000000"/>
          <w:sz w:val="21"/>
          <w:szCs w:val="21"/>
          <w:highlight w:val="none"/>
        </w:rPr>
      </w:pPr>
      <w:r>
        <w:rPr>
          <w:rFonts w:hint="eastAsia" w:ascii="Times New Roman" w:hAnsi="宋体" w:eastAsia="宋体" w:cs="Times New Roman"/>
          <w:b/>
          <w:color w:val="000000"/>
          <w:sz w:val="21"/>
          <w:szCs w:val="21"/>
          <w:highlight w:val="none"/>
          <w:lang w:val="en-US" w:eastAsia="zh-CN"/>
        </w:rPr>
        <w:t xml:space="preserve">八、</w:t>
      </w:r>
      <w:r>
        <w:rPr>
          <w:rFonts w:hint="eastAsia" w:ascii="Times New Roman" w:hAnsi="宋体" w:eastAsia="宋体" w:cs="Times New Roman"/>
          <w:b/>
          <w:color w:val="000000"/>
          <w:sz w:val="21"/>
          <w:szCs w:val="21"/>
          <w:highlight w:val="none"/>
        </w:rPr>
        <w:t xml:space="preserve">政府采购政策</w:t>
      </w:r>
      <w:r>
        <w:rPr>
          <w:rFonts w:hint="eastAsia" w:ascii="Times New Roman" w:hAnsi="宋体" w:eastAsia="宋体" w:cs="Times New Roman"/>
          <w:b/>
          <w:color w:val="000000"/>
          <w:sz w:val="21"/>
          <w:szCs w:val="21"/>
          <w:highlight w:val="none"/>
        </w:rPr>
      </w:r>
      <w:r/>
    </w:p>
    <w:p>
      <w:pPr>
        <w:pStyle w:val="744"/>
        <w:ind w:firstLine="178"/>
        <w:jc w:val="left"/>
        <w:spacing w:line="360" w:lineRule="auto"/>
        <w:widowControl/>
        <w:rPr>
          <w:rFonts w:hint="eastAsia" w:ascii="Times New Roman" w:hAnsi="Times New Roman" w:eastAsia="宋体" w:cs="Times New Roman"/>
          <w:color w:val="000000"/>
          <w:sz w:val="21"/>
          <w:szCs w:val="21"/>
          <w:highlight w:val="none"/>
          <w:lang w:val="en-US"/>
        </w:rPr>
      </w:pPr>
      <w:r>
        <w:rPr>
          <w:rFonts w:hint="eastAsia" w:ascii="Times New Roman" w:hAnsi="Times New Roman" w:eastAsia="宋体" w:cs="Times New Roman"/>
          <w:color w:val="000000"/>
          <w:sz w:val="21"/>
          <w:szCs w:val="21"/>
          <w:highlight w:val="none"/>
          <w:lang w:val="en-US"/>
        </w:rPr>
        <w:t xml:space="preserve">（一）节能产品和环境标志产品</w:t>
      </w:r>
      <w:r>
        <w:rPr>
          <w:rFonts w:hint="eastAsia" w:ascii="Times New Roman" w:hAnsi="Times New Roman" w:eastAsia="宋体" w:cs="Times New Roman"/>
          <w:color w:val="000000"/>
          <w:sz w:val="21"/>
          <w:szCs w:val="21"/>
          <w:highlight w:val="none"/>
          <w:lang w:val="en-US"/>
        </w:rPr>
      </w:r>
      <w:r/>
    </w:p>
    <w:p>
      <w:pPr>
        <w:pStyle w:val="744"/>
        <w:ind w:firstLine="178"/>
        <w:jc w:val="left"/>
        <w:spacing w:line="360" w:lineRule="auto"/>
        <w:widowControl/>
        <w:rPr>
          <w:rFonts w:hint="eastAsia" w:ascii="Times New Roman" w:hAnsi="Times New Roman" w:eastAsia="宋体" w:cs="Times New Roman"/>
          <w:color w:val="000000"/>
          <w:sz w:val="21"/>
          <w:szCs w:val="21"/>
          <w:highlight w:val="none"/>
          <w:lang w:val="en-US"/>
        </w:rPr>
      </w:pPr>
      <w:r>
        <w:rPr>
          <w:rFonts w:hint="eastAsia" w:ascii="Times New Roman" w:hAnsi="Times New Roman" w:eastAsia="宋体" w:cs="Times New Roman"/>
          <w:color w:val="000000"/>
          <w:sz w:val="21"/>
          <w:szCs w:val="21"/>
          <w:highlight w:val="none"/>
          <w:lang w:val="en-US"/>
        </w:rPr>
        <w:t xml:space="preserve">根据《关于调整优化节能产品、环境标志产品政府采购执行机制的通知》（财库〔2019〕9号）、《关于贯彻执行绿色采购、促进残疾人就业和支持监狱企业发展有关政策的通知》（苏财购〔2019〕10号）的文件规定，采购清单产品如属于国家节能或环保品目清单的强制采购产品的，投标人应当选择强制采购产品，</w:t>
      </w:r>
      <w:bookmarkStart w:id="28" w:name="_Hlk45012782"/>
      <w:r>
        <w:rPr>
          <w:rFonts w:hint="eastAsia" w:ascii="Times New Roman" w:hAnsi="Times New Roman" w:eastAsia="宋体" w:cs="Times New Roman"/>
          <w:color w:val="000000"/>
          <w:sz w:val="21"/>
          <w:szCs w:val="21"/>
          <w:highlight w:val="none"/>
          <w:lang w:val="en-US"/>
        </w:rPr>
        <w:t xml:space="preserve">并提供由国家确定的认证机构出具的、处于有效期之内的节能产品或环境标志产品认证证书，否则视为未实质响应。</w:t>
      </w:r>
      <w:bookmarkEnd w:id="28"/>
      <w:r>
        <w:rPr>
          <w:rFonts w:hint="eastAsia" w:ascii="Times New Roman" w:hAnsi="Times New Roman" w:eastAsia="宋体" w:cs="Times New Roman"/>
          <w:color w:val="000000"/>
          <w:sz w:val="21"/>
          <w:szCs w:val="21"/>
          <w:highlight w:val="none"/>
          <w:lang w:val="en-US"/>
        </w:rPr>
      </w:r>
      <w:r/>
    </w:p>
    <w:p>
      <w:pPr>
        <w:pStyle w:val="744"/>
        <w:numPr>
          <w:ilvl w:val="0"/>
          <w:numId w:val="5"/>
        </w:numPr>
        <w:ind w:firstLine="178"/>
        <w:jc w:val="left"/>
        <w:spacing w:line="360" w:lineRule="auto"/>
        <w:widowControl/>
        <w:rPr>
          <w:rFonts w:hint="eastAsia" w:ascii="Times New Roman" w:hAnsi="Times New Roman" w:eastAsia="宋体" w:cs="Times New Roman"/>
          <w:color w:val="000000"/>
          <w:sz w:val="21"/>
          <w:szCs w:val="21"/>
          <w:highlight w:val="none"/>
          <w:lang w:val="en-US"/>
        </w:rPr>
      </w:pPr>
      <w:r>
        <w:rPr>
          <w:rFonts w:hint="eastAsia" w:ascii="Times New Roman" w:hAnsi="Times New Roman" w:eastAsia="宋体" w:cs="Times New Roman"/>
          <w:color w:val="000000"/>
          <w:sz w:val="21"/>
          <w:szCs w:val="21"/>
          <w:highlight w:val="none"/>
          <w:lang w:val="en-US"/>
        </w:rPr>
        <w:t xml:space="preserve">小微企业的价格分评审：</w:t>
      </w:r>
      <w:r>
        <w:rPr>
          <w:rFonts w:hint="eastAsia" w:ascii="Times New Roman" w:hAnsi="Times New Roman" w:eastAsia="宋体" w:cs="Times New Roman"/>
          <w:color w:val="000000"/>
          <w:sz w:val="21"/>
          <w:szCs w:val="21"/>
          <w:highlight w:val="none"/>
          <w:lang w:val="en-US"/>
        </w:rPr>
      </w:r>
      <w:r/>
    </w:p>
    <w:p>
      <w:pPr>
        <w:pStyle w:val="744"/>
        <w:ind w:firstLine="422"/>
        <w:jc w:val="both"/>
        <w:spacing w:line="360" w:lineRule="auto"/>
        <w:rPr>
          <w:rStyle w:val="753"/>
          <w:rFonts w:hint="eastAsia" w:ascii="宋体" w:hAnsi="宋体" w:eastAsia="宋体" w:cs="宋体"/>
          <w:color w:val="000000"/>
          <w:sz w:val="32"/>
          <w:szCs w:val="32"/>
          <w:highlight w:val="none"/>
        </w:rPr>
      </w:pPr>
      <w:r>
        <w:rPr>
          <w:rFonts w:hint="eastAsia" w:ascii="Times New Roman" w:hAnsi="Times New Roman" w:eastAsia="宋体" w:cs="Times New Roman"/>
          <w:b/>
          <w:color w:val="000000"/>
          <w:sz w:val="21"/>
          <w:szCs w:val="21"/>
          <w:highlight w:val="none"/>
          <w:lang w:val="en-US"/>
        </w:rPr>
        <w:t xml:space="preserve">专门面向中小企业采购的项目，不再执行价格评审优惠的扶持政策。</w:t>
      </w:r>
      <w:r>
        <w:rPr>
          <w:rStyle w:val="753"/>
          <w:rFonts w:hint="eastAsia" w:ascii="宋体" w:hAnsi="宋体" w:eastAsia="宋体" w:cs="宋体"/>
          <w:color w:val="000000"/>
          <w:sz w:val="32"/>
          <w:szCs w:val="32"/>
          <w:highlight w:val="none"/>
        </w:rPr>
      </w:r>
      <w:r/>
    </w:p>
    <w:p>
      <w:pPr>
        <w:pStyle w:val="744"/>
        <w:jc w:val="both"/>
        <w:spacing w:line="360" w:lineRule="auto"/>
        <w:rPr>
          <w:rStyle w:val="753"/>
          <w:rFonts w:hint="eastAsia" w:ascii="宋体" w:hAnsi="宋体" w:eastAsia="宋体" w:cs="宋体"/>
          <w:color w:val="000000"/>
          <w:sz w:val="32"/>
          <w:szCs w:val="32"/>
          <w:highlight w:val="none"/>
        </w:rPr>
      </w:pPr>
      <w:r>
        <w:rPr>
          <w:rStyle w:val="753"/>
          <w:rFonts w:hint="eastAsia" w:ascii="宋体" w:hAnsi="宋体" w:eastAsia="宋体" w:cs="宋体"/>
          <w:color w:val="000000"/>
          <w:sz w:val="32"/>
          <w:szCs w:val="32"/>
          <w:highlight w:val="none"/>
        </w:rPr>
      </w:r>
      <w:r/>
    </w:p>
    <w:p>
      <w:pPr>
        <w:pStyle w:val="744"/>
        <w:jc w:val="both"/>
        <w:spacing w:line="360" w:lineRule="auto"/>
        <w:rPr>
          <w:rStyle w:val="753"/>
          <w:rFonts w:hint="eastAsia" w:ascii="宋体" w:hAnsi="宋体" w:eastAsia="宋体" w:cs="宋体"/>
          <w:color w:val="000000"/>
          <w:sz w:val="32"/>
          <w:szCs w:val="32"/>
          <w:highlight w:val="none"/>
        </w:rPr>
      </w:pPr>
      <w:r>
        <w:rPr>
          <w:rStyle w:val="753"/>
          <w:rFonts w:hint="eastAsia" w:ascii="宋体" w:hAnsi="宋体" w:eastAsia="宋体" w:cs="宋体"/>
          <w:color w:val="000000"/>
          <w:sz w:val="32"/>
          <w:szCs w:val="32"/>
          <w:highlight w:val="none"/>
        </w:rPr>
      </w:r>
      <w:r/>
    </w:p>
    <w:p>
      <w:pPr>
        <w:pStyle w:val="744"/>
        <w:jc w:val="both"/>
        <w:spacing w:line="360" w:lineRule="auto"/>
        <w:rPr>
          <w:rStyle w:val="753"/>
          <w:rFonts w:hint="eastAsia" w:ascii="宋体" w:hAnsi="宋体" w:eastAsia="宋体" w:cs="宋体"/>
          <w:color w:val="000000"/>
          <w:sz w:val="32"/>
          <w:szCs w:val="32"/>
          <w:highlight w:val="none"/>
        </w:rPr>
      </w:pPr>
      <w:r>
        <w:rPr>
          <w:rStyle w:val="753"/>
          <w:rFonts w:hint="eastAsia" w:ascii="宋体" w:hAnsi="宋体" w:eastAsia="宋体" w:cs="宋体"/>
          <w:color w:val="000000"/>
          <w:sz w:val="32"/>
          <w:szCs w:val="32"/>
          <w:highlight w:val="none"/>
        </w:rPr>
      </w:r>
      <w:r/>
    </w:p>
    <w:p>
      <w:pPr>
        <w:pStyle w:val="744"/>
        <w:jc w:val="both"/>
        <w:spacing w:line="360" w:lineRule="auto"/>
        <w:rPr>
          <w:rStyle w:val="753"/>
          <w:rFonts w:hint="eastAsia" w:ascii="宋体" w:hAnsi="宋体" w:eastAsia="宋体" w:cs="宋体"/>
          <w:color w:val="000000"/>
          <w:sz w:val="32"/>
          <w:szCs w:val="32"/>
          <w:highlight w:val="none"/>
        </w:rPr>
      </w:pPr>
      <w:r>
        <w:rPr>
          <w:rStyle w:val="753"/>
          <w:rFonts w:hint="eastAsia" w:ascii="宋体" w:hAnsi="宋体" w:eastAsia="宋体" w:cs="宋体"/>
          <w:color w:val="000000"/>
          <w:sz w:val="32"/>
          <w:szCs w:val="32"/>
          <w:highlight w:val="none"/>
        </w:rPr>
      </w:r>
      <w:r/>
    </w:p>
    <w:p>
      <w:pPr>
        <w:pStyle w:val="744"/>
        <w:jc w:val="both"/>
        <w:spacing w:line="360" w:lineRule="auto"/>
        <w:rPr>
          <w:rStyle w:val="753"/>
          <w:rFonts w:hint="eastAsia" w:ascii="宋体" w:hAnsi="宋体" w:eastAsia="宋体" w:cs="宋体"/>
          <w:color w:val="000000"/>
          <w:sz w:val="32"/>
          <w:szCs w:val="32"/>
          <w:highlight w:val="none"/>
        </w:rPr>
      </w:pPr>
      <w:r>
        <w:rPr>
          <w:rStyle w:val="753"/>
          <w:rFonts w:hint="eastAsia" w:ascii="宋体" w:hAnsi="宋体" w:eastAsia="宋体" w:cs="宋体"/>
          <w:color w:val="000000"/>
          <w:sz w:val="32"/>
          <w:szCs w:val="32"/>
          <w:highlight w:val="none"/>
        </w:rPr>
      </w:r>
      <w:r/>
    </w:p>
    <w:p>
      <w:pPr>
        <w:pStyle w:val="744"/>
        <w:jc w:val="both"/>
        <w:spacing w:line="360" w:lineRule="auto"/>
        <w:rPr>
          <w:rStyle w:val="753"/>
          <w:rFonts w:hint="eastAsia" w:ascii="宋体" w:hAnsi="宋体" w:eastAsia="宋体" w:cs="宋体"/>
          <w:color w:val="000000"/>
          <w:sz w:val="32"/>
          <w:szCs w:val="32"/>
          <w:highlight w:val="none"/>
        </w:rPr>
      </w:pPr>
      <w:r>
        <w:rPr>
          <w:rStyle w:val="753"/>
          <w:rFonts w:hint="eastAsia" w:ascii="宋体" w:hAnsi="宋体" w:eastAsia="宋体" w:cs="宋体"/>
          <w:color w:val="000000"/>
          <w:sz w:val="32"/>
          <w:szCs w:val="32"/>
          <w:highlight w:val="none"/>
        </w:rPr>
      </w:r>
      <w:r/>
    </w:p>
    <w:p>
      <w:pPr>
        <w:pStyle w:val="744"/>
        <w:jc w:val="both"/>
        <w:spacing w:line="360" w:lineRule="auto"/>
        <w:rPr>
          <w:rStyle w:val="753"/>
          <w:rFonts w:hint="eastAsia" w:ascii="宋体" w:hAnsi="宋体" w:eastAsia="宋体" w:cs="宋体"/>
          <w:color w:val="000000"/>
          <w:sz w:val="32"/>
          <w:szCs w:val="32"/>
          <w:highlight w:val="none"/>
        </w:rPr>
      </w:pPr>
      <w:r>
        <w:rPr>
          <w:rStyle w:val="753"/>
          <w:rFonts w:hint="eastAsia" w:ascii="宋体" w:hAnsi="宋体" w:eastAsia="宋体" w:cs="宋体"/>
          <w:color w:val="000000"/>
          <w:sz w:val="32"/>
          <w:szCs w:val="32"/>
          <w:highlight w:val="none"/>
        </w:rPr>
      </w:r>
      <w:r/>
    </w:p>
    <w:p>
      <w:pPr>
        <w:pStyle w:val="744"/>
        <w:jc w:val="both"/>
        <w:spacing w:line="360" w:lineRule="auto"/>
        <w:rPr>
          <w:rStyle w:val="753"/>
          <w:rFonts w:hint="eastAsia" w:ascii="宋体" w:hAnsi="宋体" w:eastAsia="宋体" w:cs="宋体"/>
          <w:color w:val="000000"/>
          <w:sz w:val="32"/>
          <w:szCs w:val="32"/>
          <w:highlight w:val="none"/>
        </w:rPr>
      </w:pPr>
      <w:r>
        <w:rPr>
          <w:rStyle w:val="753"/>
          <w:rFonts w:hint="eastAsia" w:ascii="宋体" w:hAnsi="宋体" w:eastAsia="宋体" w:cs="宋体"/>
          <w:color w:val="000000"/>
          <w:sz w:val="32"/>
          <w:szCs w:val="32"/>
          <w:highlight w:val="none"/>
        </w:rPr>
      </w:r>
      <w:r/>
    </w:p>
    <w:p>
      <w:pPr>
        <w:pStyle w:val="744"/>
        <w:jc w:val="both"/>
        <w:spacing w:line="360" w:lineRule="auto"/>
        <w:rPr>
          <w:rStyle w:val="753"/>
          <w:rFonts w:hint="eastAsia" w:ascii="宋体" w:hAnsi="宋体" w:eastAsia="宋体" w:cs="宋体"/>
          <w:color w:val="000000"/>
          <w:sz w:val="32"/>
          <w:szCs w:val="32"/>
          <w:highlight w:val="none"/>
        </w:rPr>
      </w:pPr>
      <w:r>
        <w:rPr>
          <w:rStyle w:val="753"/>
          <w:rFonts w:hint="eastAsia" w:ascii="宋体" w:hAnsi="宋体" w:eastAsia="宋体" w:cs="宋体"/>
          <w:color w:val="000000"/>
          <w:sz w:val="32"/>
          <w:szCs w:val="32"/>
          <w:highlight w:val="none"/>
        </w:rPr>
      </w:r>
      <w:r/>
    </w:p>
    <w:p>
      <w:pPr>
        <w:pStyle w:val="744"/>
        <w:jc w:val="both"/>
        <w:spacing w:line="360" w:lineRule="auto"/>
        <w:rPr>
          <w:rStyle w:val="753"/>
          <w:rFonts w:hint="eastAsia" w:ascii="宋体" w:hAnsi="宋体" w:eastAsia="宋体" w:cs="宋体"/>
          <w:color w:val="000000"/>
          <w:sz w:val="32"/>
          <w:szCs w:val="32"/>
          <w:highlight w:val="none"/>
        </w:rPr>
      </w:pPr>
      <w:r>
        <w:rPr>
          <w:rStyle w:val="753"/>
          <w:rFonts w:hint="eastAsia" w:ascii="宋体" w:hAnsi="宋体" w:eastAsia="宋体" w:cs="宋体"/>
          <w:color w:val="000000"/>
          <w:sz w:val="32"/>
          <w:szCs w:val="32"/>
          <w:highlight w:val="none"/>
        </w:rPr>
      </w:r>
      <w:r/>
    </w:p>
    <w:p>
      <w:pPr>
        <w:pStyle w:val="744"/>
        <w:jc w:val="both"/>
        <w:spacing w:line="360" w:lineRule="auto"/>
        <w:rPr>
          <w:rStyle w:val="753"/>
          <w:rFonts w:hint="eastAsia" w:ascii="宋体" w:hAnsi="宋体" w:eastAsia="宋体" w:cs="宋体"/>
          <w:color w:val="000000"/>
          <w:sz w:val="32"/>
          <w:szCs w:val="32"/>
          <w:highlight w:val="none"/>
        </w:rPr>
      </w:pPr>
      <w:r>
        <w:rPr>
          <w:rStyle w:val="753"/>
          <w:rFonts w:hint="eastAsia" w:ascii="宋体" w:hAnsi="宋体" w:eastAsia="宋体" w:cs="宋体"/>
          <w:color w:val="000000"/>
          <w:sz w:val="32"/>
          <w:szCs w:val="32"/>
          <w:highlight w:val="none"/>
        </w:rPr>
      </w:r>
      <w:r/>
    </w:p>
    <w:p>
      <w:pPr>
        <w:pStyle w:val="744"/>
        <w:jc w:val="both"/>
        <w:spacing w:line="360" w:lineRule="auto"/>
        <w:rPr>
          <w:rStyle w:val="753"/>
          <w:rFonts w:hint="eastAsia" w:ascii="宋体" w:hAnsi="宋体" w:eastAsia="宋体" w:cs="宋体"/>
          <w:color w:val="000000"/>
          <w:sz w:val="32"/>
          <w:szCs w:val="32"/>
          <w:highlight w:val="none"/>
        </w:rPr>
      </w:pPr>
      <w:r>
        <w:rPr>
          <w:rStyle w:val="753"/>
          <w:rFonts w:hint="eastAsia" w:ascii="宋体" w:hAnsi="宋体" w:eastAsia="宋体" w:cs="宋体"/>
          <w:color w:val="000000"/>
          <w:sz w:val="32"/>
          <w:szCs w:val="32"/>
          <w:highlight w:val="none"/>
        </w:rPr>
      </w:r>
      <w:r/>
    </w:p>
    <w:p>
      <w:pPr>
        <w:jc w:val="both"/>
        <w:spacing w:line="360" w:lineRule="auto"/>
        <w:rPr>
          <w:rStyle w:val="753"/>
          <w:rFonts w:hint="eastAsia" w:ascii="宋体" w:hAnsi="宋体" w:eastAsia="宋体" w:cs="宋体"/>
          <w:color w:val="000000"/>
          <w:sz w:val="32"/>
          <w:szCs w:val="32"/>
          <w:highlight w:val="none"/>
        </w:rPr>
      </w:pPr>
      <w:r>
        <w:rPr>
          <w:rStyle w:val="753"/>
          <w:rFonts w:hint="eastAsia" w:ascii="宋体" w:hAnsi="宋体" w:eastAsia="宋体" w:cs="宋体"/>
          <w:color w:val="000000"/>
          <w:sz w:val="32"/>
          <w:szCs w:val="32"/>
          <w:highlight w:val="none"/>
        </w:rPr>
      </w:r>
      <w:r>
        <w:rPr>
          <w:rStyle w:val="753"/>
          <w:rFonts w:hint="eastAsia" w:ascii="宋体" w:hAnsi="宋体" w:eastAsia="宋体" w:cs="宋体"/>
          <w:color w:val="000000"/>
          <w:sz w:val="32"/>
          <w:szCs w:val="32"/>
          <w:highlight w:val="none"/>
        </w:rPr>
      </w:r>
    </w:p>
    <w:p>
      <w:pPr>
        <w:pStyle w:val="744"/>
        <w:jc w:val="both"/>
        <w:spacing w:line="360" w:lineRule="auto"/>
        <w:rPr>
          <w:rStyle w:val="753"/>
          <w:rFonts w:hint="eastAsia" w:ascii="宋体" w:hAnsi="宋体" w:eastAsia="宋体" w:cs="宋体"/>
          <w:color w:val="000000"/>
          <w:sz w:val="32"/>
          <w:szCs w:val="32"/>
          <w:highlight w:val="none"/>
        </w:rPr>
      </w:pPr>
      <w:r>
        <w:rPr>
          <w:rStyle w:val="753"/>
          <w:rFonts w:hint="eastAsia" w:ascii="宋体" w:hAnsi="宋体" w:eastAsia="宋体" w:cs="宋体"/>
          <w:color w:val="000000"/>
          <w:sz w:val="32"/>
          <w:szCs w:val="32"/>
          <w:highlight w:val="none"/>
        </w:rPr>
      </w:r>
      <w:r/>
    </w:p>
    <w:p>
      <w:pPr>
        <w:pStyle w:val="744"/>
        <w:jc w:val="center"/>
        <w:spacing w:line="360" w:lineRule="auto"/>
        <w:rPr>
          <w:rStyle w:val="753"/>
          <w:rFonts w:hint="eastAsia" w:ascii="宋体" w:hAnsi="宋体" w:eastAsia="宋体" w:cs="宋体"/>
          <w:color w:val="000000"/>
          <w:sz w:val="32"/>
          <w:szCs w:val="32"/>
          <w:highlight w:val="none"/>
        </w:rPr>
      </w:pPr>
      <w:r>
        <w:rPr>
          <w:rStyle w:val="753"/>
          <w:rFonts w:hint="eastAsia" w:ascii="宋体" w:hAnsi="宋体" w:eastAsia="宋体" w:cs="宋体"/>
          <w:color w:val="000000"/>
          <w:sz w:val="32"/>
          <w:szCs w:val="32"/>
          <w:highlight w:val="none"/>
        </w:rPr>
        <w:t xml:space="preserve">第五章 合同</w:t>
      </w:r>
      <w:r>
        <w:rPr>
          <w:rStyle w:val="753"/>
          <w:rFonts w:hint="eastAsia" w:ascii="宋体" w:hAnsi="宋体" w:eastAsia="宋体" w:cs="宋体"/>
          <w:color w:val="000000"/>
          <w:sz w:val="32"/>
          <w:szCs w:val="32"/>
          <w:highlight w:val="none"/>
        </w:rPr>
      </w:r>
      <w:r/>
    </w:p>
    <w:p>
      <w:pPr>
        <w:pStyle w:val="744"/>
        <w:ind w:left="345"/>
        <w:jc w:val="left"/>
        <w:keepLines w:val="0"/>
        <w:keepNext w:val="0"/>
        <w:pageBreakBefore w:val="0"/>
        <w:spacing w:line="360" w:lineRule="auto"/>
        <w:widowControl/>
        <w:rPr>
          <w:rFonts w:hint="eastAsia" w:ascii="宋体" w:hAnsi="宋体" w:eastAsia="宋体" w:cs="宋体"/>
          <w:color w:val="000000"/>
          <w:sz w:val="21"/>
          <w:szCs w:val="21"/>
          <w:highlight w:val="none"/>
        </w:rPr>
      </w:pPr>
      <w:r/>
      <w:bookmarkEnd w:id="26"/>
      <w:r>
        <w:rPr>
          <w:rFonts w:hint="eastAsia" w:ascii="宋体" w:hAnsi="宋体" w:eastAsia="宋体" w:cs="宋体"/>
          <w:color w:val="000000"/>
          <w:sz w:val="21"/>
          <w:szCs w:val="21"/>
          <w:highlight w:val="none"/>
        </w:rPr>
        <w:t xml:space="preserve">甲方：太仓市璜泾镇人民政府</w:t>
      </w:r>
      <w:r>
        <w:rPr>
          <w:rFonts w:hint="eastAsia" w:ascii="宋体" w:hAnsi="宋体" w:eastAsia="宋体" w:cs="宋体"/>
          <w:color w:val="000000"/>
          <w:sz w:val="21"/>
          <w:szCs w:val="21"/>
          <w:highlight w:val="none"/>
        </w:rPr>
      </w:r>
      <w:r/>
    </w:p>
    <w:p>
      <w:pPr>
        <w:pStyle w:val="744"/>
        <w:ind w:left="34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地址：太仓市璜泾镇园林路2号</w:t>
      </w:r>
      <w:r>
        <w:rPr>
          <w:rFonts w:hint="eastAsia" w:ascii="宋体" w:hAnsi="宋体" w:eastAsia="宋体" w:cs="宋体"/>
          <w:color w:val="000000"/>
          <w:sz w:val="21"/>
          <w:szCs w:val="21"/>
          <w:highlight w:val="none"/>
        </w:rPr>
      </w:r>
      <w:r/>
    </w:p>
    <w:p>
      <w:pPr>
        <w:pStyle w:val="744"/>
        <w:ind w:left="34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联系人：</w:t>
      </w:r>
      <w:r>
        <w:rPr>
          <w:rFonts w:hint="eastAsia" w:ascii="宋体" w:hAnsi="宋体" w:eastAsia="宋体" w:cs="宋体"/>
          <w:color w:val="000000"/>
          <w:sz w:val="21"/>
          <w:szCs w:val="21"/>
          <w:highlight w:val="none"/>
        </w:rPr>
        <w:t xml:space="preserve">金瑷玲        </w:t>
      </w:r>
      <w:r>
        <w:rPr>
          <w:rFonts w:hint="eastAsia" w:ascii="宋体" w:hAnsi="宋体" w:eastAsia="宋体" w:cs="宋体"/>
          <w:color w:val="000000"/>
          <w:sz w:val="21"/>
          <w:szCs w:val="21"/>
          <w:highlight w:val="none"/>
        </w:rPr>
      </w:r>
      <w:r/>
    </w:p>
    <w:p>
      <w:pPr>
        <w:pStyle w:val="744"/>
        <w:ind w:left="34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rPr>
        <w:t xml:space="preserve">18606223966</w:t>
      </w:r>
      <w:r>
        <w:rPr>
          <w:rFonts w:hint="eastAsia" w:ascii="宋体" w:hAnsi="宋体" w:eastAsia="宋体" w:cs="宋体"/>
          <w:color w:val="000000"/>
          <w:sz w:val="21"/>
          <w:szCs w:val="21"/>
          <w:highlight w:val="none"/>
        </w:rPr>
      </w:r>
      <w:r/>
    </w:p>
    <w:p>
      <w:pPr>
        <w:pStyle w:val="744"/>
        <w:ind w:left="34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44"/>
        <w:ind w:left="345"/>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乙方：</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en-US" w:eastAsia="zh-CN"/>
        </w:rPr>
      </w:r>
      <w:r/>
    </w:p>
    <w:p>
      <w:pPr>
        <w:pStyle w:val="744"/>
        <w:ind w:left="345"/>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地址：</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en-US" w:eastAsia="zh-CN"/>
        </w:rPr>
      </w:r>
      <w:r/>
    </w:p>
    <w:p>
      <w:pPr>
        <w:pStyle w:val="744"/>
        <w:ind w:left="345"/>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联系人：</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en-US" w:eastAsia="zh-CN"/>
        </w:rPr>
      </w:r>
      <w:r/>
    </w:p>
    <w:p>
      <w:pPr>
        <w:pStyle w:val="744"/>
        <w:ind w:left="345"/>
        <w:jc w:val="left"/>
        <w:keepLines w:val="0"/>
        <w:keepNext w:val="0"/>
        <w:pageBreakBefore w:val="0"/>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eastAsia="zh-CN"/>
        </w:rPr>
      </w:r>
      <w:r/>
    </w:p>
    <w:p>
      <w:pPr>
        <w:pStyle w:val="744"/>
        <w:ind w:left="345"/>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签订时间：</w:t>
      </w:r>
      <w:r>
        <w:rPr>
          <w:rFonts w:hint="eastAsia" w:ascii="宋体" w:hAnsi="宋体" w:eastAsia="宋体" w:cs="宋体"/>
          <w:color w:val="000000"/>
          <w:sz w:val="21"/>
          <w:szCs w:val="21"/>
          <w:highlight w:val="none"/>
          <w:lang w:val="en-US" w:eastAsia="zh-CN"/>
        </w:rPr>
        <w:t xml:space="preserve">   年   月   日</w:t>
      </w:r>
      <w:r>
        <w:rPr>
          <w:rFonts w:hint="eastAsia" w:ascii="宋体" w:hAnsi="宋体" w:eastAsia="宋体" w:cs="宋体"/>
          <w:color w:val="000000"/>
          <w:sz w:val="21"/>
          <w:szCs w:val="21"/>
          <w:highlight w:val="none"/>
          <w:lang w:val="en-US" w:eastAsia="zh-CN"/>
        </w:rPr>
      </w:r>
      <w:r/>
    </w:p>
    <w:p>
      <w:pPr>
        <w:pStyle w:val="744"/>
        <w:ind w:left="345"/>
        <w:jc w:val="left"/>
        <w:keepLines w:val="0"/>
        <w:keepNext w:val="0"/>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 xml:space="preserve">签订地点：太仓市</w:t>
      </w:r>
      <w:r>
        <w:rPr>
          <w:rFonts w:hint="eastAsia" w:ascii="宋体" w:hAnsi="宋体" w:eastAsia="宋体" w:cs="宋体"/>
          <w:b/>
          <w:bCs/>
          <w:color w:val="000000"/>
          <w:sz w:val="21"/>
          <w:szCs w:val="21"/>
          <w:highlight w:val="none"/>
        </w:rPr>
      </w:r>
      <w:r/>
    </w:p>
    <w:p>
      <w:pPr>
        <w:pStyle w:val="744"/>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44"/>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根据采购招标编号为：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eastAsia="zh-CN"/>
        </w:rPr>
        <w:t xml:space="preserve">JSZC-320585-SZYZ-G2026-0003</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的采购文件及中标单位的响应文件和中标通知书，甲乙双方就此次中标的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eastAsia="zh-CN"/>
        </w:rPr>
        <w:t xml:space="preserve">202</w:t>
      </w:r>
      <w:r>
        <w:rPr>
          <w:rFonts w:hint="eastAsia" w:ascii="宋体" w:hAnsi="宋体" w:eastAsia="宋体" w:cs="宋体"/>
          <w:color w:val="000000"/>
          <w:sz w:val="21"/>
          <w:szCs w:val="21"/>
          <w:highlight w:val="none"/>
          <w:u w:val="single"/>
          <w:lang w:val="en-US" w:eastAsia="zh-CN"/>
        </w:rPr>
        <w:t xml:space="preserve">6</w:t>
      </w:r>
      <w:r>
        <w:rPr>
          <w:rFonts w:hint="eastAsia" w:ascii="宋体" w:hAnsi="宋体" w:eastAsia="宋体" w:cs="宋体"/>
          <w:color w:val="000000"/>
          <w:sz w:val="21"/>
          <w:szCs w:val="21"/>
          <w:highlight w:val="none"/>
          <w:u w:val="single"/>
          <w:lang w:eastAsia="zh-CN"/>
        </w:rPr>
        <w:t xml:space="preserve">年度璜泾镇拆违整治外包服务（</w:t>
      </w:r>
      <w:r>
        <w:rPr>
          <w:rFonts w:hint="eastAsia" w:ascii="宋体" w:hAnsi="宋体" w:eastAsia="宋体" w:cs="宋体"/>
          <w:color w:val="000000"/>
          <w:sz w:val="21"/>
          <w:szCs w:val="21"/>
          <w:highlight w:val="none"/>
          <w:u w:val="single"/>
          <w:lang w:val="en-US" w:eastAsia="zh-CN"/>
        </w:rPr>
        <w:t xml:space="preserve">一标段/二标段</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事宜，签订本合同。 </w:t>
      </w:r>
      <w:r>
        <w:rPr>
          <w:rFonts w:hint="eastAsia" w:ascii="宋体" w:hAnsi="宋体" w:eastAsia="宋体" w:cs="宋体"/>
          <w:color w:val="000000"/>
          <w:sz w:val="21"/>
          <w:szCs w:val="21"/>
          <w:highlight w:val="none"/>
        </w:rPr>
      </w:r>
      <w:r/>
    </w:p>
    <w:p>
      <w:pPr>
        <w:pStyle w:val="744"/>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一、项目概况：</w:t>
      </w:r>
      <w:r>
        <w:rPr>
          <w:rFonts w:hint="eastAsia" w:ascii="宋体" w:hAnsi="宋体" w:eastAsia="宋体" w:cs="宋体"/>
          <w:color w:val="000000"/>
          <w:sz w:val="21"/>
          <w:szCs w:val="21"/>
          <w:highlight w:val="none"/>
        </w:rPr>
      </w:r>
      <w:r/>
    </w:p>
    <w:p>
      <w:pPr>
        <w:pStyle w:val="744"/>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（一）服务期限：合同生效之日起一年（</w:t>
      </w:r>
      <w:r>
        <w:rPr>
          <w:rFonts w:hint="eastAsia" w:ascii="宋体" w:hAnsi="宋体" w:eastAsia="宋体" w:cs="宋体"/>
          <w:color w:val="000000"/>
          <w:sz w:val="21"/>
          <w:szCs w:val="21"/>
          <w:highlight w:val="none"/>
          <w:u w:val="none"/>
          <w:lang w:val="en-US" w:eastAsia="zh-CN" w:bidi="ar-SA"/>
        </w:rPr>
        <w:t xml:space="preserve">2026</w:t>
      </w:r>
      <w:r>
        <w:rPr>
          <w:rFonts w:hint="eastAsia" w:ascii="宋体" w:hAnsi="宋体" w:eastAsia="宋体" w:cs="宋体"/>
          <w:color w:val="000000"/>
          <w:sz w:val="21"/>
          <w:szCs w:val="21"/>
          <w:highlight w:val="none"/>
          <w:u w:val="none"/>
          <w:lang w:val="en-US" w:eastAsia="zh-CN" w:bidi="ar-SA"/>
        </w:rPr>
        <w:t xml:space="preserve">年 月 日至2027年 月 日</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r>
      <w:r/>
    </w:p>
    <w:p>
      <w:pPr>
        <w:pStyle w:val="744"/>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eastAsia="zh-CN"/>
        </w:rPr>
        <w:t xml:space="preserve">如在合同履行期限内每个标段项目结算金额达到预算金额【</w:t>
      </w:r>
      <w:r>
        <w:rPr>
          <w:rFonts w:hint="eastAsia" w:ascii="宋体" w:hAnsi="宋体" w:eastAsia="宋体" w:cs="宋体"/>
          <w:color w:val="000000"/>
          <w:sz w:val="21"/>
          <w:szCs w:val="21"/>
          <w:highlight w:val="none"/>
          <w:lang w:val="en-US" w:eastAsia="zh-CN"/>
        </w:rPr>
        <w:t xml:space="preserve">197</w:t>
      </w:r>
      <w:r>
        <w:rPr>
          <w:rFonts w:hint="eastAsia" w:ascii="宋体" w:hAnsi="宋体" w:eastAsia="宋体" w:cs="宋体"/>
          <w:color w:val="000000"/>
          <w:sz w:val="21"/>
          <w:szCs w:val="21"/>
          <w:highlight w:val="none"/>
          <w:lang w:eastAsia="zh-CN"/>
        </w:rPr>
        <w:t xml:space="preserve">0000.00】元</w:t>
      </w:r>
      <w:r>
        <w:rPr>
          <w:rFonts w:hint="eastAsia" w:ascii="宋体" w:hAnsi="宋体" w:eastAsia="宋体" w:cs="宋体"/>
          <w:color w:val="000000"/>
          <w:sz w:val="21"/>
          <w:szCs w:val="21"/>
          <w:highlight w:val="none"/>
          <w:lang w:val="en-US" w:eastAsia="zh-CN" w:bidi="ar-SA"/>
        </w:rPr>
        <w:t xml:space="preserve">，本项目提前终止。</w:t>
      </w:r>
      <w:r>
        <w:rPr>
          <w:rFonts w:hint="eastAsia" w:ascii="宋体" w:hAnsi="宋体" w:eastAsia="宋体" w:cs="宋体"/>
          <w:color w:val="000000"/>
          <w:sz w:val="21"/>
          <w:szCs w:val="21"/>
          <w:highlight w:val="none"/>
          <w:lang w:val="en-US" w:eastAsia="zh-CN" w:bidi="ar-SA"/>
        </w:rPr>
      </w:r>
      <w:r/>
    </w:p>
    <w:p>
      <w:pPr>
        <w:pStyle w:val="744"/>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（二）合同金额及支付方式、履约保证、合同主要履约内容：</w:t>
      </w:r>
      <w:r>
        <w:rPr>
          <w:rFonts w:hint="eastAsia" w:ascii="宋体" w:hAnsi="宋体" w:eastAsia="宋体" w:cs="宋体"/>
          <w:color w:val="000000"/>
          <w:sz w:val="21"/>
          <w:szCs w:val="21"/>
          <w:highlight w:val="none"/>
        </w:rPr>
      </w:r>
      <w:r/>
    </w:p>
    <w:p>
      <w:pPr>
        <w:pStyle w:val="744"/>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一标段/二标段</w:t>
      </w:r>
      <w:r>
        <w:rPr>
          <w:rFonts w:hint="eastAsia" w:ascii="宋体" w:hAnsi="宋体" w:eastAsia="宋体" w:cs="宋体"/>
          <w:color w:val="000000"/>
          <w:sz w:val="21"/>
          <w:szCs w:val="21"/>
          <w:highlight w:val="none"/>
        </w:rPr>
        <w:t xml:space="preserve">合同金额</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暂定）</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壹佰玖拾柒</w:t>
      </w:r>
      <w:r>
        <w:rPr>
          <w:rFonts w:hint="eastAsia" w:ascii="宋体" w:hAnsi="宋体" w:eastAsia="宋体" w:cs="宋体"/>
          <w:color w:val="000000"/>
          <w:sz w:val="21"/>
          <w:szCs w:val="21"/>
          <w:highlight w:val="none"/>
          <w:lang w:eastAsia="zh-CN"/>
        </w:rPr>
        <w:t xml:space="preserve">万</w:t>
      </w:r>
      <w:r>
        <w:rPr>
          <w:rFonts w:hint="eastAsia" w:ascii="宋体" w:hAnsi="宋体" w:eastAsia="宋体" w:cs="宋体"/>
          <w:color w:val="000000"/>
          <w:sz w:val="21"/>
          <w:szCs w:val="21"/>
          <w:highlight w:val="none"/>
        </w:rPr>
        <w:t xml:space="preserve">元整（￥</w:t>
      </w:r>
      <w:r>
        <w:rPr>
          <w:rFonts w:hint="eastAsia" w:ascii="宋体" w:hAnsi="宋体" w:eastAsia="宋体" w:cs="宋体"/>
          <w:color w:val="000000"/>
          <w:sz w:val="21"/>
          <w:szCs w:val="21"/>
          <w:highlight w:val="none"/>
          <w:lang w:val="en-US" w:eastAsia="zh-CN"/>
        </w:rPr>
        <w:t xml:space="preserve">197</w:t>
      </w:r>
      <w:r>
        <w:rPr>
          <w:rFonts w:hint="eastAsia" w:ascii="宋体" w:hAnsi="宋体" w:eastAsia="宋体" w:cs="宋体"/>
          <w:color w:val="000000"/>
          <w:sz w:val="21"/>
          <w:szCs w:val="21"/>
          <w:highlight w:val="none"/>
          <w:lang w:eastAsia="zh-CN"/>
        </w:rPr>
        <w:t xml:space="preserve">0000.00元</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44"/>
        <w:ind w:firstLine="482"/>
        <w:jc w:val="left"/>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2.合同价格形式：</w:t>
      </w:r>
      <w:r>
        <w:rPr>
          <w:rFonts w:hint="eastAsia" w:ascii="宋体" w:hAnsi="宋体" w:eastAsia="宋体" w:cs="宋体"/>
          <w:b/>
          <w:bCs/>
          <w:color w:val="000000"/>
          <w:sz w:val="21"/>
          <w:szCs w:val="21"/>
          <w:highlight w:val="none"/>
        </w:rPr>
        <w:t xml:space="preserve">固定单价，中标的统一单价优惠率：</w:t>
      </w:r>
      <w:r>
        <w:rPr>
          <w:rFonts w:hint="eastAsia" w:ascii="宋体" w:hAnsi="宋体" w:eastAsia="宋体" w:cs="宋体"/>
          <w:b/>
          <w:bCs/>
          <w:color w:val="000000"/>
          <w:sz w:val="21"/>
          <w:szCs w:val="21"/>
          <w:highlight w:val="none"/>
          <w:u w:val="single"/>
        </w:rPr>
        <w:t xml:space="preserve"> </w:t>
      </w:r>
      <w:r>
        <w:rPr>
          <w:rFonts w:hint="eastAsia" w:ascii="宋体" w:hAnsi="宋体" w:eastAsia="宋体" w:cs="宋体"/>
          <w:b/>
          <w:bCs/>
          <w:color w:val="000000"/>
          <w:sz w:val="21"/>
          <w:szCs w:val="21"/>
          <w:highlight w:val="none"/>
          <w:u w:val="single"/>
          <w:lang w:val="en-US" w:eastAsia="zh-CN"/>
        </w:rPr>
        <w:t xml:space="preserve">     </w:t>
      </w:r>
      <w:r>
        <w:rPr>
          <w:rFonts w:hint="eastAsia" w:ascii="宋体" w:hAnsi="宋体" w:eastAsia="宋体" w:cs="宋体"/>
          <w:b/>
          <w:bCs/>
          <w:color w:val="000000"/>
          <w:sz w:val="21"/>
          <w:szCs w:val="21"/>
          <w:highlight w:val="none"/>
          <w:u w:val="single"/>
        </w:rPr>
        <w:t xml:space="preserve"> </w:t>
      </w:r>
      <w:r>
        <w:rPr>
          <w:rFonts w:hint="eastAsia" w:ascii="宋体" w:hAnsi="宋体" w:eastAsia="宋体" w:cs="宋体"/>
          <w:b/>
          <w:bCs/>
          <w:color w:val="000000"/>
          <w:sz w:val="21"/>
          <w:szCs w:val="21"/>
          <w:highlight w:val="none"/>
        </w:rPr>
        <w:t xml:space="preserve">% </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结算方式：固定单价（固定单价=采购文件规定单价最高限价*（1-中标优惠率））</w:t>
      </w:r>
      <w:r>
        <w:rPr>
          <w:rFonts w:hint="eastAsia" w:ascii="宋体" w:hAnsi="宋体" w:eastAsia="宋体" w:cs="宋体"/>
          <w:b/>
          <w:bCs/>
          <w:color w:val="000000"/>
          <w:sz w:val="21"/>
          <w:szCs w:val="21"/>
          <w:highlight w:val="none"/>
          <w:lang w:val="en-US" w:eastAsia="zh-CN"/>
        </w:rPr>
      </w:r>
      <w:r/>
    </w:p>
    <w:p>
      <w:pPr>
        <w:pStyle w:val="744"/>
        <w:ind w:firstLine="482"/>
        <w:jc w:val="left"/>
        <w:keepLines w:val="0"/>
        <w:keepNext w:val="0"/>
        <w:pageBreakBefore w:val="0"/>
        <w:spacing w:line="360" w:lineRule="auto"/>
        <w:widowControl w:val="off"/>
        <w:rPr>
          <w:rFonts w:hint="eastAsia" w:ascii="宋体" w:hAnsi="宋体" w:eastAsia="宋体" w:cs="宋体"/>
          <w:b/>
          <w:bCs/>
          <w:color w:val="000000"/>
          <w:sz w:val="21"/>
          <w:szCs w:val="21"/>
          <w:highlight w:val="none"/>
          <w:lang w:val="zh-CN" w:eastAsia="zh-CN" w:bidi="ar-SA"/>
        </w:rPr>
      </w:pPr>
      <w:r>
        <w:rPr>
          <w:rFonts w:hint="eastAsia" w:ascii="宋体" w:hAnsi="宋体" w:eastAsia="宋体" w:cs="宋体"/>
          <w:b/>
          <w:bCs/>
          <w:color w:val="000000"/>
          <w:sz w:val="21"/>
          <w:szCs w:val="21"/>
          <w:highlight w:val="none"/>
          <w:lang w:val="zh-CN" w:eastAsia="zh-CN" w:bidi="ar-SA"/>
        </w:rPr>
        <w:t xml:space="preserve">备注：乙方不得擅自处置拆除物品残值，应妥善保管并按甲方要求进行处置。乙方未按要求保管导致残值损毁的，按市场价值赔偿甲方。</w:t>
      </w:r>
      <w:r>
        <w:rPr>
          <w:rFonts w:hint="eastAsia" w:ascii="宋体" w:hAnsi="宋体" w:eastAsia="宋体" w:cs="宋体"/>
          <w:b/>
          <w:bCs/>
          <w:color w:val="000000"/>
          <w:sz w:val="21"/>
          <w:szCs w:val="21"/>
          <w:highlight w:val="none"/>
          <w:lang w:val="zh-CN" w:eastAsia="zh-CN" w:bidi="ar-SA"/>
        </w:rPr>
      </w:r>
      <w:r/>
    </w:p>
    <w:p>
      <w:pPr>
        <w:pStyle w:val="744"/>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本项目主要分为日常拆违服务和临时突击拆违服务，其中日常拆违服务按照《表一璜泾镇整治、拆违等服务采购计费标准表1》施行，临时突击拆违等服务按照《表二：璜泾镇整治、拆违等服务采购计费标准表2（临时突击使用）》施行，按实结算，</w:t>
      </w:r>
      <w:r>
        <w:rPr>
          <w:rFonts w:hint="eastAsia" w:ascii="宋体" w:hAnsi="宋体" w:eastAsia="宋体" w:cs="宋体"/>
          <w:color w:val="000000"/>
          <w:sz w:val="21"/>
          <w:szCs w:val="21"/>
          <w:highlight w:val="none"/>
          <w:lang w:eastAsia="zh-CN"/>
        </w:rPr>
        <w:t xml:space="preserve">合同签订之日起一年，如在合同履行期限内每个标段项目结算金额达1970000.00元，本项目提前终止</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r>
      <w:r/>
    </w:p>
    <w:p>
      <w:pPr>
        <w:pStyle w:val="744"/>
        <w:jc w:val="left"/>
        <w:keepLines w:val="0"/>
        <w:keepNext w:val="0"/>
        <w:pageBreakBefore w:val="0"/>
        <w:spacing w:line="360" w:lineRule="auto"/>
        <w:widowControl/>
        <w:rPr>
          <w:rFonts w:hint="eastAsia" w:ascii="宋体" w:hAnsi="宋体" w:eastAsia="宋体" w:cs="宋体"/>
          <w:b/>
          <w:color w:val="000000"/>
          <w:sz w:val="21"/>
          <w:szCs w:val="21"/>
          <w:highlight w:val="none"/>
        </w:rPr>
        <w:outlineLvl w:val="0"/>
      </w:pPr>
      <w:r>
        <w:rPr>
          <w:rFonts w:hint="eastAsia" w:ascii="宋体" w:hAnsi="宋体" w:eastAsia="宋体" w:cs="宋体"/>
          <w:b/>
          <w:color w:val="000000"/>
          <w:sz w:val="21"/>
          <w:szCs w:val="21"/>
          <w:highlight w:val="none"/>
        </w:rPr>
      </w:r>
      <w:r/>
    </w:p>
    <w:p>
      <w:pPr>
        <w:pStyle w:val="744"/>
        <w:jc w:val="left"/>
        <w:keepLines w:val="0"/>
        <w:keepNext w:val="0"/>
        <w:pageBreakBefore w:val="0"/>
        <w:spacing w:line="360" w:lineRule="auto"/>
        <w:widowControl/>
        <w:rPr>
          <w:rFonts w:hint="eastAsia" w:ascii="宋体" w:hAnsi="宋体" w:eastAsia="宋体" w:cs="宋体"/>
          <w:b/>
          <w:color w:val="000000"/>
          <w:sz w:val="21"/>
          <w:szCs w:val="21"/>
          <w:highlight w:val="none"/>
        </w:rPr>
        <w:outlineLvl w:val="0"/>
      </w:pPr>
      <w:r>
        <w:rPr>
          <w:rFonts w:hint="eastAsia" w:ascii="宋体" w:hAnsi="宋体" w:eastAsia="宋体" w:cs="宋体"/>
          <w:b/>
          <w:color w:val="000000"/>
          <w:sz w:val="21"/>
          <w:szCs w:val="21"/>
          <w:highlight w:val="none"/>
        </w:rPr>
      </w:r>
      <w:r/>
    </w:p>
    <w:p>
      <w:pPr>
        <w:pStyle w:val="744"/>
        <w:jc w:val="left"/>
        <w:keepLines w:val="0"/>
        <w:keepNext w:val="0"/>
        <w:pageBreakBefore w:val="0"/>
        <w:spacing w:line="360" w:lineRule="auto"/>
        <w:widowControl/>
        <w:rPr>
          <w:rFonts w:hint="eastAsia" w:ascii="宋体" w:hAnsi="宋体" w:eastAsia="宋体" w:cs="宋体"/>
          <w:b/>
          <w:color w:val="000000"/>
          <w:sz w:val="21"/>
          <w:szCs w:val="21"/>
          <w:highlight w:val="none"/>
        </w:rPr>
        <w:outlineLvl w:val="0"/>
      </w:pPr>
      <w:r>
        <w:rPr>
          <w:rFonts w:hint="eastAsia" w:ascii="宋体" w:hAnsi="宋体" w:eastAsia="宋体" w:cs="宋体"/>
          <w:b/>
          <w:color w:val="000000"/>
          <w:sz w:val="21"/>
          <w:szCs w:val="21"/>
          <w:highlight w:val="none"/>
        </w:rPr>
        <w:t xml:space="preserve">（三）拆违计费表</w:t>
      </w:r>
      <w:r>
        <w:rPr>
          <w:rFonts w:hint="eastAsia" w:ascii="宋体" w:hAnsi="宋体" w:eastAsia="宋体" w:cs="宋体"/>
          <w:b/>
          <w:color w:val="000000"/>
          <w:sz w:val="21"/>
          <w:szCs w:val="21"/>
          <w:highlight w:val="none"/>
        </w:rPr>
      </w:r>
      <w:r/>
    </w:p>
    <w:p>
      <w:pPr>
        <w:pStyle w:val="744"/>
        <w:jc w:val="left"/>
        <w:keepLines w:val="0"/>
        <w:keepNext w:val="0"/>
        <w:pageBreakBefore w:val="0"/>
        <w:spacing w:line="360" w:lineRule="auto"/>
        <w:widowControl/>
        <w:rPr>
          <w:rFonts w:hint="eastAsia" w:ascii="宋体" w:hAnsi="宋体" w:eastAsia="宋体" w:cs="宋体"/>
          <w:b/>
          <w:color w:val="000000"/>
          <w:sz w:val="21"/>
          <w:szCs w:val="21"/>
          <w:highlight w:val="none"/>
        </w:rPr>
        <w:outlineLvl w:val="0"/>
      </w:pPr>
      <w:r>
        <w:rPr>
          <w:rFonts w:hint="eastAsia" w:ascii="宋体" w:hAnsi="宋体" w:eastAsia="宋体" w:cs="宋体"/>
          <w:b/>
          <w:color w:val="000000"/>
          <w:sz w:val="21"/>
          <w:szCs w:val="21"/>
          <w:highlight w:val="none"/>
        </w:rPr>
        <w:t xml:space="preserve">表1：</w:t>
      </w:r>
      <w:r>
        <w:rPr>
          <w:rFonts w:hint="eastAsia" w:ascii="宋体" w:hAnsi="宋体" w:eastAsia="宋体" w:cs="宋体"/>
          <w:b/>
          <w:color w:val="000000"/>
          <w:sz w:val="21"/>
          <w:szCs w:val="21"/>
          <w:highlight w:val="none"/>
        </w:rPr>
      </w:r>
      <w:r/>
    </w:p>
    <w:tbl>
      <w:tblPr>
        <w:tblW w:w="5065"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1"/>
        <w:gridCol w:w="1828"/>
        <w:gridCol w:w="1480"/>
        <w:gridCol w:w="2310"/>
        <w:gridCol w:w="1305"/>
        <w:gridCol w:w="1745"/>
      </w:tblGrid>
      <w:tr>
        <w:trPr/>
        <w:tc>
          <w:tcPr>
            <w:tcW w:w="394" w:type="dxa"/>
            <w:vAlign w:val="center"/>
            <w:textDirection w:val="lrTb"/>
            <w:noWrap w:val="false"/>
          </w:tcPr>
          <w:p>
            <w:pPr>
              <w:pStyle w:val="744"/>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971" w:type="dxa"/>
            <w:vAlign w:val="center"/>
            <w:textDirection w:val="lrTb"/>
            <w:noWrap w:val="false"/>
          </w:tcPr>
          <w:p>
            <w:pPr>
              <w:pStyle w:val="744"/>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服务内容</w:t>
            </w:r>
            <w:r>
              <w:rPr>
                <w:rFonts w:hint="eastAsia" w:ascii="宋体" w:hAnsi="宋体" w:eastAsia="宋体" w:cs="宋体"/>
                <w:color w:val="000000"/>
                <w:sz w:val="21"/>
                <w:szCs w:val="21"/>
                <w:highlight w:val="none"/>
              </w:rPr>
            </w:r>
            <w:r/>
          </w:p>
        </w:tc>
        <w:tc>
          <w:tcPr>
            <w:tcW w:w="786" w:type="dxa"/>
            <w:vAlign w:val="center"/>
            <w:textDirection w:val="lrTb"/>
            <w:noWrap w:val="false"/>
          </w:tcPr>
          <w:p>
            <w:pPr>
              <w:pStyle w:val="744"/>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计费标准</w:t>
            </w:r>
            <w:r>
              <w:rPr>
                <w:rFonts w:hint="eastAsia" w:ascii="宋体" w:hAnsi="宋体" w:eastAsia="宋体" w:cs="宋体"/>
                <w:color w:val="000000"/>
                <w:sz w:val="21"/>
                <w:szCs w:val="21"/>
                <w:highlight w:val="none"/>
              </w:rPr>
            </w:r>
            <w:r/>
          </w:p>
        </w:tc>
        <w:tc>
          <w:tcPr>
            <w:gridSpan w:val="3"/>
            <w:tcW w:w="5360" w:type="dxa"/>
            <w:vAlign w:val="center"/>
            <w:textDirection w:val="lrTb"/>
            <w:noWrap w:val="false"/>
          </w:tcPr>
          <w:p>
            <w:pPr>
              <w:pStyle w:val="744"/>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单价（清运费、设备费、修改费、垃圾处理费包含在内）</w:t>
            </w:r>
            <w:r>
              <w:rPr>
                <w:rFonts w:hint="eastAsia" w:ascii="宋体" w:hAnsi="宋体" w:eastAsia="宋体" w:cs="宋体"/>
                <w:color w:val="000000"/>
                <w:sz w:val="21"/>
                <w:szCs w:val="21"/>
                <w:highlight w:val="none"/>
              </w:rPr>
            </w:r>
            <w:r/>
          </w:p>
        </w:tc>
      </w:tr>
      <w:tr>
        <w:trPr/>
        <w:tc>
          <w:tcPr>
            <w:tcW w:w="394" w:type="dxa"/>
            <w:vAlign w:val="center"/>
            <w:textDirection w:val="lrTb"/>
            <w:noWrap w:val="false"/>
          </w:tcPr>
          <w:p>
            <w:pPr>
              <w:pStyle w:val="744"/>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971" w:type="dxa"/>
            <w:vAlign w:val="center"/>
            <w:textDirection w:val="lrTb"/>
            <w:noWrap w:val="false"/>
          </w:tcPr>
          <w:p>
            <w:pPr>
              <w:pStyle w:val="744"/>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违法建设拆除（含动迁）</w:t>
            </w:r>
            <w:r>
              <w:rPr>
                <w:rFonts w:hint="eastAsia" w:ascii="宋体" w:hAnsi="宋体" w:eastAsia="宋体" w:cs="宋体"/>
                <w:color w:val="000000"/>
                <w:sz w:val="21"/>
                <w:szCs w:val="21"/>
                <w:highlight w:val="none"/>
              </w:rPr>
            </w:r>
            <w:r/>
          </w:p>
        </w:tc>
        <w:tc>
          <w:tcPr>
            <w:tcW w:w="786" w:type="dxa"/>
            <w:vAlign w:val="center"/>
            <w:textDirection w:val="lrTb"/>
            <w:noWrap w:val="false"/>
          </w:tcPr>
          <w:p>
            <w:pPr>
              <w:pStyle w:val="744"/>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按实际拆除的平方数算</w:t>
            </w:r>
            <w:r>
              <w:rPr>
                <w:rFonts w:hint="eastAsia" w:ascii="宋体" w:hAnsi="宋体" w:eastAsia="宋体" w:cs="宋体"/>
                <w:color w:val="000000"/>
                <w:sz w:val="21"/>
                <w:szCs w:val="21"/>
                <w:highlight w:val="none"/>
              </w:rPr>
            </w:r>
            <w:r/>
          </w:p>
        </w:tc>
        <w:tc>
          <w:tcPr>
            <w:tcW w:w="1227" w:type="dxa"/>
            <w:vAlign w:val="center"/>
            <w:textDirection w:val="lrTb"/>
            <w:noWrap w:val="false"/>
          </w:tcPr>
          <w:p>
            <w:pPr>
              <w:pStyle w:val="744"/>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彩钢棚</w:t>
            </w:r>
            <w:r>
              <w:rPr>
                <w:rFonts w:hint="eastAsia" w:ascii="宋体" w:hAnsi="宋体" w:eastAsia="宋体" w:cs="宋体"/>
                <w:color w:val="000000"/>
                <w:sz w:val="21"/>
                <w:szCs w:val="21"/>
                <w:highlight w:val="none"/>
                <w:u w:val="single"/>
              </w:rPr>
              <w:t xml:space="preserve">60</w:t>
            </w:r>
            <w:r>
              <w:rPr>
                <w:rFonts w:hint="eastAsia" w:ascii="宋体" w:hAnsi="宋体" w:eastAsia="宋体" w:cs="宋体"/>
                <w:color w:val="000000"/>
                <w:sz w:val="21"/>
                <w:szCs w:val="21"/>
                <w:highlight w:val="none"/>
              </w:rPr>
              <w:t xml:space="preserve">元/㎡</w:t>
            </w:r>
            <w:r>
              <w:rPr>
                <w:rFonts w:hint="eastAsia" w:ascii="宋体" w:hAnsi="宋体" w:eastAsia="宋体" w:cs="宋体"/>
                <w:color w:val="000000"/>
                <w:sz w:val="21"/>
                <w:szCs w:val="21"/>
                <w:highlight w:val="none"/>
              </w:rPr>
            </w:r>
            <w:r/>
          </w:p>
        </w:tc>
        <w:tc>
          <w:tcPr>
            <w:tcW w:w="693" w:type="dxa"/>
            <w:vAlign w:val="center"/>
            <w:textDirection w:val="lrTb"/>
            <w:noWrap w:val="false"/>
          </w:tcPr>
          <w:p>
            <w:pPr>
              <w:pStyle w:val="744"/>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砖混</w:t>
            </w:r>
            <w:r>
              <w:rPr>
                <w:rFonts w:hint="eastAsia" w:ascii="宋体" w:hAnsi="宋体" w:eastAsia="宋体" w:cs="宋体"/>
                <w:color w:val="000000"/>
                <w:sz w:val="21"/>
                <w:szCs w:val="21"/>
                <w:highlight w:val="none"/>
                <w:u w:val="single"/>
              </w:rPr>
              <w:t xml:space="preserve">140</w:t>
            </w:r>
            <w:r>
              <w:rPr>
                <w:rFonts w:hint="eastAsia" w:ascii="宋体" w:hAnsi="宋体" w:eastAsia="宋体" w:cs="宋体"/>
                <w:color w:val="000000"/>
                <w:sz w:val="21"/>
                <w:szCs w:val="21"/>
                <w:highlight w:val="none"/>
              </w:rPr>
              <w:t xml:space="preserve">元/㎡</w:t>
            </w:r>
            <w:r>
              <w:rPr>
                <w:rFonts w:hint="eastAsia" w:ascii="宋体" w:hAnsi="宋体" w:eastAsia="宋体" w:cs="宋体"/>
                <w:color w:val="000000"/>
                <w:sz w:val="21"/>
                <w:szCs w:val="21"/>
                <w:highlight w:val="none"/>
              </w:rPr>
            </w:r>
            <w:r/>
          </w:p>
        </w:tc>
        <w:tc>
          <w:tcPr>
            <w:tcW w:w="927" w:type="dxa"/>
            <w:vAlign w:val="center"/>
            <w:textDirection w:val="lrTb"/>
            <w:noWrap w:val="false"/>
          </w:tcPr>
          <w:p>
            <w:pPr>
              <w:pStyle w:val="744"/>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混凝土</w:t>
            </w:r>
            <w:r>
              <w:rPr>
                <w:rFonts w:hint="eastAsia" w:ascii="宋体" w:hAnsi="宋体" w:eastAsia="宋体" w:cs="宋体"/>
                <w:color w:val="000000"/>
                <w:sz w:val="21"/>
                <w:szCs w:val="21"/>
                <w:highlight w:val="none"/>
                <w:u w:val="single"/>
              </w:rPr>
              <w:t xml:space="preserve">260</w:t>
            </w:r>
            <w:r>
              <w:rPr>
                <w:rFonts w:hint="eastAsia" w:ascii="宋体" w:hAnsi="宋体" w:eastAsia="宋体" w:cs="宋体"/>
                <w:color w:val="000000"/>
                <w:sz w:val="21"/>
                <w:szCs w:val="21"/>
                <w:highlight w:val="none"/>
              </w:rPr>
              <w:t xml:space="preserve">元/㎡</w:t>
            </w:r>
            <w:r>
              <w:rPr>
                <w:rFonts w:hint="eastAsia" w:ascii="宋体" w:hAnsi="宋体" w:eastAsia="宋体" w:cs="宋体"/>
                <w:color w:val="000000"/>
                <w:sz w:val="21"/>
                <w:szCs w:val="21"/>
                <w:highlight w:val="none"/>
              </w:rPr>
            </w:r>
            <w:r/>
          </w:p>
        </w:tc>
      </w:tr>
      <w:tr>
        <w:trPr/>
        <w:tc>
          <w:tcPr>
            <w:tcW w:w="394" w:type="dxa"/>
            <w:vAlign w:val="center"/>
            <w:textDirection w:val="lrTb"/>
            <w:noWrap w:val="false"/>
          </w:tcPr>
          <w:p>
            <w:pPr>
              <w:pStyle w:val="744"/>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971" w:type="dxa"/>
            <w:vAlign w:val="center"/>
            <w:textDirection w:val="lrTb"/>
            <w:noWrap w:val="false"/>
          </w:tcPr>
          <w:p>
            <w:pPr>
              <w:pStyle w:val="744"/>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户外广告拆除</w:t>
            </w:r>
            <w:r>
              <w:rPr>
                <w:rFonts w:hint="eastAsia" w:ascii="宋体" w:hAnsi="宋体" w:eastAsia="宋体" w:cs="宋体"/>
                <w:color w:val="000000"/>
                <w:sz w:val="21"/>
                <w:szCs w:val="21"/>
                <w:highlight w:val="none"/>
              </w:rPr>
            </w:r>
            <w:r/>
          </w:p>
        </w:tc>
        <w:tc>
          <w:tcPr>
            <w:tcW w:w="786" w:type="dxa"/>
            <w:vAlign w:val="center"/>
            <w:textDirection w:val="lrTb"/>
            <w:noWrap w:val="false"/>
          </w:tcPr>
          <w:p>
            <w:pPr>
              <w:pStyle w:val="744"/>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按实际拆除的平方数算</w:t>
            </w:r>
            <w:r>
              <w:rPr>
                <w:rFonts w:hint="eastAsia" w:ascii="宋体" w:hAnsi="宋体" w:eastAsia="宋体" w:cs="宋体"/>
                <w:color w:val="000000"/>
                <w:sz w:val="21"/>
                <w:szCs w:val="21"/>
                <w:highlight w:val="none"/>
              </w:rPr>
            </w:r>
            <w:r/>
          </w:p>
        </w:tc>
        <w:tc>
          <w:tcPr>
            <w:tcW w:w="1227" w:type="dxa"/>
            <w:vAlign w:val="center"/>
            <w:textDirection w:val="lrTb"/>
            <w:noWrap w:val="false"/>
          </w:tcPr>
          <w:p>
            <w:pPr>
              <w:pStyle w:val="744"/>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高炮广告</w:t>
            </w:r>
            <w:r>
              <w:rPr>
                <w:rFonts w:hint="eastAsia" w:ascii="宋体" w:hAnsi="宋体" w:eastAsia="宋体" w:cs="宋体"/>
                <w:color w:val="000000"/>
                <w:sz w:val="21"/>
                <w:szCs w:val="21"/>
                <w:highlight w:val="none"/>
                <w:u w:val="single"/>
              </w:rPr>
              <w:t xml:space="preserve">100</w:t>
            </w:r>
            <w:r>
              <w:rPr>
                <w:rFonts w:hint="eastAsia" w:ascii="宋体" w:hAnsi="宋体" w:eastAsia="宋体" w:cs="宋体"/>
                <w:color w:val="000000"/>
                <w:sz w:val="21"/>
                <w:szCs w:val="21"/>
                <w:highlight w:val="none"/>
              </w:rPr>
              <w:t xml:space="preserve">元/㎡</w:t>
            </w:r>
            <w:r>
              <w:rPr>
                <w:rFonts w:hint="eastAsia" w:ascii="宋体" w:hAnsi="宋体" w:eastAsia="宋体" w:cs="宋体"/>
                <w:color w:val="000000"/>
                <w:sz w:val="21"/>
                <w:szCs w:val="21"/>
                <w:highlight w:val="none"/>
              </w:rPr>
            </w:r>
            <w:r/>
          </w:p>
        </w:tc>
        <w:tc>
          <w:tcPr>
            <w:tcW w:w="693" w:type="dxa"/>
            <w:vAlign w:val="center"/>
            <w:textDirection w:val="lrTb"/>
            <w:noWrap w:val="false"/>
          </w:tcPr>
          <w:p>
            <w:pPr>
              <w:pStyle w:val="744"/>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屋顶镂空字、墙面广告等</w:t>
            </w:r>
            <w:r>
              <w:rPr>
                <w:rFonts w:hint="eastAsia" w:ascii="宋体" w:hAnsi="宋体" w:eastAsia="宋体" w:cs="宋体"/>
                <w:color w:val="000000"/>
                <w:sz w:val="21"/>
                <w:szCs w:val="21"/>
                <w:highlight w:val="none"/>
                <w:u w:val="single"/>
              </w:rPr>
              <w:t xml:space="preserve">60</w:t>
            </w:r>
            <w:r>
              <w:rPr>
                <w:rFonts w:hint="eastAsia" w:ascii="宋体" w:hAnsi="宋体" w:eastAsia="宋体" w:cs="宋体"/>
                <w:color w:val="000000"/>
                <w:sz w:val="21"/>
                <w:szCs w:val="21"/>
                <w:highlight w:val="none"/>
              </w:rPr>
              <w:t xml:space="preserve">元/㎡</w:t>
            </w:r>
            <w:r>
              <w:rPr>
                <w:rFonts w:hint="eastAsia" w:ascii="宋体" w:hAnsi="宋体" w:eastAsia="宋体" w:cs="宋体"/>
                <w:color w:val="000000"/>
                <w:sz w:val="21"/>
                <w:szCs w:val="21"/>
                <w:highlight w:val="none"/>
              </w:rPr>
            </w:r>
            <w:r/>
          </w:p>
        </w:tc>
        <w:tc>
          <w:tcPr>
            <w:tcW w:w="927" w:type="dxa"/>
            <w:vAlign w:val="center"/>
            <w:textDirection w:val="lrTb"/>
            <w:noWrap w:val="false"/>
          </w:tcPr>
          <w:p>
            <w:pPr>
              <w:pStyle w:val="744"/>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店招店牌、交通隔离栏设置广告设施、霓虹灯广告设施等</w:t>
            </w:r>
            <w:r>
              <w:rPr>
                <w:rFonts w:hint="eastAsia" w:ascii="宋体" w:hAnsi="宋体" w:eastAsia="宋体" w:cs="宋体"/>
                <w:color w:val="000000"/>
                <w:sz w:val="21"/>
                <w:szCs w:val="21"/>
                <w:highlight w:val="none"/>
                <w:u w:val="single"/>
              </w:rPr>
              <w:t xml:space="preserve">60</w:t>
            </w:r>
            <w:r>
              <w:rPr>
                <w:rFonts w:hint="eastAsia" w:ascii="宋体" w:hAnsi="宋体" w:eastAsia="宋体" w:cs="宋体"/>
                <w:color w:val="000000"/>
                <w:sz w:val="21"/>
                <w:szCs w:val="21"/>
                <w:highlight w:val="none"/>
              </w:rPr>
              <w:t xml:space="preserve">元/㎡</w:t>
            </w:r>
            <w:r>
              <w:rPr>
                <w:rFonts w:hint="eastAsia" w:ascii="宋体" w:hAnsi="宋体" w:eastAsia="宋体" w:cs="宋体"/>
                <w:color w:val="000000"/>
                <w:sz w:val="21"/>
                <w:szCs w:val="21"/>
                <w:highlight w:val="none"/>
              </w:rPr>
            </w:r>
            <w:r/>
          </w:p>
        </w:tc>
      </w:tr>
      <w:tr>
        <w:trPr/>
        <w:tc>
          <w:tcPr>
            <w:tcW w:w="394" w:type="dxa"/>
            <w:vAlign w:val="center"/>
            <w:textDirection w:val="lrTb"/>
            <w:noWrap w:val="false"/>
          </w:tcPr>
          <w:p>
            <w:pPr>
              <w:pStyle w:val="744"/>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971" w:type="dxa"/>
            <w:vAlign w:val="center"/>
            <w:textDirection w:val="lrTb"/>
            <w:noWrap w:val="false"/>
          </w:tcPr>
          <w:p>
            <w:pPr>
              <w:pStyle w:val="744"/>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环境综合整治</w:t>
            </w:r>
            <w:r>
              <w:rPr>
                <w:rFonts w:hint="eastAsia" w:ascii="宋体" w:hAnsi="宋体" w:eastAsia="宋体" w:cs="宋体"/>
                <w:color w:val="000000"/>
                <w:sz w:val="21"/>
                <w:szCs w:val="21"/>
                <w:highlight w:val="none"/>
              </w:rPr>
            </w:r>
            <w:r/>
          </w:p>
        </w:tc>
        <w:tc>
          <w:tcPr>
            <w:tcW w:w="786" w:type="dxa"/>
            <w:vAlign w:val="center"/>
            <w:textDirection w:val="lrTb"/>
            <w:noWrap w:val="false"/>
          </w:tcPr>
          <w:p>
            <w:pPr>
              <w:pStyle w:val="744"/>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按实际清理的吨位算</w:t>
            </w:r>
            <w:r>
              <w:rPr>
                <w:rFonts w:hint="eastAsia" w:ascii="宋体" w:hAnsi="宋体" w:eastAsia="宋体" w:cs="宋体"/>
                <w:color w:val="000000"/>
                <w:sz w:val="21"/>
                <w:szCs w:val="21"/>
                <w:highlight w:val="none"/>
              </w:rPr>
            </w:r>
            <w:r/>
          </w:p>
        </w:tc>
        <w:tc>
          <w:tcPr>
            <w:gridSpan w:val="3"/>
            <w:tcW w:w="5360" w:type="dxa"/>
            <w:vAlign w:val="center"/>
            <w:textDirection w:val="lrTb"/>
            <w:noWrap w:val="false"/>
          </w:tcPr>
          <w:p>
            <w:pPr>
              <w:pStyle w:val="744"/>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乱堆乱放、卫生死角等清理</w:t>
            </w:r>
            <w:r>
              <w:rPr>
                <w:rFonts w:hint="eastAsia" w:ascii="宋体" w:hAnsi="宋体" w:eastAsia="宋体" w:cs="宋体"/>
                <w:color w:val="000000"/>
                <w:sz w:val="21"/>
                <w:szCs w:val="21"/>
                <w:highlight w:val="none"/>
                <w:u w:val="single"/>
              </w:rPr>
              <w:t xml:space="preserve">220</w:t>
            </w:r>
            <w:r>
              <w:rPr>
                <w:rFonts w:hint="eastAsia" w:ascii="宋体" w:hAnsi="宋体" w:eastAsia="宋体" w:cs="宋体"/>
                <w:color w:val="000000"/>
                <w:sz w:val="21"/>
                <w:szCs w:val="21"/>
                <w:highlight w:val="none"/>
              </w:rPr>
              <w:t xml:space="preserve">元/吨</w:t>
            </w:r>
            <w:r>
              <w:rPr>
                <w:rFonts w:hint="eastAsia" w:ascii="宋体" w:hAnsi="宋体" w:eastAsia="宋体" w:cs="宋体"/>
                <w:color w:val="000000"/>
                <w:sz w:val="21"/>
                <w:szCs w:val="21"/>
                <w:highlight w:val="none"/>
              </w:rPr>
            </w:r>
            <w:r/>
          </w:p>
        </w:tc>
      </w:tr>
      <w:tr>
        <w:trPr/>
        <w:tc>
          <w:tcPr>
            <w:tcW w:w="394" w:type="dxa"/>
            <w:vAlign w:val="center"/>
            <w:textDirection w:val="lrTb"/>
            <w:noWrap w:val="false"/>
          </w:tcPr>
          <w:p>
            <w:pPr>
              <w:pStyle w:val="744"/>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971" w:type="dxa"/>
            <w:vAlign w:val="center"/>
            <w:textDirection w:val="lrTb"/>
            <w:noWrap w:val="false"/>
          </w:tcPr>
          <w:p>
            <w:pPr>
              <w:pStyle w:val="744"/>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331火灾隐患整治</w:t>
            </w:r>
            <w:r>
              <w:rPr>
                <w:rFonts w:hint="eastAsia" w:ascii="宋体" w:hAnsi="宋体" w:eastAsia="宋体" w:cs="宋体"/>
                <w:color w:val="000000"/>
                <w:sz w:val="21"/>
                <w:szCs w:val="21"/>
                <w:highlight w:val="none"/>
              </w:rPr>
            </w:r>
            <w:r/>
          </w:p>
        </w:tc>
        <w:tc>
          <w:tcPr>
            <w:tcW w:w="786" w:type="dxa"/>
            <w:vAlign w:val="center"/>
            <w:textDirection w:val="lrTb"/>
            <w:noWrap w:val="false"/>
          </w:tcPr>
          <w:p>
            <w:pPr>
              <w:pStyle w:val="744"/>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按实际发生的人工算</w:t>
            </w:r>
            <w:r>
              <w:rPr>
                <w:rFonts w:hint="eastAsia" w:ascii="宋体" w:hAnsi="宋体" w:eastAsia="宋体" w:cs="宋体"/>
                <w:color w:val="000000"/>
                <w:sz w:val="21"/>
                <w:szCs w:val="21"/>
                <w:highlight w:val="none"/>
              </w:rPr>
            </w:r>
            <w:r/>
          </w:p>
        </w:tc>
        <w:tc>
          <w:tcPr>
            <w:gridSpan w:val="3"/>
            <w:tcW w:w="5360" w:type="dxa"/>
            <w:vAlign w:val="center"/>
            <w:textDirection w:val="lrTb"/>
            <w:noWrap w:val="false"/>
          </w:tcPr>
          <w:p>
            <w:pPr>
              <w:pStyle w:val="744"/>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用工280元/人/天</w:t>
            </w:r>
            <w:r>
              <w:rPr>
                <w:rFonts w:hint="eastAsia" w:ascii="宋体" w:hAnsi="宋体" w:eastAsia="宋体" w:cs="宋体"/>
                <w:color w:val="000000"/>
                <w:sz w:val="21"/>
                <w:szCs w:val="21"/>
                <w:highlight w:val="none"/>
              </w:rPr>
            </w:r>
            <w:r/>
          </w:p>
        </w:tc>
      </w:tr>
    </w:tbl>
    <w:p>
      <w:pPr>
        <w:pStyle w:val="744"/>
        <w:jc w:val="left"/>
        <w:keepLines w:val="0"/>
        <w:keepNext w:val="0"/>
        <w:pageBreakBefore w:val="0"/>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表2：（临时突击使用计费标准表）</w:t>
      </w:r>
      <w:r>
        <w:rPr>
          <w:rFonts w:hint="eastAsia" w:ascii="宋体" w:hAnsi="宋体" w:eastAsia="宋体" w:cs="宋体"/>
          <w:b/>
          <w:color w:val="000000"/>
          <w:sz w:val="21"/>
          <w:szCs w:val="21"/>
          <w:highlight w:val="none"/>
        </w:rPr>
      </w:r>
      <w:r/>
    </w:p>
    <w:tbl>
      <w:tblPr>
        <w:tblW w:w="9486" w:type="dxa"/>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6"/>
        <w:gridCol w:w="1846"/>
        <w:gridCol w:w="1481"/>
        <w:gridCol w:w="5373"/>
      </w:tblGrid>
      <w:tr>
        <w:trPr/>
        <w:tc>
          <w:tcPr>
            <w:tcW w:w="786" w:type="dxa"/>
            <w:vAlign w:val="top"/>
            <w:textDirection w:val="lrTb"/>
            <w:noWrap w:val="false"/>
          </w:tcPr>
          <w:p>
            <w:pPr>
              <w:pStyle w:val="744"/>
              <w:jc w:val="center"/>
              <w:keepLines w:val="0"/>
              <w:keepNext w:val="0"/>
              <w:pageBreakBefore w:val="0"/>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序号</w:t>
            </w:r>
            <w:r>
              <w:rPr>
                <w:rFonts w:hint="eastAsia" w:ascii="宋体" w:hAnsi="宋体" w:eastAsia="宋体" w:cs="宋体"/>
                <w:bCs/>
                <w:color w:val="000000"/>
                <w:sz w:val="21"/>
                <w:szCs w:val="21"/>
                <w:highlight w:val="none"/>
              </w:rPr>
            </w:r>
            <w:r/>
          </w:p>
        </w:tc>
        <w:tc>
          <w:tcPr>
            <w:tcW w:w="1846" w:type="dxa"/>
            <w:vAlign w:val="top"/>
            <w:textDirection w:val="lrTb"/>
            <w:noWrap w:val="false"/>
          </w:tcPr>
          <w:p>
            <w:pPr>
              <w:pStyle w:val="744"/>
              <w:jc w:val="center"/>
              <w:keepLines w:val="0"/>
              <w:keepNext w:val="0"/>
              <w:pageBreakBefore w:val="0"/>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服务内容</w:t>
            </w:r>
            <w:r>
              <w:rPr>
                <w:rFonts w:hint="eastAsia" w:ascii="宋体" w:hAnsi="宋体" w:eastAsia="宋体" w:cs="宋体"/>
                <w:bCs/>
                <w:color w:val="000000"/>
                <w:sz w:val="21"/>
                <w:szCs w:val="21"/>
                <w:highlight w:val="none"/>
              </w:rPr>
            </w:r>
            <w:r/>
          </w:p>
        </w:tc>
        <w:tc>
          <w:tcPr>
            <w:tcW w:w="1481" w:type="dxa"/>
            <w:vAlign w:val="top"/>
            <w:textDirection w:val="lrTb"/>
            <w:noWrap w:val="false"/>
          </w:tcPr>
          <w:p>
            <w:pPr>
              <w:pStyle w:val="744"/>
              <w:jc w:val="center"/>
              <w:keepLines w:val="0"/>
              <w:keepNext w:val="0"/>
              <w:pageBreakBefore w:val="0"/>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计费标准</w:t>
            </w:r>
            <w:r>
              <w:rPr>
                <w:rFonts w:hint="eastAsia" w:ascii="宋体" w:hAnsi="宋体" w:eastAsia="宋体" w:cs="宋体"/>
                <w:bCs/>
                <w:color w:val="000000"/>
                <w:sz w:val="21"/>
                <w:szCs w:val="21"/>
                <w:highlight w:val="none"/>
              </w:rPr>
            </w:r>
            <w:r/>
          </w:p>
        </w:tc>
        <w:tc>
          <w:tcPr>
            <w:tcW w:w="5373" w:type="dxa"/>
            <w:vAlign w:val="top"/>
            <w:textDirection w:val="lrTb"/>
            <w:noWrap w:val="false"/>
          </w:tcPr>
          <w:p>
            <w:pPr>
              <w:pStyle w:val="744"/>
              <w:jc w:val="center"/>
              <w:keepLines w:val="0"/>
              <w:keepNext w:val="0"/>
              <w:pageBreakBefore w:val="0"/>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单价（清运费、设备费、修补费、垃圾处理包含在内）</w:t>
            </w:r>
            <w:r>
              <w:rPr>
                <w:rFonts w:hint="eastAsia" w:ascii="宋体" w:hAnsi="宋体" w:eastAsia="宋体" w:cs="宋体"/>
                <w:bCs/>
                <w:color w:val="000000"/>
                <w:sz w:val="21"/>
                <w:szCs w:val="21"/>
                <w:highlight w:val="none"/>
              </w:rPr>
            </w:r>
            <w:r/>
          </w:p>
        </w:tc>
      </w:tr>
      <w:tr>
        <w:trPr>
          <w:trHeight w:val="87"/>
        </w:trPr>
        <w:tc>
          <w:tcPr>
            <w:tcW w:w="786" w:type="dxa"/>
            <w:vAlign w:val="top"/>
            <w:vMerge w:val="restart"/>
            <w:textDirection w:val="lrTb"/>
            <w:noWrap w:val="false"/>
          </w:tcPr>
          <w:p>
            <w:pPr>
              <w:pStyle w:val="744"/>
              <w:jc w:val="left"/>
              <w:keepLines w:val="0"/>
              <w:keepNext w:val="0"/>
              <w:pageBreakBefore w:val="0"/>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w:t>
            </w:r>
            <w:r>
              <w:rPr>
                <w:rFonts w:hint="eastAsia" w:ascii="宋体" w:hAnsi="宋体" w:eastAsia="宋体" w:cs="宋体"/>
                <w:bCs/>
                <w:color w:val="000000"/>
                <w:sz w:val="21"/>
                <w:szCs w:val="21"/>
                <w:highlight w:val="none"/>
              </w:rPr>
            </w:r>
            <w:r/>
          </w:p>
        </w:tc>
        <w:tc>
          <w:tcPr>
            <w:tcW w:w="1846" w:type="dxa"/>
            <w:vAlign w:val="top"/>
            <w:vMerge w:val="restart"/>
            <w:textDirection w:val="lrTb"/>
            <w:noWrap w:val="false"/>
          </w:tcPr>
          <w:p>
            <w:pPr>
              <w:pStyle w:val="744"/>
              <w:jc w:val="left"/>
              <w:keepLines w:val="0"/>
              <w:keepNext w:val="0"/>
              <w:pageBreakBefore w:val="0"/>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违法建设拆除（含动迁）</w:t>
            </w:r>
            <w:r>
              <w:rPr>
                <w:rFonts w:hint="eastAsia" w:ascii="宋体" w:hAnsi="宋体" w:eastAsia="宋体" w:cs="宋体"/>
                <w:bCs/>
                <w:color w:val="000000"/>
                <w:sz w:val="21"/>
                <w:szCs w:val="21"/>
                <w:highlight w:val="none"/>
              </w:rPr>
            </w:r>
            <w:r/>
          </w:p>
        </w:tc>
        <w:tc>
          <w:tcPr>
            <w:tcW w:w="1481" w:type="dxa"/>
            <w:vAlign w:val="top"/>
            <w:vMerge w:val="restart"/>
            <w:textDirection w:val="lrTb"/>
            <w:noWrap w:val="false"/>
          </w:tcPr>
          <w:p>
            <w:pPr>
              <w:pStyle w:val="744"/>
              <w:jc w:val="left"/>
              <w:keepLines w:val="0"/>
              <w:keepNext w:val="0"/>
              <w:pageBreakBefore w:val="0"/>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按实际使用人工、设备数算</w:t>
            </w:r>
            <w:r>
              <w:rPr>
                <w:rFonts w:hint="eastAsia" w:ascii="宋体" w:hAnsi="宋体" w:eastAsia="宋体" w:cs="宋体"/>
                <w:bCs/>
                <w:color w:val="000000"/>
                <w:sz w:val="21"/>
                <w:szCs w:val="21"/>
                <w:highlight w:val="none"/>
              </w:rPr>
            </w:r>
            <w:r/>
          </w:p>
        </w:tc>
        <w:tc>
          <w:tcPr>
            <w:tcW w:w="5373" w:type="dxa"/>
            <w:vAlign w:val="top"/>
            <w:textDirection w:val="lrTb"/>
            <w:noWrap w:val="false"/>
          </w:tcPr>
          <w:p>
            <w:pPr>
              <w:pStyle w:val="744"/>
              <w:jc w:val="left"/>
              <w:keepLines w:val="0"/>
              <w:keepNext w:val="0"/>
              <w:pageBreakBefore w:val="0"/>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人工</w:t>
            </w:r>
            <w:r>
              <w:rPr>
                <w:rFonts w:hint="eastAsia" w:ascii="宋体" w:hAnsi="宋体" w:eastAsia="宋体" w:cs="宋体"/>
                <w:bCs/>
                <w:color w:val="000000"/>
                <w:sz w:val="21"/>
                <w:szCs w:val="21"/>
                <w:highlight w:val="none"/>
                <w:u w:val="single"/>
              </w:rPr>
              <w:t xml:space="preserve">300</w:t>
            </w:r>
            <w:r>
              <w:rPr>
                <w:rFonts w:hint="eastAsia" w:ascii="宋体" w:hAnsi="宋体" w:eastAsia="宋体" w:cs="宋体"/>
                <w:bCs/>
                <w:color w:val="000000"/>
                <w:sz w:val="21"/>
                <w:szCs w:val="21"/>
                <w:highlight w:val="none"/>
              </w:rPr>
              <w:t xml:space="preserve">元/人/天</w:t>
            </w:r>
            <w:r>
              <w:rPr>
                <w:rFonts w:hint="eastAsia" w:ascii="宋体" w:hAnsi="宋体" w:eastAsia="宋体" w:cs="宋体"/>
                <w:bCs/>
                <w:color w:val="000000"/>
                <w:sz w:val="21"/>
                <w:szCs w:val="21"/>
                <w:highlight w:val="none"/>
              </w:rPr>
            </w:r>
            <w:r/>
          </w:p>
        </w:tc>
      </w:tr>
      <w:tr>
        <w:trPr>
          <w:trHeight w:val="83"/>
        </w:trPr>
        <w:tc>
          <w:tcPr>
            <w:tcW w:w="786" w:type="dxa"/>
            <w:vAlign w:val="top"/>
            <w:vMerge w:val="continue"/>
            <w:textDirection w:val="lrTb"/>
            <w:noWrap w:val="false"/>
          </w:tcPr>
          <w:p>
            <w:pPr>
              <w:pStyle w:val="744"/>
              <w:jc w:val="left"/>
              <w:keepLines w:val="0"/>
              <w:keepNext w:val="0"/>
              <w:pageBreakBefore w:val="0"/>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846" w:type="dxa"/>
            <w:vAlign w:val="top"/>
            <w:vMerge w:val="continue"/>
            <w:textDirection w:val="lrTb"/>
            <w:noWrap w:val="false"/>
          </w:tcPr>
          <w:p>
            <w:pPr>
              <w:pStyle w:val="744"/>
              <w:jc w:val="left"/>
              <w:keepLines w:val="0"/>
              <w:keepNext w:val="0"/>
              <w:pageBreakBefore w:val="0"/>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81" w:type="dxa"/>
            <w:vAlign w:val="top"/>
            <w:vMerge w:val="continue"/>
            <w:textDirection w:val="lrTb"/>
            <w:noWrap w:val="false"/>
          </w:tcPr>
          <w:p>
            <w:pPr>
              <w:pStyle w:val="744"/>
              <w:jc w:val="left"/>
              <w:keepLines w:val="0"/>
              <w:keepNext w:val="0"/>
              <w:pageBreakBefore w:val="0"/>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5373" w:type="dxa"/>
            <w:vAlign w:val="top"/>
            <w:textDirection w:val="lrTb"/>
            <w:noWrap w:val="false"/>
          </w:tcPr>
          <w:p>
            <w:pPr>
              <w:pStyle w:val="744"/>
              <w:jc w:val="left"/>
              <w:keepLines w:val="0"/>
              <w:keepNext w:val="0"/>
              <w:pageBreakBefore w:val="0"/>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小挖机（型号60-80）</w:t>
            </w:r>
            <w:r>
              <w:rPr>
                <w:rFonts w:hint="eastAsia" w:ascii="宋体" w:hAnsi="宋体" w:eastAsia="宋体" w:cs="宋体"/>
                <w:bCs/>
                <w:color w:val="000000"/>
                <w:sz w:val="21"/>
                <w:szCs w:val="21"/>
                <w:highlight w:val="none"/>
                <w:u w:val="single"/>
              </w:rPr>
              <w:t xml:space="preserve">1</w:t>
            </w:r>
            <w:r>
              <w:rPr>
                <w:rFonts w:hint="eastAsia" w:ascii="宋体" w:hAnsi="宋体" w:eastAsia="宋体" w:cs="宋体"/>
                <w:bCs/>
                <w:color w:val="000000"/>
                <w:sz w:val="21"/>
                <w:szCs w:val="21"/>
                <w:highlight w:val="none"/>
                <w:u w:val="single"/>
                <w:lang w:val="en-US" w:eastAsia="zh-CN"/>
              </w:rPr>
              <w:t xml:space="preserve">3</w:t>
            </w:r>
            <w:r>
              <w:rPr>
                <w:rFonts w:hint="eastAsia" w:ascii="宋体" w:hAnsi="宋体" w:eastAsia="宋体" w:cs="宋体"/>
                <w:bCs/>
                <w:color w:val="000000"/>
                <w:sz w:val="21"/>
                <w:szCs w:val="21"/>
                <w:highlight w:val="none"/>
                <w:u w:val="single"/>
              </w:rPr>
              <w:t xml:space="preserve">00</w:t>
            </w:r>
            <w:r>
              <w:rPr>
                <w:rFonts w:hint="eastAsia" w:ascii="宋体" w:hAnsi="宋体" w:eastAsia="宋体" w:cs="宋体"/>
                <w:bCs/>
                <w:color w:val="000000"/>
                <w:sz w:val="21"/>
                <w:szCs w:val="21"/>
                <w:highlight w:val="none"/>
              </w:rPr>
              <w:t xml:space="preserve">元/天</w:t>
            </w:r>
            <w:r>
              <w:rPr>
                <w:rFonts w:hint="eastAsia" w:ascii="宋体" w:hAnsi="宋体" w:eastAsia="宋体" w:cs="宋体"/>
                <w:bCs/>
                <w:color w:val="000000"/>
                <w:sz w:val="21"/>
                <w:szCs w:val="21"/>
                <w:highlight w:val="none"/>
                <w:lang w:val="en-US" w:eastAsia="zh-CN"/>
              </w:rPr>
              <w:t xml:space="preserve">/台</w:t>
            </w:r>
            <w:r>
              <w:rPr>
                <w:rFonts w:hint="eastAsia" w:ascii="宋体" w:hAnsi="宋体" w:eastAsia="宋体" w:cs="宋体"/>
                <w:bCs/>
                <w:color w:val="000000"/>
                <w:sz w:val="21"/>
                <w:szCs w:val="21"/>
                <w:highlight w:val="none"/>
              </w:rPr>
              <w:t xml:space="preserve">（含吊运费、进退场费等）</w:t>
            </w:r>
            <w:r>
              <w:rPr>
                <w:rFonts w:hint="eastAsia" w:ascii="宋体" w:hAnsi="宋体" w:eastAsia="宋体" w:cs="宋体"/>
                <w:bCs/>
                <w:color w:val="000000"/>
                <w:sz w:val="21"/>
                <w:szCs w:val="21"/>
                <w:highlight w:val="none"/>
              </w:rPr>
            </w:r>
            <w:r/>
          </w:p>
        </w:tc>
      </w:tr>
      <w:tr>
        <w:trPr>
          <w:trHeight w:val="83"/>
        </w:trPr>
        <w:tc>
          <w:tcPr>
            <w:tcW w:w="786" w:type="dxa"/>
            <w:vAlign w:val="top"/>
            <w:vMerge w:val="continue"/>
            <w:textDirection w:val="lrTb"/>
            <w:noWrap w:val="false"/>
          </w:tcPr>
          <w:p>
            <w:pPr>
              <w:pStyle w:val="744"/>
              <w:jc w:val="left"/>
              <w:keepLines w:val="0"/>
              <w:keepNext w:val="0"/>
              <w:pageBreakBefore w:val="0"/>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846" w:type="dxa"/>
            <w:vAlign w:val="top"/>
            <w:vMerge w:val="continue"/>
            <w:textDirection w:val="lrTb"/>
            <w:noWrap w:val="false"/>
          </w:tcPr>
          <w:p>
            <w:pPr>
              <w:pStyle w:val="744"/>
              <w:jc w:val="left"/>
              <w:keepLines w:val="0"/>
              <w:keepNext w:val="0"/>
              <w:pageBreakBefore w:val="0"/>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81" w:type="dxa"/>
            <w:vAlign w:val="top"/>
            <w:vMerge w:val="continue"/>
            <w:textDirection w:val="lrTb"/>
            <w:noWrap w:val="false"/>
          </w:tcPr>
          <w:p>
            <w:pPr>
              <w:pStyle w:val="744"/>
              <w:jc w:val="left"/>
              <w:keepLines w:val="0"/>
              <w:keepNext w:val="0"/>
              <w:pageBreakBefore w:val="0"/>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5373" w:type="dxa"/>
            <w:vAlign w:val="top"/>
            <w:textDirection w:val="lrTb"/>
            <w:noWrap w:val="false"/>
          </w:tcPr>
          <w:p>
            <w:pPr>
              <w:pStyle w:val="744"/>
              <w:jc w:val="left"/>
              <w:keepLines w:val="0"/>
              <w:keepNext w:val="0"/>
              <w:pageBreakBefore w:val="0"/>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大挖机（型号200-220）</w:t>
            </w:r>
            <w:r>
              <w:rPr>
                <w:rFonts w:hint="eastAsia" w:ascii="宋体" w:hAnsi="宋体" w:eastAsia="宋体" w:cs="宋体"/>
                <w:bCs/>
                <w:color w:val="000000"/>
                <w:sz w:val="21"/>
                <w:szCs w:val="21"/>
                <w:highlight w:val="none"/>
                <w:u w:val="single"/>
                <w:lang w:val="en-US" w:eastAsia="zh-CN"/>
              </w:rPr>
              <w:t xml:space="preserve">26</w:t>
            </w:r>
            <w:r>
              <w:rPr>
                <w:rFonts w:hint="eastAsia" w:ascii="宋体" w:hAnsi="宋体" w:eastAsia="宋体" w:cs="宋体"/>
                <w:bCs/>
                <w:color w:val="000000"/>
                <w:sz w:val="21"/>
                <w:szCs w:val="21"/>
                <w:highlight w:val="none"/>
                <w:u w:val="single"/>
              </w:rPr>
              <w:t xml:space="preserve">00</w:t>
            </w:r>
            <w:r>
              <w:rPr>
                <w:rFonts w:hint="eastAsia" w:ascii="宋体" w:hAnsi="宋体" w:eastAsia="宋体" w:cs="宋体"/>
                <w:bCs/>
                <w:color w:val="000000"/>
                <w:sz w:val="21"/>
                <w:szCs w:val="21"/>
                <w:highlight w:val="none"/>
              </w:rPr>
              <w:t xml:space="preserve">元/天</w:t>
            </w:r>
            <w:r>
              <w:rPr>
                <w:rFonts w:hint="eastAsia" w:ascii="宋体" w:hAnsi="宋体" w:eastAsia="宋体" w:cs="宋体"/>
                <w:bCs/>
                <w:color w:val="000000"/>
                <w:sz w:val="21"/>
                <w:szCs w:val="21"/>
                <w:highlight w:val="none"/>
                <w:lang w:val="en-US" w:eastAsia="zh-CN"/>
              </w:rPr>
              <w:t xml:space="preserve">/台</w:t>
            </w:r>
            <w:r>
              <w:rPr>
                <w:rFonts w:hint="eastAsia" w:ascii="宋体" w:hAnsi="宋体" w:eastAsia="宋体" w:cs="宋体"/>
                <w:bCs/>
                <w:color w:val="000000"/>
                <w:sz w:val="21"/>
                <w:szCs w:val="21"/>
                <w:highlight w:val="none"/>
              </w:rPr>
              <w:t xml:space="preserve">（含吊运费、进退场费等）</w:t>
            </w:r>
            <w:r>
              <w:rPr>
                <w:rFonts w:hint="eastAsia" w:ascii="宋体" w:hAnsi="宋体" w:eastAsia="宋体" w:cs="宋体"/>
                <w:bCs/>
                <w:color w:val="000000"/>
                <w:sz w:val="21"/>
                <w:szCs w:val="21"/>
                <w:highlight w:val="none"/>
              </w:rPr>
            </w:r>
            <w:r/>
          </w:p>
        </w:tc>
      </w:tr>
      <w:tr>
        <w:trPr>
          <w:trHeight w:val="83"/>
        </w:trPr>
        <w:tc>
          <w:tcPr>
            <w:tcW w:w="786" w:type="dxa"/>
            <w:vAlign w:val="top"/>
            <w:vMerge w:val="continue"/>
            <w:textDirection w:val="lrTb"/>
            <w:noWrap w:val="false"/>
          </w:tcPr>
          <w:p>
            <w:pPr>
              <w:pStyle w:val="744"/>
              <w:jc w:val="left"/>
              <w:keepLines w:val="0"/>
              <w:keepNext w:val="0"/>
              <w:pageBreakBefore w:val="0"/>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846" w:type="dxa"/>
            <w:vAlign w:val="top"/>
            <w:vMerge w:val="continue"/>
            <w:textDirection w:val="lrTb"/>
            <w:noWrap w:val="false"/>
          </w:tcPr>
          <w:p>
            <w:pPr>
              <w:pStyle w:val="744"/>
              <w:jc w:val="left"/>
              <w:keepLines w:val="0"/>
              <w:keepNext w:val="0"/>
              <w:pageBreakBefore w:val="0"/>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81" w:type="dxa"/>
            <w:vAlign w:val="top"/>
            <w:vMerge w:val="continue"/>
            <w:textDirection w:val="lrTb"/>
            <w:noWrap w:val="false"/>
          </w:tcPr>
          <w:p>
            <w:pPr>
              <w:pStyle w:val="744"/>
              <w:jc w:val="left"/>
              <w:keepLines w:val="0"/>
              <w:keepNext w:val="0"/>
              <w:pageBreakBefore w:val="0"/>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5373" w:type="dxa"/>
            <w:vAlign w:val="top"/>
            <w:textDirection w:val="lrTb"/>
            <w:noWrap w:val="false"/>
          </w:tcPr>
          <w:p>
            <w:pPr>
              <w:pStyle w:val="744"/>
              <w:jc w:val="left"/>
              <w:keepLines w:val="0"/>
              <w:keepNext w:val="0"/>
              <w:pageBreakBefore w:val="0"/>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吊车（型号20-25吨）</w:t>
            </w:r>
            <w:r>
              <w:rPr>
                <w:rFonts w:hint="eastAsia" w:ascii="宋体" w:hAnsi="宋体" w:eastAsia="宋体" w:cs="宋体"/>
                <w:bCs/>
                <w:color w:val="000000"/>
                <w:sz w:val="21"/>
                <w:szCs w:val="21"/>
                <w:highlight w:val="none"/>
                <w:u w:val="single"/>
              </w:rPr>
              <w:t xml:space="preserve">1</w:t>
            </w:r>
            <w:r>
              <w:rPr>
                <w:rFonts w:hint="eastAsia" w:ascii="宋体" w:hAnsi="宋体" w:eastAsia="宋体" w:cs="宋体"/>
                <w:bCs/>
                <w:color w:val="000000"/>
                <w:sz w:val="21"/>
                <w:szCs w:val="21"/>
                <w:highlight w:val="none"/>
                <w:u w:val="single"/>
                <w:lang w:val="en-US" w:eastAsia="zh-CN"/>
              </w:rPr>
              <w:t xml:space="preserve">5</w:t>
            </w:r>
            <w:r>
              <w:rPr>
                <w:rFonts w:hint="eastAsia" w:ascii="宋体" w:hAnsi="宋体" w:eastAsia="宋体" w:cs="宋体"/>
                <w:bCs/>
                <w:color w:val="000000"/>
                <w:sz w:val="21"/>
                <w:szCs w:val="21"/>
                <w:highlight w:val="none"/>
                <w:u w:val="single"/>
              </w:rPr>
              <w:t xml:space="preserve">00</w:t>
            </w:r>
            <w:r>
              <w:rPr>
                <w:rFonts w:hint="eastAsia" w:ascii="宋体" w:hAnsi="宋体" w:eastAsia="宋体" w:cs="宋体"/>
                <w:bCs/>
                <w:color w:val="000000"/>
                <w:sz w:val="21"/>
                <w:szCs w:val="21"/>
                <w:highlight w:val="none"/>
              </w:rPr>
              <w:t xml:space="preserve">元/天/辆</w:t>
            </w:r>
            <w:r>
              <w:rPr>
                <w:rFonts w:hint="eastAsia" w:ascii="宋体" w:hAnsi="宋体" w:eastAsia="宋体" w:cs="宋体"/>
                <w:bCs/>
                <w:color w:val="000000"/>
                <w:sz w:val="21"/>
                <w:szCs w:val="21"/>
                <w:highlight w:val="none"/>
              </w:rPr>
            </w:r>
            <w:r/>
          </w:p>
        </w:tc>
      </w:tr>
      <w:tr>
        <w:trPr>
          <w:trHeight w:val="83"/>
        </w:trPr>
        <w:tc>
          <w:tcPr>
            <w:tcW w:w="786" w:type="dxa"/>
            <w:vAlign w:val="top"/>
            <w:vMerge w:val="continue"/>
            <w:textDirection w:val="lrTb"/>
            <w:noWrap w:val="false"/>
          </w:tcPr>
          <w:p>
            <w:pPr>
              <w:pStyle w:val="744"/>
              <w:jc w:val="left"/>
              <w:keepLines w:val="0"/>
              <w:keepNext w:val="0"/>
              <w:pageBreakBefore w:val="0"/>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846" w:type="dxa"/>
            <w:vAlign w:val="top"/>
            <w:vMerge w:val="continue"/>
            <w:textDirection w:val="lrTb"/>
            <w:noWrap w:val="false"/>
          </w:tcPr>
          <w:p>
            <w:pPr>
              <w:pStyle w:val="744"/>
              <w:jc w:val="left"/>
              <w:keepLines w:val="0"/>
              <w:keepNext w:val="0"/>
              <w:pageBreakBefore w:val="0"/>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81" w:type="dxa"/>
            <w:vAlign w:val="top"/>
            <w:vMerge w:val="continue"/>
            <w:textDirection w:val="lrTb"/>
            <w:noWrap w:val="false"/>
          </w:tcPr>
          <w:p>
            <w:pPr>
              <w:pStyle w:val="744"/>
              <w:jc w:val="left"/>
              <w:keepLines w:val="0"/>
              <w:keepNext w:val="0"/>
              <w:pageBreakBefore w:val="0"/>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5373" w:type="dxa"/>
            <w:vAlign w:val="top"/>
            <w:textDirection w:val="lrTb"/>
            <w:noWrap w:val="false"/>
          </w:tcPr>
          <w:p>
            <w:pPr>
              <w:pStyle w:val="744"/>
              <w:jc w:val="left"/>
              <w:keepLines w:val="0"/>
              <w:keepNext w:val="0"/>
              <w:pageBreakBefore w:val="0"/>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切割机</w:t>
            </w:r>
            <w:r>
              <w:rPr>
                <w:rFonts w:hint="eastAsia" w:ascii="宋体" w:hAnsi="宋体" w:eastAsia="宋体" w:cs="宋体"/>
                <w:bCs/>
                <w:color w:val="000000"/>
                <w:sz w:val="21"/>
                <w:szCs w:val="21"/>
                <w:highlight w:val="none"/>
                <w:u w:val="single"/>
                <w:lang w:val="en-US" w:eastAsia="zh-CN"/>
              </w:rPr>
              <w:t xml:space="preserve">5</w:t>
            </w:r>
            <w:r>
              <w:rPr>
                <w:rFonts w:hint="eastAsia" w:ascii="宋体" w:hAnsi="宋体" w:eastAsia="宋体" w:cs="宋体"/>
                <w:bCs/>
                <w:color w:val="000000"/>
                <w:sz w:val="21"/>
                <w:szCs w:val="21"/>
                <w:highlight w:val="none"/>
                <w:u w:val="single"/>
              </w:rPr>
              <w:t xml:space="preserve">0</w:t>
            </w:r>
            <w:r>
              <w:rPr>
                <w:rFonts w:hint="eastAsia" w:ascii="宋体" w:hAnsi="宋体" w:eastAsia="宋体" w:cs="宋体"/>
                <w:bCs/>
                <w:color w:val="000000"/>
                <w:sz w:val="21"/>
                <w:szCs w:val="21"/>
                <w:highlight w:val="none"/>
              </w:rPr>
              <w:t xml:space="preserve">元/天/台（含耗材）</w:t>
            </w:r>
            <w:r>
              <w:rPr>
                <w:rFonts w:hint="eastAsia" w:ascii="宋体" w:hAnsi="宋体" w:eastAsia="宋体" w:cs="宋体"/>
                <w:bCs/>
                <w:color w:val="000000"/>
                <w:sz w:val="21"/>
                <w:szCs w:val="21"/>
                <w:highlight w:val="none"/>
              </w:rPr>
            </w:r>
            <w:r/>
          </w:p>
        </w:tc>
      </w:tr>
      <w:tr>
        <w:trPr>
          <w:trHeight w:val="83"/>
        </w:trPr>
        <w:tc>
          <w:tcPr>
            <w:tcW w:w="786" w:type="dxa"/>
            <w:vAlign w:val="top"/>
            <w:vMerge w:val="continue"/>
            <w:textDirection w:val="lrTb"/>
            <w:noWrap w:val="false"/>
          </w:tcPr>
          <w:p>
            <w:pPr>
              <w:pStyle w:val="744"/>
              <w:jc w:val="left"/>
              <w:keepLines w:val="0"/>
              <w:keepNext w:val="0"/>
              <w:pageBreakBefore w:val="0"/>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846" w:type="dxa"/>
            <w:vAlign w:val="top"/>
            <w:vMerge w:val="continue"/>
            <w:textDirection w:val="lrTb"/>
            <w:noWrap w:val="false"/>
          </w:tcPr>
          <w:p>
            <w:pPr>
              <w:pStyle w:val="744"/>
              <w:jc w:val="left"/>
              <w:keepLines w:val="0"/>
              <w:keepNext w:val="0"/>
              <w:pageBreakBefore w:val="0"/>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81" w:type="dxa"/>
            <w:vAlign w:val="top"/>
            <w:vMerge w:val="continue"/>
            <w:textDirection w:val="lrTb"/>
            <w:noWrap w:val="false"/>
          </w:tcPr>
          <w:p>
            <w:pPr>
              <w:pStyle w:val="744"/>
              <w:jc w:val="left"/>
              <w:keepLines w:val="0"/>
              <w:keepNext w:val="0"/>
              <w:pageBreakBefore w:val="0"/>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5373" w:type="dxa"/>
            <w:vAlign w:val="top"/>
            <w:textDirection w:val="lrTb"/>
            <w:noWrap w:val="false"/>
          </w:tcPr>
          <w:p>
            <w:pPr>
              <w:pStyle w:val="744"/>
              <w:jc w:val="left"/>
              <w:keepLines w:val="0"/>
              <w:keepNext w:val="0"/>
              <w:pageBreakBefore w:val="0"/>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冲击钻</w:t>
            </w:r>
            <w:r>
              <w:rPr>
                <w:rFonts w:hint="eastAsia" w:ascii="宋体" w:hAnsi="宋体" w:eastAsia="宋体" w:cs="宋体"/>
                <w:bCs/>
                <w:color w:val="000000"/>
                <w:sz w:val="21"/>
                <w:szCs w:val="21"/>
                <w:highlight w:val="none"/>
                <w:u w:val="single"/>
                <w:lang w:val="en-US" w:eastAsia="zh-CN"/>
              </w:rPr>
              <w:t xml:space="preserve">5</w:t>
            </w:r>
            <w:r>
              <w:rPr>
                <w:rFonts w:hint="eastAsia" w:ascii="宋体" w:hAnsi="宋体" w:eastAsia="宋体" w:cs="宋体"/>
                <w:bCs/>
                <w:color w:val="000000"/>
                <w:sz w:val="21"/>
                <w:szCs w:val="21"/>
                <w:highlight w:val="none"/>
                <w:u w:val="single"/>
              </w:rPr>
              <w:t xml:space="preserve">0</w:t>
            </w:r>
            <w:r>
              <w:rPr>
                <w:rFonts w:hint="eastAsia" w:ascii="宋体" w:hAnsi="宋体" w:eastAsia="宋体" w:cs="宋体"/>
                <w:bCs/>
                <w:color w:val="000000"/>
                <w:sz w:val="21"/>
                <w:szCs w:val="21"/>
                <w:highlight w:val="none"/>
              </w:rPr>
              <w:t xml:space="preserve">元/天/把（含耗材）</w:t>
            </w:r>
            <w:r>
              <w:rPr>
                <w:rFonts w:hint="eastAsia" w:ascii="宋体" w:hAnsi="宋体" w:eastAsia="宋体" w:cs="宋体"/>
                <w:bCs/>
                <w:color w:val="000000"/>
                <w:sz w:val="21"/>
                <w:szCs w:val="21"/>
                <w:highlight w:val="none"/>
              </w:rPr>
            </w:r>
            <w:r/>
          </w:p>
        </w:tc>
      </w:tr>
      <w:tr>
        <w:trPr>
          <w:trHeight w:val="83"/>
        </w:trPr>
        <w:tc>
          <w:tcPr>
            <w:tcW w:w="786" w:type="dxa"/>
            <w:vAlign w:val="top"/>
            <w:vMerge w:val="continue"/>
            <w:textDirection w:val="lrTb"/>
            <w:noWrap w:val="false"/>
          </w:tcPr>
          <w:p>
            <w:pPr>
              <w:pStyle w:val="744"/>
              <w:jc w:val="left"/>
              <w:keepLines w:val="0"/>
              <w:keepNext w:val="0"/>
              <w:pageBreakBefore w:val="0"/>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846" w:type="dxa"/>
            <w:vAlign w:val="top"/>
            <w:vMerge w:val="continue"/>
            <w:textDirection w:val="lrTb"/>
            <w:noWrap w:val="false"/>
          </w:tcPr>
          <w:p>
            <w:pPr>
              <w:pStyle w:val="744"/>
              <w:jc w:val="left"/>
              <w:keepLines w:val="0"/>
              <w:keepNext w:val="0"/>
              <w:pageBreakBefore w:val="0"/>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81" w:type="dxa"/>
            <w:vAlign w:val="top"/>
            <w:vMerge w:val="continue"/>
            <w:textDirection w:val="lrTb"/>
            <w:noWrap w:val="false"/>
          </w:tcPr>
          <w:p>
            <w:pPr>
              <w:pStyle w:val="744"/>
              <w:jc w:val="left"/>
              <w:keepLines w:val="0"/>
              <w:keepNext w:val="0"/>
              <w:pageBreakBefore w:val="0"/>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5373" w:type="dxa"/>
            <w:vAlign w:val="top"/>
            <w:textDirection w:val="lrTb"/>
            <w:noWrap w:val="false"/>
          </w:tcPr>
          <w:p>
            <w:pPr>
              <w:pStyle w:val="744"/>
              <w:jc w:val="left"/>
              <w:keepLines w:val="0"/>
              <w:keepNext w:val="0"/>
              <w:pageBreakBefore w:val="0"/>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气割</w:t>
            </w:r>
            <w:r>
              <w:rPr>
                <w:rFonts w:hint="eastAsia" w:ascii="宋体" w:hAnsi="宋体" w:eastAsia="宋体" w:cs="宋体"/>
                <w:bCs/>
                <w:color w:val="000000"/>
                <w:sz w:val="21"/>
                <w:szCs w:val="21"/>
                <w:highlight w:val="none"/>
                <w:u w:val="single"/>
              </w:rPr>
              <w:t xml:space="preserve">2</w:t>
            </w:r>
            <w:r>
              <w:rPr>
                <w:rFonts w:hint="eastAsia" w:ascii="宋体" w:hAnsi="宋体" w:eastAsia="宋体" w:cs="宋体"/>
                <w:bCs/>
                <w:color w:val="000000"/>
                <w:sz w:val="21"/>
                <w:szCs w:val="21"/>
                <w:highlight w:val="none"/>
                <w:u w:val="single"/>
                <w:lang w:val="en-US" w:eastAsia="zh-CN"/>
              </w:rPr>
              <w:t xml:space="preserve">0</w:t>
            </w:r>
            <w:r>
              <w:rPr>
                <w:rFonts w:hint="eastAsia" w:ascii="宋体" w:hAnsi="宋体" w:eastAsia="宋体" w:cs="宋体"/>
                <w:bCs/>
                <w:color w:val="000000"/>
                <w:sz w:val="21"/>
                <w:szCs w:val="21"/>
                <w:highlight w:val="none"/>
                <w:u w:val="single"/>
              </w:rPr>
              <w:t xml:space="preserve">0</w:t>
            </w:r>
            <w:r>
              <w:rPr>
                <w:rFonts w:hint="eastAsia" w:ascii="宋体" w:hAnsi="宋体" w:eastAsia="宋体" w:cs="宋体"/>
                <w:bCs/>
                <w:color w:val="000000"/>
                <w:sz w:val="21"/>
                <w:szCs w:val="21"/>
                <w:highlight w:val="none"/>
              </w:rPr>
              <w:t xml:space="preserve">元/天/套</w:t>
            </w:r>
            <w:r>
              <w:rPr>
                <w:rFonts w:hint="eastAsia" w:ascii="宋体" w:hAnsi="宋体" w:eastAsia="宋体" w:cs="宋体"/>
                <w:bCs/>
                <w:color w:val="000000"/>
                <w:sz w:val="21"/>
                <w:szCs w:val="21"/>
                <w:highlight w:val="none"/>
              </w:rPr>
            </w:r>
            <w:r/>
          </w:p>
        </w:tc>
      </w:tr>
      <w:tr>
        <w:trPr>
          <w:trHeight w:val="83"/>
        </w:trPr>
        <w:tc>
          <w:tcPr>
            <w:tcW w:w="786" w:type="dxa"/>
            <w:vAlign w:val="top"/>
            <w:vMerge w:val="continue"/>
            <w:textDirection w:val="lrTb"/>
            <w:noWrap w:val="false"/>
          </w:tcPr>
          <w:p>
            <w:pPr>
              <w:pStyle w:val="744"/>
              <w:jc w:val="left"/>
              <w:keepLines w:val="0"/>
              <w:keepNext w:val="0"/>
              <w:pageBreakBefore w:val="0"/>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846" w:type="dxa"/>
            <w:vAlign w:val="top"/>
            <w:vMerge w:val="continue"/>
            <w:textDirection w:val="lrTb"/>
            <w:noWrap w:val="false"/>
          </w:tcPr>
          <w:p>
            <w:pPr>
              <w:pStyle w:val="744"/>
              <w:jc w:val="left"/>
              <w:keepLines w:val="0"/>
              <w:keepNext w:val="0"/>
              <w:pageBreakBefore w:val="0"/>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81" w:type="dxa"/>
            <w:vAlign w:val="top"/>
            <w:vMerge w:val="continue"/>
            <w:textDirection w:val="lrTb"/>
            <w:noWrap w:val="false"/>
          </w:tcPr>
          <w:p>
            <w:pPr>
              <w:pStyle w:val="744"/>
              <w:jc w:val="left"/>
              <w:keepLines w:val="0"/>
              <w:keepNext w:val="0"/>
              <w:pageBreakBefore w:val="0"/>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5373" w:type="dxa"/>
            <w:vAlign w:val="top"/>
            <w:textDirection w:val="lrTb"/>
            <w:noWrap w:val="false"/>
          </w:tcPr>
          <w:p>
            <w:pPr>
              <w:pStyle w:val="744"/>
              <w:jc w:val="left"/>
              <w:keepLines w:val="0"/>
              <w:keepNext w:val="0"/>
              <w:pageBreakBefore w:val="0"/>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电锤</w:t>
            </w:r>
            <w:r>
              <w:rPr>
                <w:rFonts w:hint="eastAsia" w:ascii="宋体" w:hAnsi="宋体" w:eastAsia="宋体" w:cs="宋体"/>
                <w:bCs/>
                <w:color w:val="000000"/>
                <w:sz w:val="21"/>
                <w:szCs w:val="21"/>
                <w:highlight w:val="none"/>
                <w:u w:val="single"/>
              </w:rPr>
              <w:t xml:space="preserve">1</w:t>
            </w:r>
            <w:r>
              <w:rPr>
                <w:rFonts w:hint="eastAsia" w:ascii="宋体" w:hAnsi="宋体" w:eastAsia="宋体" w:cs="宋体"/>
                <w:bCs/>
                <w:color w:val="000000"/>
                <w:sz w:val="21"/>
                <w:szCs w:val="21"/>
                <w:highlight w:val="none"/>
                <w:u w:val="single"/>
                <w:lang w:val="en-US" w:eastAsia="zh-CN"/>
              </w:rPr>
              <w:t xml:space="preserve">0</w:t>
            </w:r>
            <w:r>
              <w:rPr>
                <w:rFonts w:hint="eastAsia" w:ascii="宋体" w:hAnsi="宋体" w:eastAsia="宋体" w:cs="宋体"/>
                <w:bCs/>
                <w:color w:val="000000"/>
                <w:sz w:val="21"/>
                <w:szCs w:val="21"/>
                <w:highlight w:val="none"/>
                <w:u w:val="single"/>
              </w:rPr>
              <w:t xml:space="preserve">0</w:t>
            </w:r>
            <w:r>
              <w:rPr>
                <w:rFonts w:hint="eastAsia" w:ascii="宋体" w:hAnsi="宋体" w:eastAsia="宋体" w:cs="宋体"/>
                <w:bCs/>
                <w:color w:val="000000"/>
                <w:sz w:val="21"/>
                <w:szCs w:val="21"/>
                <w:highlight w:val="none"/>
              </w:rPr>
              <w:t xml:space="preserve">元/天/把（耗材）</w:t>
            </w:r>
            <w:r>
              <w:rPr>
                <w:rFonts w:hint="eastAsia" w:ascii="宋体" w:hAnsi="宋体" w:eastAsia="宋体" w:cs="宋体"/>
                <w:bCs/>
                <w:color w:val="000000"/>
                <w:sz w:val="21"/>
                <w:szCs w:val="21"/>
                <w:highlight w:val="none"/>
              </w:rPr>
            </w:r>
            <w:r/>
          </w:p>
        </w:tc>
      </w:tr>
      <w:tr>
        <w:trPr>
          <w:trHeight w:val="83"/>
        </w:trPr>
        <w:tc>
          <w:tcPr>
            <w:tcW w:w="786" w:type="dxa"/>
            <w:vAlign w:val="top"/>
            <w:vMerge w:val="continue"/>
            <w:textDirection w:val="lrTb"/>
            <w:noWrap w:val="false"/>
          </w:tcPr>
          <w:p>
            <w:pPr>
              <w:pStyle w:val="744"/>
              <w:jc w:val="left"/>
              <w:keepLines w:val="0"/>
              <w:keepNext w:val="0"/>
              <w:pageBreakBefore w:val="0"/>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846" w:type="dxa"/>
            <w:vAlign w:val="top"/>
            <w:vMerge w:val="continue"/>
            <w:textDirection w:val="lrTb"/>
            <w:noWrap w:val="false"/>
          </w:tcPr>
          <w:p>
            <w:pPr>
              <w:pStyle w:val="744"/>
              <w:jc w:val="left"/>
              <w:keepLines w:val="0"/>
              <w:keepNext w:val="0"/>
              <w:pageBreakBefore w:val="0"/>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81" w:type="dxa"/>
            <w:vAlign w:val="top"/>
            <w:vMerge w:val="continue"/>
            <w:textDirection w:val="lrTb"/>
            <w:noWrap w:val="false"/>
          </w:tcPr>
          <w:p>
            <w:pPr>
              <w:pStyle w:val="744"/>
              <w:jc w:val="left"/>
              <w:keepLines w:val="0"/>
              <w:keepNext w:val="0"/>
              <w:pageBreakBefore w:val="0"/>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5373" w:type="dxa"/>
            <w:vAlign w:val="top"/>
            <w:textDirection w:val="lrTb"/>
            <w:noWrap w:val="false"/>
          </w:tcPr>
          <w:p>
            <w:pPr>
              <w:pStyle w:val="744"/>
              <w:jc w:val="left"/>
              <w:keepLines w:val="0"/>
              <w:keepNext w:val="0"/>
              <w:pageBreakBefore w:val="0"/>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发电机</w:t>
            </w:r>
            <w:r>
              <w:rPr>
                <w:rFonts w:hint="eastAsia" w:ascii="宋体" w:hAnsi="宋体" w:eastAsia="宋体" w:cs="宋体"/>
                <w:bCs/>
                <w:color w:val="000000"/>
                <w:sz w:val="21"/>
                <w:szCs w:val="21"/>
                <w:highlight w:val="none"/>
                <w:u w:val="single"/>
                <w:lang w:val="en-US" w:eastAsia="zh-CN"/>
              </w:rPr>
              <w:t xml:space="preserve">4</w:t>
            </w:r>
            <w:r>
              <w:rPr>
                <w:rFonts w:hint="eastAsia" w:ascii="宋体" w:hAnsi="宋体" w:eastAsia="宋体" w:cs="宋体"/>
                <w:bCs/>
                <w:color w:val="000000"/>
                <w:sz w:val="21"/>
                <w:szCs w:val="21"/>
                <w:highlight w:val="none"/>
                <w:u w:val="single"/>
              </w:rPr>
              <w:t xml:space="preserve">00</w:t>
            </w:r>
            <w:r>
              <w:rPr>
                <w:rFonts w:hint="eastAsia" w:ascii="宋体" w:hAnsi="宋体" w:eastAsia="宋体" w:cs="宋体"/>
                <w:bCs/>
                <w:color w:val="000000"/>
                <w:sz w:val="21"/>
                <w:szCs w:val="21"/>
                <w:highlight w:val="none"/>
              </w:rPr>
              <w:t xml:space="preserve">元/天/台（含用油）</w:t>
            </w:r>
            <w:r>
              <w:rPr>
                <w:rFonts w:hint="eastAsia" w:ascii="宋体" w:hAnsi="宋体" w:eastAsia="宋体" w:cs="宋体"/>
                <w:bCs/>
                <w:color w:val="000000"/>
                <w:sz w:val="21"/>
                <w:szCs w:val="21"/>
                <w:highlight w:val="none"/>
              </w:rPr>
            </w:r>
            <w:r/>
          </w:p>
        </w:tc>
      </w:tr>
      <w:tr>
        <w:trPr>
          <w:trHeight w:val="83"/>
        </w:trPr>
        <w:tc>
          <w:tcPr>
            <w:tcW w:w="786" w:type="dxa"/>
            <w:vAlign w:val="top"/>
            <w:vMerge w:val="continue"/>
            <w:textDirection w:val="lrTb"/>
            <w:noWrap w:val="false"/>
          </w:tcPr>
          <w:p>
            <w:pPr>
              <w:pStyle w:val="744"/>
              <w:jc w:val="left"/>
              <w:keepLines w:val="0"/>
              <w:keepNext w:val="0"/>
              <w:pageBreakBefore w:val="0"/>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846" w:type="dxa"/>
            <w:vAlign w:val="top"/>
            <w:vMerge w:val="continue"/>
            <w:textDirection w:val="lrTb"/>
            <w:noWrap w:val="false"/>
          </w:tcPr>
          <w:p>
            <w:pPr>
              <w:pStyle w:val="744"/>
              <w:jc w:val="left"/>
              <w:keepLines w:val="0"/>
              <w:keepNext w:val="0"/>
              <w:pageBreakBefore w:val="0"/>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81" w:type="dxa"/>
            <w:vAlign w:val="top"/>
            <w:vMerge w:val="continue"/>
            <w:textDirection w:val="lrTb"/>
            <w:noWrap w:val="false"/>
          </w:tcPr>
          <w:p>
            <w:pPr>
              <w:pStyle w:val="744"/>
              <w:jc w:val="left"/>
              <w:keepLines w:val="0"/>
              <w:keepNext w:val="0"/>
              <w:pageBreakBefore w:val="0"/>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5373" w:type="dxa"/>
            <w:vAlign w:val="center"/>
            <w:textDirection w:val="lrTb"/>
            <w:noWrap w:val="false"/>
          </w:tcPr>
          <w:p>
            <w:pPr>
              <w:pStyle w:val="744"/>
              <w:jc w:val="left"/>
              <w:keepLines w:val="0"/>
              <w:keepNext w:val="0"/>
              <w:pageBreakBefore w:val="0"/>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蓝牌小货车</w:t>
            </w:r>
            <w:r>
              <w:rPr>
                <w:rFonts w:hint="eastAsia" w:ascii="宋体" w:hAnsi="宋体" w:eastAsia="宋体" w:cs="宋体"/>
                <w:bCs/>
                <w:color w:val="000000"/>
                <w:sz w:val="21"/>
                <w:szCs w:val="21"/>
                <w:highlight w:val="none"/>
                <w:u w:val="single"/>
                <w:lang w:val="en-US" w:eastAsia="zh-CN"/>
              </w:rPr>
              <w:t xml:space="preserve">500</w:t>
            </w:r>
            <w:r>
              <w:rPr>
                <w:rFonts w:hint="eastAsia" w:ascii="宋体" w:hAnsi="宋体" w:eastAsia="宋体" w:cs="宋体"/>
                <w:bCs/>
                <w:color w:val="000000"/>
                <w:sz w:val="21"/>
                <w:szCs w:val="21"/>
                <w:highlight w:val="none"/>
              </w:rPr>
              <w:t xml:space="preserve">元/天/辆</w:t>
            </w:r>
            <w:r>
              <w:rPr>
                <w:rFonts w:hint="eastAsia" w:ascii="宋体" w:hAnsi="宋体" w:eastAsia="宋体" w:cs="宋体"/>
                <w:bCs/>
                <w:color w:val="000000"/>
                <w:sz w:val="21"/>
                <w:szCs w:val="21"/>
                <w:highlight w:val="none"/>
              </w:rPr>
            </w:r>
            <w:r/>
          </w:p>
        </w:tc>
      </w:tr>
      <w:tr>
        <w:trPr>
          <w:trHeight w:val="83"/>
        </w:trPr>
        <w:tc>
          <w:tcPr>
            <w:tcW w:w="786" w:type="dxa"/>
            <w:vAlign w:val="top"/>
            <w:vMerge w:val="continue"/>
            <w:textDirection w:val="lrTb"/>
            <w:noWrap w:val="false"/>
          </w:tcPr>
          <w:p>
            <w:pPr>
              <w:pStyle w:val="744"/>
              <w:jc w:val="left"/>
              <w:keepLines w:val="0"/>
              <w:keepNext w:val="0"/>
              <w:pageBreakBefore w:val="0"/>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846" w:type="dxa"/>
            <w:vAlign w:val="top"/>
            <w:vMerge w:val="continue"/>
            <w:textDirection w:val="lrTb"/>
            <w:noWrap w:val="false"/>
          </w:tcPr>
          <w:p>
            <w:pPr>
              <w:pStyle w:val="744"/>
              <w:jc w:val="left"/>
              <w:keepLines w:val="0"/>
              <w:keepNext w:val="0"/>
              <w:pageBreakBefore w:val="0"/>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81" w:type="dxa"/>
            <w:vAlign w:val="top"/>
            <w:vMerge w:val="continue"/>
            <w:textDirection w:val="lrTb"/>
            <w:noWrap w:val="false"/>
          </w:tcPr>
          <w:p>
            <w:pPr>
              <w:pStyle w:val="744"/>
              <w:jc w:val="left"/>
              <w:keepLines w:val="0"/>
              <w:keepNext w:val="0"/>
              <w:pageBreakBefore w:val="0"/>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5373" w:type="dxa"/>
            <w:vAlign w:val="center"/>
            <w:textDirection w:val="lrTb"/>
            <w:noWrap w:val="false"/>
          </w:tcPr>
          <w:p>
            <w:pPr>
              <w:pStyle w:val="744"/>
              <w:jc w:val="left"/>
              <w:keepLines w:val="0"/>
              <w:keepNext w:val="0"/>
              <w:pageBreakBefore w:val="0"/>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卡车</w:t>
            </w:r>
            <w:r>
              <w:rPr>
                <w:rFonts w:hint="eastAsia" w:ascii="宋体" w:hAnsi="宋体" w:eastAsia="宋体" w:cs="宋体"/>
                <w:bCs/>
                <w:color w:val="000000"/>
                <w:sz w:val="21"/>
                <w:szCs w:val="21"/>
                <w:highlight w:val="none"/>
                <w:u w:val="single"/>
                <w:lang w:val="en-US" w:eastAsia="zh-CN"/>
              </w:rPr>
              <w:t xml:space="preserve">700</w:t>
            </w:r>
            <w:r>
              <w:rPr>
                <w:rFonts w:hint="eastAsia" w:ascii="宋体" w:hAnsi="宋体" w:eastAsia="宋体" w:cs="宋体"/>
                <w:bCs/>
                <w:color w:val="000000"/>
                <w:sz w:val="21"/>
                <w:szCs w:val="21"/>
                <w:highlight w:val="none"/>
              </w:rPr>
              <w:t xml:space="preserve">元/天/辆</w:t>
            </w:r>
            <w:r>
              <w:rPr>
                <w:rFonts w:hint="eastAsia" w:ascii="宋体" w:hAnsi="宋体" w:eastAsia="宋体" w:cs="宋体"/>
                <w:bCs/>
                <w:color w:val="000000"/>
                <w:sz w:val="21"/>
                <w:szCs w:val="21"/>
                <w:highlight w:val="none"/>
              </w:rPr>
            </w:r>
            <w:r/>
          </w:p>
        </w:tc>
      </w:tr>
    </w:tbl>
    <w:p>
      <w:pPr>
        <w:pStyle w:val="744"/>
        <w:jc w:val="left"/>
        <w:keepLines w:val="0"/>
        <w:keepNext w:val="0"/>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说明1</w:t>
      </w:r>
      <w:r>
        <w:rPr>
          <w:rFonts w:hint="eastAsia" w:ascii="宋体" w:hAnsi="宋体" w:eastAsia="宋体" w:cs="宋体"/>
          <w:b/>
          <w:bCs/>
          <w:color w:val="000000"/>
          <w:sz w:val="21"/>
          <w:szCs w:val="21"/>
          <w:highlight w:val="none"/>
        </w:rPr>
        <w:t xml:space="preserve">：在合同执行期间，按照面积计价的，由采购人代表、村社区代表现场查验审核；按人工和设备计价的，由采购人代表、社区代表及综合执法局工作人员清点现场人数和设备数，如有漏缺，少一罚十。</w:t>
      </w:r>
      <w:r>
        <w:rPr>
          <w:rFonts w:hint="eastAsia" w:ascii="宋体" w:hAnsi="宋体" w:eastAsia="宋体" w:cs="宋体"/>
          <w:b/>
          <w:bCs/>
          <w:color w:val="000000"/>
          <w:sz w:val="21"/>
          <w:szCs w:val="21"/>
          <w:highlight w:val="none"/>
        </w:rPr>
      </w:r>
      <w:r/>
    </w:p>
    <w:p>
      <w:pPr>
        <w:pStyle w:val="744"/>
        <w:ind w:firstLine="422"/>
        <w:jc w:val="left"/>
        <w:keepLines w:val="0"/>
        <w:keepNext w:val="0"/>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2、付款方式：按月考核，每月的月考核结果出来确定支付金额，每三个月支付一次。</w:t>
      </w:r>
      <w:r>
        <w:rPr>
          <w:rFonts w:hint="eastAsia" w:ascii="宋体" w:hAnsi="宋体" w:eastAsia="宋体" w:cs="宋体"/>
          <w:b/>
          <w:bCs/>
          <w:color w:val="000000"/>
          <w:sz w:val="21"/>
          <w:szCs w:val="21"/>
          <w:highlight w:val="none"/>
        </w:rPr>
      </w:r>
      <w:r/>
    </w:p>
    <w:p>
      <w:pPr>
        <w:pStyle w:val="744"/>
        <w:ind w:firstLine="420"/>
        <w:jc w:val="both"/>
        <w:keepLines w:val="0"/>
        <w:keepNext w:val="0"/>
        <w:pageBreakBefore w:val="0"/>
        <w:spacing w:line="360" w:lineRule="auto"/>
        <w:widowControl/>
        <w:tabs>
          <w:tab w:val="left" w:pos="893" w:leader="none"/>
        </w:tabs>
        <w:rPr>
          <w:rFonts w:hint="eastAsia" w:ascii="宋体" w:hAnsi="宋体" w:eastAsia="宋体" w:cs="宋体"/>
          <w:b w:val="0"/>
          <w:bCs/>
          <w:color w:val="000000"/>
          <w:sz w:val="21"/>
          <w:szCs w:val="21"/>
          <w:highlight w:val="none"/>
          <w:lang w:val="en-US" w:eastAsia="zh-CN" w:bidi="ar-SA"/>
        </w:rPr>
        <w:outlineLvl w:val="0"/>
      </w:pPr>
      <w:r>
        <w:rPr>
          <w:rFonts w:hint="eastAsia" w:ascii="宋体" w:hAnsi="宋体" w:eastAsia="宋体" w:cs="宋体"/>
          <w:b w:val="0"/>
          <w:bCs/>
          <w:color w:val="000000"/>
          <w:sz w:val="21"/>
          <w:szCs w:val="21"/>
          <w:highlight w:val="none"/>
          <w:lang w:val="en-US" w:eastAsia="zh-CN" w:bidi="ar-SA"/>
        </w:rPr>
        <w:t xml:space="preserve">2.1付款时中标人须向甲方提供发票，发票背面书写乙方帐户，正面备注合同号，加盖公章或发票专用章。</w:t>
      </w:r>
      <w:r>
        <w:rPr>
          <w:rFonts w:hint="eastAsia" w:ascii="宋体" w:hAnsi="宋体" w:eastAsia="宋体" w:cs="宋体"/>
          <w:b w:val="0"/>
          <w:bCs/>
          <w:color w:val="000000"/>
          <w:sz w:val="21"/>
          <w:szCs w:val="21"/>
          <w:highlight w:val="none"/>
          <w:lang w:val="en-US" w:eastAsia="zh-CN" w:bidi="ar-SA"/>
        </w:rPr>
      </w:r>
      <w:r/>
    </w:p>
    <w:p>
      <w:pPr>
        <w:pStyle w:val="744"/>
        <w:ind w:firstLine="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二、中标方服务要求</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r>
      <w:r/>
    </w:p>
    <w:p>
      <w:pPr>
        <w:pStyle w:val="744"/>
        <w:ind w:firstLine="420"/>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（一）服务团队要求</w:t>
      </w:r>
      <w:r>
        <w:rPr>
          <w:rFonts w:hint="eastAsia" w:ascii="宋体" w:hAnsi="宋体" w:eastAsia="宋体" w:cs="宋体"/>
          <w:bCs/>
          <w:color w:val="000000"/>
          <w:sz w:val="21"/>
          <w:szCs w:val="21"/>
          <w:highlight w:val="none"/>
          <w:lang w:val="en-US" w:eastAsia="zh-CN" w:bidi="ar-SA"/>
        </w:rPr>
      </w:r>
      <w:r/>
    </w:p>
    <w:p>
      <w:pPr>
        <w:pStyle w:val="744"/>
        <w:ind w:firstLine="420"/>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1、服务配置：</w:t>
      </w:r>
      <w:r>
        <w:rPr>
          <w:rFonts w:hint="eastAsia" w:ascii="宋体" w:hAnsi="宋体" w:eastAsia="宋体" w:cs="宋体"/>
          <w:bCs/>
          <w:color w:val="000000"/>
          <w:sz w:val="21"/>
          <w:szCs w:val="21"/>
          <w:highlight w:val="none"/>
          <w:lang w:val="en-US" w:eastAsia="zh-CN" w:bidi="ar-SA"/>
        </w:rPr>
      </w:r>
      <w:r/>
    </w:p>
    <w:p>
      <w:pPr>
        <w:pStyle w:val="744"/>
        <w:ind w:firstLine="420"/>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（1）服务方人员配置：详见附件1</w:t>
      </w:r>
      <w:r>
        <w:rPr>
          <w:rFonts w:hint="eastAsia" w:ascii="宋体" w:hAnsi="宋体" w:eastAsia="宋体" w:cs="宋体"/>
          <w:bCs/>
          <w:color w:val="000000"/>
          <w:sz w:val="21"/>
          <w:szCs w:val="21"/>
          <w:highlight w:val="none"/>
          <w:lang w:val="en-US" w:eastAsia="zh-CN" w:bidi="ar-SA"/>
        </w:rPr>
      </w:r>
      <w:r/>
    </w:p>
    <w:p>
      <w:pPr>
        <w:pStyle w:val="744"/>
        <w:ind w:firstLine="420"/>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（2）服务人员要求：详见附件1</w:t>
      </w:r>
      <w:r>
        <w:rPr>
          <w:rFonts w:hint="eastAsia" w:ascii="宋体" w:hAnsi="宋体" w:eastAsia="宋体" w:cs="宋体"/>
          <w:bCs/>
          <w:color w:val="000000"/>
          <w:sz w:val="21"/>
          <w:szCs w:val="21"/>
          <w:highlight w:val="none"/>
          <w:lang w:val="en-US" w:eastAsia="zh-CN" w:bidi="ar-SA"/>
        </w:rPr>
      </w:r>
      <w:r/>
    </w:p>
    <w:p>
      <w:pPr>
        <w:pStyle w:val="744"/>
        <w:ind w:firstLine="420"/>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（3）机具设备配置：详见附件1</w:t>
      </w:r>
      <w:r>
        <w:rPr>
          <w:rFonts w:hint="eastAsia" w:ascii="宋体" w:hAnsi="宋体" w:eastAsia="宋体" w:cs="宋体"/>
          <w:bCs/>
          <w:color w:val="000000"/>
          <w:sz w:val="21"/>
          <w:szCs w:val="21"/>
          <w:highlight w:val="none"/>
          <w:lang w:val="en-US" w:eastAsia="zh-CN" w:bidi="ar-SA"/>
        </w:rPr>
      </w:r>
      <w:r/>
    </w:p>
    <w:p>
      <w:pPr>
        <w:pStyle w:val="744"/>
        <w:ind w:firstLine="420"/>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（4）施工设施要求：详见附件1</w:t>
      </w:r>
      <w:r>
        <w:rPr>
          <w:rFonts w:hint="eastAsia" w:ascii="宋体" w:hAnsi="宋体" w:eastAsia="宋体" w:cs="宋体"/>
          <w:bCs/>
          <w:color w:val="000000"/>
          <w:sz w:val="21"/>
          <w:szCs w:val="21"/>
          <w:highlight w:val="none"/>
          <w:lang w:val="en-US" w:eastAsia="zh-CN" w:bidi="ar-SA"/>
        </w:rPr>
      </w:r>
      <w:r/>
    </w:p>
    <w:p>
      <w:pPr>
        <w:pStyle w:val="744"/>
        <w:ind w:firstLine="420"/>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（二）响应时间要求：详见附件1</w:t>
      </w:r>
      <w:r>
        <w:rPr>
          <w:rFonts w:hint="eastAsia" w:ascii="宋体" w:hAnsi="宋体" w:eastAsia="宋体" w:cs="宋体"/>
          <w:bCs/>
          <w:color w:val="000000"/>
          <w:sz w:val="21"/>
          <w:szCs w:val="21"/>
          <w:highlight w:val="none"/>
          <w:lang w:val="en-US" w:eastAsia="zh-CN" w:bidi="ar-SA"/>
        </w:rPr>
      </w:r>
      <w:r/>
    </w:p>
    <w:p>
      <w:pPr>
        <w:pStyle w:val="744"/>
        <w:ind w:firstLine="420"/>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（三）安全工作要求：详见附件1</w:t>
      </w:r>
      <w:r>
        <w:rPr>
          <w:rFonts w:hint="eastAsia" w:ascii="宋体" w:hAnsi="宋体" w:eastAsia="宋体" w:cs="宋体"/>
          <w:bCs/>
          <w:color w:val="000000"/>
          <w:sz w:val="21"/>
          <w:szCs w:val="21"/>
          <w:highlight w:val="none"/>
          <w:lang w:val="en-US" w:eastAsia="zh-CN" w:bidi="ar-SA"/>
        </w:rPr>
      </w:r>
      <w:r/>
    </w:p>
    <w:p>
      <w:pPr>
        <w:pStyle w:val="744"/>
        <w:ind w:firstLine="420"/>
        <w:jc w:val="left"/>
        <w:keepLines w:val="0"/>
        <w:keepNext w:val="0"/>
        <w:pageBreakBefore w:val="0"/>
        <w:spacing w:line="360" w:lineRule="auto"/>
        <w:widowControl/>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（四）考核及处罚措施：详见附件1</w:t>
      </w:r>
      <w:r>
        <w:rPr>
          <w:rFonts w:hint="eastAsia" w:ascii="宋体" w:hAnsi="宋体" w:eastAsia="宋体" w:cs="宋体"/>
          <w:bCs/>
          <w:color w:val="000000"/>
          <w:sz w:val="21"/>
          <w:szCs w:val="21"/>
          <w:highlight w:val="none"/>
          <w:lang w:val="en-US" w:eastAsia="zh-CN" w:bidi="ar-SA"/>
        </w:rPr>
      </w:r>
      <w:r/>
    </w:p>
    <w:p>
      <w:pPr>
        <w:pStyle w:val="744"/>
        <w:ind w:firstLine="0"/>
        <w:jc w:val="left"/>
        <w:keepLines w:val="0"/>
        <w:keepNext w:val="0"/>
        <w:pageBreakBefore w:val="0"/>
        <w:spacing w:line="360" w:lineRule="auto"/>
        <w:widowControl/>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三、甲方权利和义务</w:t>
      </w:r>
      <w:r>
        <w:rPr>
          <w:rFonts w:hint="eastAsia" w:ascii="宋体" w:hAnsi="宋体" w:eastAsia="宋体" w:cs="宋体"/>
          <w:b/>
          <w:bCs/>
          <w:color w:val="000000"/>
          <w:sz w:val="21"/>
          <w:szCs w:val="21"/>
          <w:highlight w:val="none"/>
          <w:lang w:val="en-US" w:eastAsia="zh-CN" w:bidi="ar-SA"/>
        </w:rPr>
      </w:r>
      <w:r/>
    </w:p>
    <w:p>
      <w:pPr>
        <w:pStyle w:val="744"/>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1、根据甲方服务管理要求及乙方投标文件中的承诺，对乙方提供的服务及履行本合同情况实行考核。</w:t>
      </w:r>
      <w:r>
        <w:rPr>
          <w:rFonts w:hint="eastAsia" w:ascii="宋体" w:hAnsi="宋体" w:eastAsia="宋体" w:cs="宋体"/>
          <w:color w:val="000000"/>
          <w:sz w:val="21"/>
          <w:szCs w:val="21"/>
          <w:highlight w:val="none"/>
        </w:rPr>
      </w:r>
      <w:r/>
    </w:p>
    <w:p>
      <w:pPr>
        <w:pStyle w:val="744"/>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2、按照服务管理考核办法，对乙方服务工作进行检查考核，并打分，根据考核结果支付服务费用。</w:t>
      </w:r>
      <w:r>
        <w:rPr>
          <w:rFonts w:hint="eastAsia" w:ascii="宋体" w:hAnsi="宋体" w:eastAsia="宋体" w:cs="宋体"/>
          <w:color w:val="000000"/>
          <w:sz w:val="21"/>
          <w:szCs w:val="21"/>
          <w:highlight w:val="none"/>
        </w:rPr>
      </w:r>
      <w:r/>
    </w:p>
    <w:p>
      <w:pPr>
        <w:pStyle w:val="744"/>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3、若乙方在服务管理期间发生下列行为之一的，甲方可解除服务合同。</w:t>
      </w:r>
      <w:r>
        <w:rPr>
          <w:rFonts w:hint="eastAsia" w:ascii="宋体" w:hAnsi="宋体" w:eastAsia="宋体" w:cs="宋体"/>
          <w:color w:val="000000"/>
          <w:sz w:val="21"/>
          <w:szCs w:val="21"/>
          <w:highlight w:val="none"/>
        </w:rPr>
      </w:r>
      <w:r/>
    </w:p>
    <w:p>
      <w:pPr>
        <w:pStyle w:val="744"/>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（1）将承包的服务转包他人；</w:t>
      </w:r>
      <w:r>
        <w:rPr>
          <w:rFonts w:hint="eastAsia" w:ascii="宋体" w:hAnsi="宋体" w:eastAsia="宋体" w:cs="宋体"/>
          <w:color w:val="000000"/>
          <w:sz w:val="21"/>
          <w:szCs w:val="21"/>
          <w:highlight w:val="none"/>
        </w:rPr>
      </w:r>
      <w:r/>
    </w:p>
    <w:p>
      <w:pPr>
        <w:pStyle w:val="744"/>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（2）因管理不到位造成安全事故或重大损失；</w:t>
      </w:r>
      <w:r>
        <w:rPr>
          <w:rFonts w:hint="eastAsia" w:ascii="宋体" w:hAnsi="宋体" w:eastAsia="宋体" w:cs="宋体"/>
          <w:color w:val="000000"/>
          <w:sz w:val="21"/>
          <w:szCs w:val="21"/>
          <w:highlight w:val="none"/>
        </w:rPr>
      </w:r>
      <w:r/>
    </w:p>
    <w:p>
      <w:pPr>
        <w:pStyle w:val="744"/>
        <w:ind w:firstLine="420"/>
        <w:jc w:val="left"/>
        <w:keepLines w:val="0"/>
        <w:keepNext w:val="0"/>
        <w:pageBreakBefore w:val="0"/>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（3）如累计2次考核分数低于80分（不含80分）</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744"/>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甲方有权对拆违现场进行安全检查，发现隐患可要求乙方立即整改，乙方拒绝整改的，甲方可委托第三方整改，费用从服务费中扣除。 </w:t>
      </w:r>
      <w:r>
        <w:rPr>
          <w:rFonts w:hint="eastAsia" w:ascii="宋体" w:hAnsi="宋体" w:eastAsia="宋体" w:cs="宋体"/>
          <w:color w:val="000000"/>
          <w:sz w:val="21"/>
          <w:szCs w:val="21"/>
          <w:highlight w:val="none"/>
        </w:rPr>
      </w:r>
      <w:r/>
    </w:p>
    <w:p>
      <w:pPr>
        <w:pStyle w:val="744"/>
        <w:jc w:val="left"/>
        <w:keepLines w:val="0"/>
        <w:keepNext w:val="0"/>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四、乙方的权利和义务 </w:t>
      </w:r>
      <w:r>
        <w:rPr>
          <w:rFonts w:hint="eastAsia" w:ascii="宋体" w:hAnsi="宋体" w:eastAsia="宋体" w:cs="宋体"/>
          <w:b/>
          <w:bCs/>
          <w:color w:val="000000"/>
          <w:sz w:val="21"/>
          <w:szCs w:val="21"/>
          <w:highlight w:val="none"/>
        </w:rPr>
      </w:r>
      <w:r/>
    </w:p>
    <w:p>
      <w:pPr>
        <w:pStyle w:val="744"/>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1、乙方派驻甲方执行任务的人员是经过乙方岗位培训、政审合格并登记制册的人员，这些人员的行为规范必须同时严格遵守甲方相关的规章制度；</w:t>
      </w:r>
      <w:r>
        <w:rPr>
          <w:rFonts w:hint="eastAsia" w:ascii="宋体" w:hAnsi="宋体" w:eastAsia="宋体" w:cs="宋体"/>
          <w:color w:val="000000"/>
          <w:sz w:val="21"/>
          <w:szCs w:val="21"/>
          <w:highlight w:val="none"/>
        </w:rPr>
      </w:r>
      <w:r/>
    </w:p>
    <w:p>
      <w:pPr>
        <w:pStyle w:val="744"/>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2、协议有效期内，乙方对派驻的人员应时刻管理、教育、集训，以提高其队伍素质而适应甲方工作的需要。</w:t>
      </w:r>
      <w:r>
        <w:rPr>
          <w:rFonts w:hint="eastAsia" w:ascii="宋体" w:hAnsi="宋体" w:eastAsia="宋体" w:cs="宋体"/>
          <w:color w:val="000000"/>
          <w:sz w:val="21"/>
          <w:szCs w:val="21"/>
          <w:highlight w:val="none"/>
        </w:rPr>
      </w:r>
      <w:r/>
    </w:p>
    <w:p>
      <w:pPr>
        <w:pStyle w:val="744"/>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3、坚决禁止服务人员进行破坏、偷盗等违法乱纪行为，一经发现，严肃处理；</w:t>
      </w:r>
      <w:r>
        <w:rPr>
          <w:rFonts w:hint="eastAsia" w:ascii="宋体" w:hAnsi="宋体" w:eastAsia="宋体" w:cs="宋体"/>
          <w:color w:val="000000"/>
          <w:sz w:val="21"/>
          <w:szCs w:val="21"/>
          <w:highlight w:val="none"/>
        </w:rPr>
      </w:r>
      <w:r/>
    </w:p>
    <w:p>
      <w:pPr>
        <w:pStyle w:val="744"/>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4、乙方派驻的人数需实时满足甲方任务需求。</w:t>
      </w:r>
      <w:r>
        <w:rPr>
          <w:rFonts w:hint="eastAsia" w:ascii="宋体" w:hAnsi="宋体" w:eastAsia="宋体" w:cs="宋体"/>
          <w:color w:val="000000"/>
          <w:sz w:val="21"/>
          <w:szCs w:val="21"/>
          <w:highlight w:val="none"/>
        </w:rPr>
      </w:r>
      <w:r/>
    </w:p>
    <w:p>
      <w:pPr>
        <w:pStyle w:val="744"/>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乙方必须为服务人员购买工伤保险和意外险（保额不低于100万元/人），并在合同签订前向甲方提交保单备案，未备案不得进场施工。</w:t>
      </w:r>
      <w:r>
        <w:rPr>
          <w:rFonts w:hint="eastAsia" w:ascii="宋体" w:hAnsi="宋体" w:eastAsia="宋体" w:cs="宋体"/>
          <w:color w:val="000000"/>
          <w:sz w:val="21"/>
          <w:szCs w:val="21"/>
          <w:highlight w:val="none"/>
        </w:rPr>
      </w:r>
      <w:r/>
    </w:p>
    <w:p>
      <w:pPr>
        <w:pStyle w:val="744"/>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因乙方管理或操作不当导致第三方（含甲方工作人员）人身伤亡或财产损失的，乙方需承担全部赔偿责任。</w:t>
      </w:r>
      <w:r>
        <w:rPr>
          <w:rFonts w:hint="eastAsia" w:ascii="宋体" w:hAnsi="宋体" w:eastAsia="宋体" w:cs="宋体"/>
          <w:color w:val="000000"/>
          <w:sz w:val="21"/>
          <w:szCs w:val="21"/>
          <w:highlight w:val="none"/>
        </w:rPr>
      </w:r>
      <w:r/>
    </w:p>
    <w:p>
      <w:pPr>
        <w:pStyle w:val="744"/>
        <w:jc w:val="left"/>
        <w:keepLines w:val="0"/>
        <w:keepNext w:val="0"/>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五、其它事项： </w:t>
      </w:r>
      <w:r>
        <w:rPr>
          <w:rFonts w:hint="eastAsia" w:ascii="宋体" w:hAnsi="宋体" w:eastAsia="宋体" w:cs="宋体"/>
          <w:b/>
          <w:bCs/>
          <w:color w:val="000000"/>
          <w:sz w:val="21"/>
          <w:szCs w:val="21"/>
          <w:highlight w:val="none"/>
        </w:rPr>
      </w:r>
      <w:r/>
    </w:p>
    <w:p>
      <w:pPr>
        <w:pStyle w:val="744"/>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1、乙方派驻的人员应服从甲方工作人员的安排。因事、因病或其它原因缺勤的，由乙方负责调配补充，并提前汇报甲方，同时甲方不再承担此费用；</w:t>
      </w:r>
      <w:r>
        <w:rPr>
          <w:rFonts w:hint="eastAsia" w:ascii="宋体" w:hAnsi="宋体" w:eastAsia="宋体" w:cs="宋体"/>
          <w:color w:val="000000"/>
          <w:sz w:val="21"/>
          <w:szCs w:val="21"/>
          <w:highlight w:val="none"/>
        </w:rPr>
      </w:r>
      <w:r/>
    </w:p>
    <w:p>
      <w:pPr>
        <w:pStyle w:val="744"/>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2、甲方不承担节假日加班费。</w:t>
      </w:r>
      <w:r>
        <w:rPr>
          <w:rFonts w:hint="eastAsia" w:ascii="宋体" w:hAnsi="宋体" w:eastAsia="宋体" w:cs="宋体"/>
          <w:color w:val="000000"/>
          <w:sz w:val="21"/>
          <w:szCs w:val="21"/>
          <w:highlight w:val="none"/>
        </w:rPr>
      </w:r>
      <w:r/>
    </w:p>
    <w:p>
      <w:pPr>
        <w:pStyle w:val="744"/>
        <w:jc w:val="left"/>
        <w:keepLines w:val="0"/>
        <w:keepNext w:val="0"/>
        <w:pageBreakBefore w:val="0"/>
        <w:spacing w:line="360" w:lineRule="auto"/>
        <w:widowControl/>
        <w:tabs>
          <w:tab w:val="left" w:pos="0"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六、违约责任：</w:t>
      </w:r>
      <w:r>
        <w:rPr>
          <w:rFonts w:hint="eastAsia" w:ascii="宋体" w:hAnsi="宋体" w:eastAsia="宋体" w:cs="宋体"/>
          <w:b/>
          <w:bCs/>
          <w:color w:val="000000"/>
          <w:sz w:val="21"/>
          <w:szCs w:val="21"/>
          <w:highlight w:val="none"/>
        </w:rPr>
      </w:r>
      <w:r/>
    </w:p>
    <w:p>
      <w:pPr>
        <w:pStyle w:val="744"/>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1、合同一方不履行合同义务或者履行合同义务不符合约定的，应当承担继续履行、采取补救措施或者赔偿损失等违约责任。</w:t>
      </w:r>
      <w:r>
        <w:rPr>
          <w:rFonts w:hint="eastAsia" w:ascii="宋体" w:hAnsi="宋体" w:eastAsia="宋体" w:cs="宋体"/>
          <w:color w:val="000000"/>
          <w:sz w:val="21"/>
          <w:szCs w:val="21"/>
          <w:highlight w:val="none"/>
        </w:rPr>
      </w:r>
      <w:r/>
    </w:p>
    <w:p>
      <w:pPr>
        <w:pStyle w:val="744"/>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2、在合同生效后，甲方无故要求取消此次服务的，应向乙方偿付合同总价款的5%作为违约金，违约金不足以补偿损失的，乙方有权要求甲方补足。</w:t>
      </w:r>
      <w:r>
        <w:rPr>
          <w:rFonts w:hint="eastAsia" w:ascii="宋体" w:hAnsi="宋体" w:eastAsia="宋体" w:cs="宋体"/>
          <w:color w:val="000000"/>
          <w:sz w:val="21"/>
          <w:szCs w:val="21"/>
          <w:highlight w:val="none"/>
        </w:rPr>
      </w:r>
      <w:r/>
    </w:p>
    <w:p>
      <w:pPr>
        <w:pStyle w:val="744"/>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  甲方逾期付款超过30日的，从第31日起至实际付款时止，按2026年度1年期贷款市场报价利率支付利息；</w:t>
      </w:r>
      <w:r>
        <w:rPr>
          <w:rFonts w:hint="eastAsia" w:ascii="宋体" w:hAnsi="宋体" w:eastAsia="宋体" w:cs="宋体"/>
          <w:color w:val="000000"/>
          <w:sz w:val="21"/>
          <w:szCs w:val="21"/>
          <w:highlight w:val="none"/>
        </w:rPr>
      </w:r>
      <w:r/>
    </w:p>
    <w:p>
      <w:pPr>
        <w:pStyle w:val="744"/>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乙方不能正常提供服务（逾期超过十五天视为不能提供）从而影响甲方按期正常使用的，应向甲方偿付合同总价款5%的违约金，违约金不足以补偿损失的，甲方有权要求乙方补足。同时甲方有权要求乙方承担因此造成的其他损失。</w:t>
      </w:r>
      <w:r>
        <w:rPr>
          <w:rFonts w:hint="eastAsia" w:ascii="宋体" w:hAnsi="宋体" w:eastAsia="宋体" w:cs="宋体"/>
          <w:color w:val="000000"/>
          <w:sz w:val="21"/>
          <w:szCs w:val="21"/>
          <w:highlight w:val="none"/>
        </w:rPr>
      </w:r>
      <w:r/>
    </w:p>
    <w:p>
      <w:pPr>
        <w:pStyle w:val="744"/>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5、因不可抗力不能履行合同的，根据不可抗力的影响，部分或者全部免除责任。但合同一方迟延履行后发生不可抗力的，不能免除责任。</w:t>
      </w:r>
      <w:r>
        <w:rPr>
          <w:rFonts w:hint="eastAsia" w:ascii="宋体" w:hAnsi="宋体" w:eastAsia="宋体" w:cs="宋体"/>
          <w:color w:val="000000"/>
          <w:sz w:val="21"/>
          <w:szCs w:val="21"/>
          <w:highlight w:val="none"/>
        </w:rPr>
      </w:r>
      <w:r/>
    </w:p>
    <w:p>
      <w:pPr>
        <w:pStyle w:val="744"/>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6、合同一方因不可抗力不能履行合同的，应及时通知对方，以减轻可能给对方造成的损失，并应当在合理期限内提供证明。</w:t>
      </w:r>
      <w:r>
        <w:rPr>
          <w:rFonts w:hint="eastAsia" w:ascii="宋体" w:hAnsi="宋体" w:eastAsia="宋体" w:cs="宋体"/>
          <w:color w:val="000000"/>
          <w:sz w:val="21"/>
          <w:szCs w:val="21"/>
          <w:highlight w:val="none"/>
        </w:rPr>
      </w:r>
      <w:r/>
    </w:p>
    <w:p>
      <w:pPr>
        <w:pStyle w:val="744"/>
        <w:jc w:val="left"/>
        <w:keepLines w:val="0"/>
        <w:keepNext w:val="0"/>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七、合同的解除和转让：</w:t>
      </w:r>
      <w:r>
        <w:rPr>
          <w:rFonts w:hint="eastAsia" w:ascii="宋体" w:hAnsi="宋体" w:eastAsia="宋体" w:cs="宋体"/>
          <w:b/>
          <w:bCs/>
          <w:color w:val="000000"/>
          <w:sz w:val="21"/>
          <w:szCs w:val="21"/>
          <w:highlight w:val="none"/>
        </w:rPr>
      </w:r>
      <w:r/>
    </w:p>
    <w:p>
      <w:pPr>
        <w:pStyle w:val="744"/>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1、有下列情形之一，合同一方可以解除合同：</w:t>
      </w:r>
      <w:r>
        <w:rPr>
          <w:rFonts w:hint="eastAsia" w:ascii="宋体" w:hAnsi="宋体" w:eastAsia="宋体" w:cs="宋体"/>
          <w:color w:val="000000"/>
          <w:sz w:val="21"/>
          <w:szCs w:val="21"/>
          <w:highlight w:val="none"/>
        </w:rPr>
      </w:r>
      <w:r/>
    </w:p>
    <w:p>
      <w:pPr>
        <w:pStyle w:val="744"/>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因不可抗力致使不能实现合同目的，未受不可抗力影响的一方有权解除合同；</w:t>
      </w:r>
      <w:r>
        <w:rPr>
          <w:rFonts w:hint="eastAsia" w:ascii="宋体" w:hAnsi="宋体" w:eastAsia="宋体" w:cs="宋体"/>
          <w:color w:val="000000"/>
          <w:sz w:val="21"/>
          <w:szCs w:val="21"/>
          <w:highlight w:val="none"/>
        </w:rPr>
      </w:r>
      <w:r/>
    </w:p>
    <w:p>
      <w:pPr>
        <w:pStyle w:val="744"/>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因合同一方违约导致合同不能履行，另一方有权解除合同。</w:t>
      </w:r>
      <w:r>
        <w:rPr>
          <w:rFonts w:hint="eastAsia" w:ascii="宋体" w:hAnsi="宋体" w:eastAsia="宋体" w:cs="宋体"/>
          <w:color w:val="000000"/>
          <w:sz w:val="21"/>
          <w:szCs w:val="21"/>
          <w:highlight w:val="none"/>
        </w:rPr>
      </w:r>
      <w:r/>
    </w:p>
    <w:p>
      <w:pPr>
        <w:pStyle w:val="744"/>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因乙方过失导致项目发生安全生产事故的，由乙方承担所有赔偿责任，甲方有权解除合同。</w:t>
      </w:r>
      <w:r>
        <w:rPr>
          <w:rFonts w:hint="eastAsia" w:ascii="宋体" w:hAnsi="宋体" w:eastAsia="宋体" w:cs="宋体"/>
          <w:color w:val="000000"/>
          <w:sz w:val="21"/>
          <w:szCs w:val="21"/>
          <w:highlight w:val="none"/>
        </w:rPr>
      </w:r>
      <w:r/>
    </w:p>
    <w:p>
      <w:pPr>
        <w:pStyle w:val="744"/>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2、有权解除合同的一方，应当在违约事实或不可抗力发生之后三十天内书面通知对方以主张解除合同，合同在书面通知到达对方时解除。</w:t>
      </w:r>
      <w:r>
        <w:rPr>
          <w:rFonts w:hint="eastAsia" w:ascii="宋体" w:hAnsi="宋体" w:eastAsia="宋体" w:cs="宋体"/>
          <w:color w:val="000000"/>
          <w:sz w:val="21"/>
          <w:szCs w:val="21"/>
          <w:highlight w:val="none"/>
        </w:rPr>
      </w:r>
      <w:r/>
    </w:p>
    <w:p>
      <w:pPr>
        <w:pStyle w:val="744"/>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3、合同的部分和全部都不得转让。</w:t>
      </w:r>
      <w:r>
        <w:rPr>
          <w:rFonts w:hint="eastAsia" w:ascii="宋体" w:hAnsi="宋体" w:eastAsia="宋体" w:cs="宋体"/>
          <w:color w:val="000000"/>
          <w:sz w:val="21"/>
          <w:szCs w:val="21"/>
          <w:highlight w:val="none"/>
        </w:rPr>
      </w:r>
      <w:r/>
    </w:p>
    <w:p>
      <w:pPr>
        <w:pStyle w:val="744"/>
        <w:ind w:firstLine="420"/>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rPr>
        <w:t xml:space="preserve">未经甲方书面同意，乙方不得将服务内容全部或部分分包，否则甲方有权解除合同并要求乙方支付</w:t>
      </w: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rPr>
        <w:t xml:space="preserve">0万元违约金</w:t>
      </w:r>
      <w:r>
        <w:rPr>
          <w:rFonts w:hint="eastAsia" w:ascii="宋体" w:hAnsi="宋体" w:eastAsia="宋体" w:cs="宋体"/>
          <w:b w:val="0"/>
          <w:bCs w:val="0"/>
          <w:color w:val="000000"/>
          <w:sz w:val="21"/>
          <w:szCs w:val="21"/>
          <w:highlight w:val="none"/>
          <w:lang w:eastAsia="zh-CN"/>
        </w:rPr>
        <w:t xml:space="preserve">，该违约金不足以弥补甲方实际损失的，甲方有权要求乙方另行赔偿。</w:t>
      </w:r>
      <w:r>
        <w:rPr>
          <w:rFonts w:hint="eastAsia" w:ascii="宋体" w:hAnsi="宋体" w:eastAsia="宋体" w:cs="宋体"/>
          <w:b w:val="0"/>
          <w:bCs w:val="0"/>
          <w:color w:val="000000"/>
          <w:sz w:val="21"/>
          <w:szCs w:val="21"/>
          <w:highlight w:val="none"/>
          <w:lang w:eastAsia="zh-CN"/>
        </w:rPr>
      </w:r>
      <w:r/>
    </w:p>
    <w:p>
      <w:pPr>
        <w:pStyle w:val="744"/>
        <w:jc w:val="left"/>
        <w:keepLines w:val="0"/>
        <w:keepNext w:val="0"/>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八、争议处理：</w:t>
      </w:r>
      <w:r>
        <w:rPr>
          <w:rFonts w:hint="eastAsia" w:ascii="宋体" w:hAnsi="宋体" w:eastAsia="宋体" w:cs="宋体"/>
          <w:b/>
          <w:bCs/>
          <w:color w:val="000000"/>
          <w:sz w:val="21"/>
          <w:szCs w:val="21"/>
          <w:highlight w:val="none"/>
        </w:rPr>
      </w:r>
      <w:r/>
    </w:p>
    <w:p>
      <w:pPr>
        <w:pStyle w:val="744"/>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因本合同或与本合同有关的一切事项发生争议，由双方友好协商解决。协商不成的，任何一方均可选择以下</w:t>
      </w:r>
      <w:r>
        <w:rPr>
          <w:rFonts w:hint="eastAsia" w:ascii="宋体" w:hAnsi="宋体" w:eastAsia="宋体" w:cs="宋体"/>
          <w:color w:val="000000"/>
          <w:sz w:val="21"/>
          <w:szCs w:val="21"/>
          <w:highlight w:val="none"/>
          <w:u w:val="single"/>
          <w:lang w:eastAsia="en-US"/>
        </w:rPr>
        <w:t xml:space="preserve">方式二</w:t>
      </w:r>
      <w:r>
        <w:rPr>
          <w:rFonts w:hint="eastAsia" w:ascii="宋体" w:hAnsi="宋体" w:eastAsia="宋体" w:cs="宋体"/>
          <w:color w:val="000000"/>
          <w:sz w:val="21"/>
          <w:szCs w:val="21"/>
          <w:highlight w:val="none"/>
        </w:rPr>
        <w:t xml:space="preserve">解决：</w:t>
      </w:r>
      <w:r>
        <w:rPr>
          <w:rFonts w:hint="eastAsia" w:ascii="宋体" w:hAnsi="宋体" w:eastAsia="宋体" w:cs="宋体"/>
          <w:color w:val="000000"/>
          <w:sz w:val="21"/>
          <w:szCs w:val="21"/>
          <w:highlight w:val="none"/>
        </w:rPr>
      </w:r>
      <w:r/>
    </w:p>
    <w:p>
      <w:pPr>
        <w:pStyle w:val="744"/>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方式一：双方达成仲裁协议，向约定的仲裁委员会申请仲裁，本合同约定的仲裁委员会是合同履约地仲裁机构；</w:t>
      </w:r>
      <w:r>
        <w:rPr>
          <w:rFonts w:hint="eastAsia" w:ascii="宋体" w:hAnsi="宋体" w:eastAsia="宋体" w:cs="宋体"/>
          <w:color w:val="000000"/>
          <w:sz w:val="21"/>
          <w:szCs w:val="21"/>
          <w:highlight w:val="none"/>
        </w:rPr>
      </w:r>
      <w:r/>
    </w:p>
    <w:p>
      <w:pPr>
        <w:pStyle w:val="744"/>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方式二：向甲方所在地的人民法院起诉。</w:t>
      </w:r>
      <w:r>
        <w:rPr>
          <w:rFonts w:hint="eastAsia" w:ascii="宋体" w:hAnsi="宋体" w:eastAsia="宋体" w:cs="宋体"/>
          <w:color w:val="000000"/>
          <w:sz w:val="21"/>
          <w:szCs w:val="21"/>
          <w:highlight w:val="none"/>
        </w:rPr>
      </w:r>
      <w:r/>
    </w:p>
    <w:p>
      <w:pPr>
        <w:pStyle w:val="744"/>
        <w:jc w:val="left"/>
        <w:keepLines w:val="0"/>
        <w:keepNext w:val="0"/>
        <w:pageBreakBefore w:val="0"/>
        <w:spacing w:line="360" w:lineRule="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九、</w:t>
      </w:r>
      <w:r>
        <w:rPr>
          <w:rFonts w:hint="eastAsia" w:ascii="宋体" w:hAnsi="宋体" w:eastAsia="宋体" w:cs="宋体"/>
          <w:b/>
          <w:bCs/>
          <w:color w:val="000000"/>
          <w:sz w:val="21"/>
          <w:szCs w:val="21"/>
          <w:highlight w:val="none"/>
        </w:rPr>
        <w:t xml:space="preserve">保密条款</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r>
      <w:r/>
    </w:p>
    <w:p>
      <w:pPr>
        <w:pStyle w:val="744"/>
        <w:ind w:firstLine="422"/>
        <w:jc w:val="left"/>
        <w:keepLines w:val="0"/>
        <w:keepNext w:val="0"/>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“双方对合同履行中知悉的政府信息、商业秘密承担保密义务，保密期限至合同终止后5年，违约方需承担10万元违约金。”</w:t>
      </w:r>
      <w:r>
        <w:rPr>
          <w:rFonts w:hint="eastAsia" w:ascii="宋体" w:hAnsi="宋体" w:eastAsia="宋体" w:cs="宋体"/>
          <w:b/>
          <w:bCs/>
          <w:color w:val="000000"/>
          <w:sz w:val="21"/>
          <w:szCs w:val="21"/>
          <w:highlight w:val="none"/>
        </w:rPr>
      </w:r>
      <w:r/>
    </w:p>
    <w:p>
      <w:pPr>
        <w:pStyle w:val="744"/>
        <w:jc w:val="left"/>
        <w:keepLines w:val="0"/>
        <w:keepNext w:val="0"/>
        <w:pageBreakBefore w:val="0"/>
        <w:spacing w:line="360" w:lineRule="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十、环保条款：</w:t>
      </w:r>
      <w:r>
        <w:rPr>
          <w:rFonts w:hint="eastAsia" w:ascii="宋体" w:hAnsi="宋体" w:eastAsia="宋体" w:cs="宋体"/>
          <w:b/>
          <w:bCs/>
          <w:color w:val="000000"/>
          <w:sz w:val="21"/>
          <w:szCs w:val="21"/>
          <w:highlight w:val="none"/>
          <w:lang w:val="en-US" w:eastAsia="zh-CN"/>
        </w:rPr>
      </w:r>
      <w:r/>
    </w:p>
    <w:p>
      <w:pPr>
        <w:pStyle w:val="744"/>
        <w:ind w:firstLine="422"/>
        <w:jc w:val="left"/>
        <w:keepLines w:val="0"/>
        <w:keepNext w:val="0"/>
        <w:pageBreakBefore w:val="0"/>
        <w:spacing w:line="360" w:lineRule="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“乙方拆违过程中需符合环保要求，扬尘排放、噪声控制需达到国家标准，违反规定被环保部门处罚的，乙方需承担全部责任并赔偿甲方损失。”</w:t>
      </w:r>
      <w:r>
        <w:rPr>
          <w:rFonts w:hint="eastAsia" w:ascii="宋体" w:hAnsi="宋体" w:eastAsia="宋体" w:cs="宋体"/>
          <w:b/>
          <w:bCs/>
          <w:color w:val="000000"/>
          <w:sz w:val="21"/>
          <w:szCs w:val="21"/>
          <w:highlight w:val="none"/>
          <w:lang w:val="en-US" w:eastAsia="zh-CN"/>
        </w:rPr>
      </w:r>
      <w:r/>
    </w:p>
    <w:p>
      <w:pPr>
        <w:pStyle w:val="744"/>
        <w:jc w:val="left"/>
        <w:keepLines w:val="0"/>
        <w:keepNext w:val="0"/>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十一</w:t>
      </w:r>
      <w:r>
        <w:rPr>
          <w:rFonts w:hint="eastAsia" w:ascii="宋体" w:hAnsi="宋体" w:eastAsia="宋体" w:cs="宋体"/>
          <w:b/>
          <w:bCs/>
          <w:color w:val="000000"/>
          <w:sz w:val="21"/>
          <w:szCs w:val="21"/>
          <w:highlight w:val="none"/>
        </w:rPr>
        <w:t xml:space="preserve">、附则</w:t>
      </w:r>
      <w:r>
        <w:rPr>
          <w:rFonts w:hint="eastAsia" w:ascii="宋体" w:hAnsi="宋体" w:eastAsia="宋体" w:cs="宋体"/>
          <w:b/>
          <w:bCs/>
          <w:color w:val="000000"/>
          <w:sz w:val="21"/>
          <w:szCs w:val="21"/>
          <w:highlight w:val="none"/>
          <w:lang w:val="en-US" w:eastAsia="zh-CN"/>
        </w:rPr>
        <w:t xml:space="preserve">及其他</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rPr>
      </w:r>
      <w:r/>
    </w:p>
    <w:p>
      <w:pPr>
        <w:pStyle w:val="744"/>
        <w:ind w:firstLine="420"/>
        <w:jc w:val="left"/>
        <w:keepLines w:val="0"/>
        <w:keepNext w:val="0"/>
        <w:pageBreakBefore w:val="0"/>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bCs/>
          <w:color w:val="000000"/>
          <w:sz w:val="21"/>
          <w:szCs w:val="21"/>
          <w:highlight w:val="none"/>
        </w:rPr>
        <w:t xml:space="preserve">合同份数：本合同一式五份，甲乙双方各执二份，招标代理机构一份。 </w:t>
      </w:r>
      <w:r>
        <w:rPr>
          <w:rFonts w:hint="eastAsia" w:ascii="宋体" w:hAnsi="宋体" w:eastAsia="宋体" w:cs="宋体"/>
          <w:bCs/>
          <w:color w:val="000000"/>
          <w:sz w:val="21"/>
          <w:szCs w:val="21"/>
          <w:highlight w:val="none"/>
        </w:rPr>
      </w:r>
      <w:r/>
    </w:p>
    <w:p>
      <w:pPr>
        <w:pStyle w:val="744"/>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合同生效：本合同经乙方法定（授权）代表人签字（或盖章）并盖单位公章，甲方法定代表人签字报批后生效。</w:t>
      </w:r>
      <w:r>
        <w:rPr>
          <w:rFonts w:hint="eastAsia" w:ascii="宋体" w:hAnsi="宋体" w:eastAsia="宋体" w:cs="宋体"/>
          <w:color w:val="000000"/>
          <w:sz w:val="21"/>
          <w:szCs w:val="21"/>
          <w:highlight w:val="none"/>
          <w:lang w:val="en-US" w:eastAsia="zh-CN"/>
        </w:rPr>
      </w:r>
      <w:r/>
    </w:p>
    <w:p>
      <w:pPr>
        <w:pStyle w:val="744"/>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本合同未尽事宜应按《</w:t>
      </w:r>
      <w:r>
        <w:rPr>
          <w:rFonts w:hint="eastAsia" w:ascii="宋体" w:hAnsi="宋体" w:eastAsia="宋体" w:cs="宋体"/>
          <w:color w:val="000000"/>
          <w:sz w:val="21"/>
          <w:szCs w:val="21"/>
          <w:highlight w:val="none"/>
          <w:lang w:eastAsia="zh-CN"/>
        </w:rPr>
        <w:t xml:space="preserve">中华人民共和国政府采购法</w:t>
      </w:r>
      <w:r>
        <w:rPr>
          <w:rFonts w:hint="eastAsia" w:ascii="宋体" w:hAnsi="宋体" w:eastAsia="宋体" w:cs="宋体"/>
          <w:color w:val="000000"/>
          <w:sz w:val="21"/>
          <w:szCs w:val="21"/>
          <w:highlight w:val="none"/>
        </w:rPr>
        <w:t xml:space="preserve">》以及其他相关法律、法规之规定解释。</w:t>
      </w:r>
      <w:r>
        <w:rPr>
          <w:rFonts w:hint="eastAsia" w:ascii="宋体" w:hAnsi="宋体" w:eastAsia="宋体" w:cs="宋体"/>
          <w:color w:val="000000"/>
          <w:sz w:val="21"/>
          <w:szCs w:val="21"/>
          <w:highlight w:val="none"/>
        </w:rPr>
      </w:r>
      <w:r/>
    </w:p>
    <w:p>
      <w:pPr>
        <w:pStyle w:val="744"/>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甲方签章：                                   乙方签章：            </w:t>
      </w:r>
      <w:r>
        <w:rPr>
          <w:rFonts w:hint="eastAsia" w:ascii="宋体" w:hAnsi="宋体" w:eastAsia="宋体" w:cs="宋体"/>
          <w:color w:val="000000"/>
          <w:sz w:val="21"/>
          <w:szCs w:val="21"/>
          <w:highlight w:val="none"/>
        </w:rPr>
      </w:r>
      <w:r/>
    </w:p>
    <w:p>
      <w:pPr>
        <w:pStyle w:val="744"/>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委托代表人：                                 委托代表人：              </w:t>
      </w:r>
      <w:r>
        <w:rPr>
          <w:rFonts w:hint="eastAsia" w:ascii="宋体" w:hAnsi="宋体" w:eastAsia="宋体" w:cs="宋体"/>
          <w:color w:val="000000"/>
          <w:sz w:val="21"/>
          <w:szCs w:val="21"/>
          <w:highlight w:val="none"/>
        </w:rPr>
      </w:r>
      <w:r/>
    </w:p>
    <w:p>
      <w:pPr>
        <w:pStyle w:val="744"/>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日期：         </w:t>
      </w:r>
      <w:r>
        <w:rPr>
          <w:rFonts w:hint="eastAsia" w:ascii="宋体" w:hAnsi="宋体" w:eastAsia="宋体" w:cs="宋体"/>
          <w:color w:val="000000"/>
          <w:sz w:val="21"/>
          <w:szCs w:val="21"/>
          <w:highlight w:val="none"/>
        </w:rPr>
      </w:r>
      <w:r/>
    </w:p>
    <w:p>
      <w:pPr>
        <w:pStyle w:val="744"/>
        <w:ind w:right="-159" w:firstLine="0"/>
        <w:jc w:val="both"/>
        <w:keepLines w:val="0"/>
        <w:keepNext w:val="0"/>
        <w:pageBreakBefore w:val="0"/>
        <w:spacing w:line="360" w:lineRule="auto"/>
        <w:widowControl w:val="off"/>
        <w:rPr>
          <w:rFonts w:hint="eastAsia" w:ascii="宋体" w:hAnsi="宋体" w:eastAsia="宋体" w:cs="宋体"/>
          <w:color w:val="000000"/>
          <w:spacing w:val="20"/>
          <w:sz w:val="21"/>
          <w:szCs w:val="21"/>
          <w:highlight w:val="none"/>
          <w:lang w:val="en-US" w:eastAsia="zh-CN" w:bidi="ar-SA"/>
        </w:rPr>
      </w:pPr>
      <w:r>
        <w:rPr>
          <w:rFonts w:hint="eastAsia" w:ascii="宋体" w:hAnsi="宋体" w:eastAsia="宋体" w:cs="宋体"/>
          <w:color w:val="000000"/>
          <w:spacing w:val="20"/>
          <w:sz w:val="21"/>
          <w:szCs w:val="21"/>
          <w:highlight w:val="none"/>
          <w:lang w:val="en-US" w:eastAsia="zh-CN" w:bidi="ar-SA"/>
        </w:rPr>
        <w:t xml:space="preserve">招标代理机构盖章：</w:t>
      </w:r>
      <w:r>
        <w:rPr>
          <w:rFonts w:hint="eastAsia" w:ascii="宋体" w:hAnsi="宋体" w:eastAsia="宋体" w:cs="宋体"/>
          <w:color w:val="000000"/>
          <w:spacing w:val="20"/>
          <w:sz w:val="21"/>
          <w:szCs w:val="21"/>
          <w:highlight w:val="none"/>
          <w:lang w:val="en-US" w:eastAsia="zh-CN" w:bidi="ar-SA"/>
        </w:rPr>
      </w:r>
      <w:r/>
    </w:p>
    <w:p>
      <w:pPr>
        <w:pStyle w:val="744"/>
        <w:ind w:right="-159" w:firstLine="250"/>
        <w:jc w:val="both"/>
        <w:spacing w:line="360" w:lineRule="auto"/>
        <w:widowControl w:val="off"/>
        <w:rPr>
          <w:rFonts w:hint="eastAsia" w:ascii="宋体" w:hAnsi="宋体" w:eastAsia="宋体" w:cs="宋体"/>
          <w:color w:val="000000"/>
          <w:spacing w:val="20"/>
          <w:sz w:val="21"/>
          <w:szCs w:val="21"/>
          <w:highlight w:val="none"/>
          <w:lang w:val="en-US" w:eastAsia="zh-CN" w:bidi="ar-SA"/>
        </w:rPr>
      </w:pPr>
      <w:r>
        <w:rPr>
          <w:rFonts w:hint="eastAsia" w:ascii="宋体" w:hAnsi="宋体" w:eastAsia="宋体" w:cs="宋体"/>
          <w:color w:val="000000"/>
          <w:spacing w:val="20"/>
          <w:sz w:val="21"/>
          <w:szCs w:val="21"/>
          <w:highlight w:val="none"/>
          <w:lang w:val="en-US" w:eastAsia="zh-CN" w:bidi="ar-SA"/>
        </w:rPr>
      </w:r>
      <w:r/>
    </w:p>
    <w:p>
      <w:pPr>
        <w:pStyle w:val="758"/>
        <w:ind w:firstLine="25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758"/>
        <w:ind w:firstLine="25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758"/>
        <w:ind w:firstLine="25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758"/>
        <w:ind w:firstLine="25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758"/>
        <w:ind w:left="0" w:firstLine="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758"/>
        <w:ind w:firstLine="25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附件：</w:t>
      </w:r>
      <w:r>
        <w:rPr>
          <w:rFonts w:hint="eastAsia" w:ascii="宋体" w:hAnsi="宋体" w:cs="宋体"/>
          <w:color w:val="000000"/>
          <w:szCs w:val="21"/>
          <w:highlight w:val="none"/>
        </w:rPr>
      </w:r>
      <w:r/>
    </w:p>
    <w:p>
      <w:pPr>
        <w:pStyle w:val="744"/>
        <w:jc w:val="center"/>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《管理考核评分表》</w:t>
      </w:r>
      <w:r>
        <w:rPr>
          <w:rFonts w:hint="eastAsia" w:ascii="宋体" w:hAnsi="宋体" w:cs="宋体"/>
          <w:b/>
          <w:bCs/>
          <w:color w:val="000000"/>
          <w:sz w:val="21"/>
          <w:szCs w:val="21"/>
          <w:highlight w:val="none"/>
        </w:rPr>
      </w:r>
      <w:r/>
    </w:p>
    <w:tbl>
      <w:tblPr>
        <w:tblW w:w="8851" w:type="dxa"/>
        <w:tblInd w:w="-146" w:type="dxa"/>
        <w:tblLayout w:type="fixed"/>
        <w:tblCellMar>
          <w:left w:w="108" w:type="dxa"/>
          <w:top w:w="0" w:type="dxa"/>
          <w:right w:w="108" w:type="dxa"/>
          <w:bottom w:w="0" w:type="dxa"/>
        </w:tblCellMar>
        <w:tblLook w:val="04A0" w:firstRow="1" w:lastRow="0" w:firstColumn="1" w:lastColumn="0" w:noHBand="0" w:noVBand="1"/>
      </w:tblPr>
      <w:tblGrid>
        <w:gridCol w:w="1201"/>
        <w:gridCol w:w="5745"/>
        <w:gridCol w:w="1050"/>
        <w:gridCol w:w="855"/>
      </w:tblGrid>
      <w:tr>
        <w:trPr>
          <w:trHeight w:val="546"/>
        </w:trPr>
        <w:tc>
          <w:tcPr>
            <w:tcBorders>
              <w:top w:val="single" w:color="000000" w:sz="6" w:space="0"/>
              <w:left w:val="single" w:color="000000" w:sz="6" w:space="0"/>
              <w:bottom w:val="single" w:color="000000" w:sz="6" w:space="0"/>
              <w:right w:val="single" w:color="000000" w:sz="6" w:space="0"/>
            </w:tcBorders>
            <w:tcW w:w="1201" w:type="dxa"/>
            <w:vAlign w:val="top"/>
            <w:textDirection w:val="lrTb"/>
            <w:noWrap w:val="false"/>
          </w:tcPr>
          <w:p>
            <w:pPr>
              <w:pStyle w:val="744"/>
              <w:jc w:val="cente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考核类别</w:t>
            </w:r>
            <w:r>
              <w:rPr>
                <w:rFonts w:hint="eastAsia" w:ascii="宋体" w:hAnsi="宋体" w:cs="宋体"/>
                <w:b/>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5745" w:type="dxa"/>
            <w:vAlign w:val="top"/>
            <w:textDirection w:val="lrTb"/>
            <w:noWrap w:val="false"/>
          </w:tcPr>
          <w:p>
            <w:pPr>
              <w:pStyle w:val="744"/>
              <w:jc w:val="cente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考核内容及扣分细则</w:t>
            </w:r>
            <w:r>
              <w:rPr>
                <w:rFonts w:hint="eastAsia" w:ascii="宋体" w:hAnsi="宋体" w:cs="宋体"/>
                <w:b/>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050" w:type="dxa"/>
            <w:vAlign w:val="top"/>
            <w:textDirection w:val="lrTb"/>
            <w:noWrap w:val="false"/>
          </w:tcPr>
          <w:p>
            <w:pPr>
              <w:pStyle w:val="744"/>
              <w:jc w:val="cente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扣分</w:t>
            </w:r>
            <w:r>
              <w:rPr>
                <w:rFonts w:hint="eastAsia" w:ascii="宋体" w:hAnsi="宋体" w:cs="宋体"/>
                <w:b/>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855" w:type="dxa"/>
            <w:vAlign w:val="top"/>
            <w:textDirection w:val="lrTb"/>
            <w:noWrap w:val="false"/>
          </w:tcPr>
          <w:p>
            <w:pPr>
              <w:pStyle w:val="744"/>
              <w:jc w:val="cente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备注</w:t>
            </w:r>
            <w:r>
              <w:rPr>
                <w:rFonts w:hint="eastAsia" w:ascii="宋体" w:hAnsi="宋体" w:cs="宋体"/>
                <w:b/>
                <w:color w:val="000000"/>
                <w:sz w:val="21"/>
                <w:szCs w:val="21"/>
                <w:highlight w:val="none"/>
              </w:rPr>
            </w:r>
            <w:r/>
          </w:p>
        </w:tc>
      </w:tr>
      <w:tr>
        <w:trPr>
          <w:trHeight w:val="500"/>
        </w:trPr>
        <w:tc>
          <w:tcPr>
            <w:tcBorders>
              <w:top w:val="single" w:color="000000" w:sz="6" w:space="0"/>
              <w:left w:val="single" w:color="000000" w:sz="6" w:space="0"/>
              <w:bottom w:val="none" w:color="000000" w:sz="0" w:space="0"/>
              <w:right w:val="single" w:color="000000" w:sz="6" w:space="0"/>
            </w:tcBorders>
            <w:tcW w:w="1201" w:type="dxa"/>
            <w:vAlign w:val="top"/>
            <w:vMerge w:val="restart"/>
            <w:textDirection w:val="lrTb"/>
            <w:noWrap w:val="false"/>
          </w:tcPr>
          <w:p>
            <w:pPr>
              <w:pStyle w:val="744"/>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一、人员管理</w:t>
            </w:r>
            <w:r>
              <w:rPr>
                <w:rFonts w:hint="eastAsia" w:ascii="宋体" w:hAnsi="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5745" w:type="dxa"/>
            <w:vAlign w:val="top"/>
            <w:textDirection w:val="lrTb"/>
            <w:noWrap w:val="false"/>
          </w:tcPr>
          <w:p>
            <w:pPr>
              <w:pStyle w:val="744"/>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应要求统一服装、标识，严禁赤膊操作、穿拖鞋上班，有1人违反扣1分。</w:t>
            </w:r>
            <w:r>
              <w:rPr>
                <w:rFonts w:hint="eastAsia" w:ascii="宋体" w:hAnsi="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050" w:type="dxa"/>
            <w:vAlign w:val="top"/>
            <w:textDirection w:val="lrTb"/>
            <w:noWrap w:val="false"/>
          </w:tcPr>
          <w:p>
            <w:pPr>
              <w:pStyle w:val="744"/>
              <w:jc w:val="right"/>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855" w:type="dxa"/>
            <w:vAlign w:val="top"/>
            <w:textDirection w:val="lrTb"/>
            <w:noWrap w:val="false"/>
          </w:tcPr>
          <w:p>
            <w:pPr>
              <w:pStyle w:val="744"/>
              <w:jc w:val="right"/>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700"/>
        </w:trPr>
        <w:tc>
          <w:tcPr>
            <w:tcBorders>
              <w:top w:val="none" w:color="000000" w:sz="0" w:space="0"/>
              <w:left w:val="single" w:color="000000" w:sz="6" w:space="0"/>
              <w:bottom w:val="none" w:color="000000" w:sz="0" w:space="0"/>
              <w:right w:val="single" w:color="000000" w:sz="6" w:space="0"/>
            </w:tcBorders>
            <w:tcW w:w="1201" w:type="dxa"/>
            <w:vAlign w:val="top"/>
            <w:vMerge w:val="continue"/>
            <w:textDirection w:val="lrTb"/>
            <w:noWrap w:val="false"/>
          </w:tcPr>
          <w:p>
            <w:pPr>
              <w:pStyle w:val="744"/>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5745" w:type="dxa"/>
            <w:vAlign w:val="top"/>
            <w:textDirection w:val="lrTb"/>
            <w:noWrap w:val="false"/>
          </w:tcPr>
          <w:p>
            <w:pPr>
              <w:pStyle w:val="744"/>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上岗时间不得干私活，捡废品或进行与工作无关的事情 ，有1人违反扣1分。</w:t>
            </w:r>
            <w:r>
              <w:rPr>
                <w:rFonts w:hint="eastAsia" w:ascii="宋体" w:hAnsi="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050" w:type="dxa"/>
            <w:vAlign w:val="top"/>
            <w:textDirection w:val="lrTb"/>
            <w:noWrap w:val="false"/>
          </w:tcPr>
          <w:p>
            <w:pPr>
              <w:pStyle w:val="744"/>
              <w:jc w:val="right"/>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855" w:type="dxa"/>
            <w:vAlign w:val="top"/>
            <w:textDirection w:val="lrTb"/>
            <w:noWrap w:val="false"/>
          </w:tcPr>
          <w:p>
            <w:pPr>
              <w:pStyle w:val="744"/>
              <w:jc w:val="right"/>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700"/>
        </w:trPr>
        <w:tc>
          <w:tcPr>
            <w:tcBorders>
              <w:top w:val="none" w:color="000000" w:sz="0" w:space="0"/>
              <w:left w:val="single" w:color="000000" w:sz="6" w:space="0"/>
              <w:bottom w:val="none" w:color="000000" w:sz="0" w:space="0"/>
              <w:right w:val="single" w:color="000000" w:sz="6" w:space="0"/>
            </w:tcBorders>
            <w:tcW w:w="1201" w:type="dxa"/>
            <w:vAlign w:val="top"/>
            <w:vMerge w:val="continue"/>
            <w:textDirection w:val="lrTb"/>
            <w:noWrap w:val="false"/>
          </w:tcPr>
          <w:p>
            <w:pPr>
              <w:pStyle w:val="744"/>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5745" w:type="dxa"/>
            <w:vAlign w:val="top"/>
            <w:textDirection w:val="lrTb"/>
            <w:noWrap w:val="false"/>
          </w:tcPr>
          <w:p>
            <w:pPr>
              <w:pStyle w:val="744"/>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严禁服务团队出现争吵、打骂等违纪现象。违纪现象发现一次扣2分。</w:t>
            </w:r>
            <w:r>
              <w:rPr>
                <w:rFonts w:hint="eastAsia" w:ascii="宋体" w:hAnsi="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050" w:type="dxa"/>
            <w:vAlign w:val="top"/>
            <w:textDirection w:val="lrTb"/>
            <w:noWrap w:val="false"/>
          </w:tcPr>
          <w:p>
            <w:pPr>
              <w:pStyle w:val="744"/>
              <w:jc w:val="right"/>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855" w:type="dxa"/>
            <w:vAlign w:val="top"/>
            <w:textDirection w:val="lrTb"/>
            <w:noWrap w:val="false"/>
          </w:tcPr>
          <w:p>
            <w:pPr>
              <w:pStyle w:val="744"/>
              <w:jc w:val="right"/>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700"/>
        </w:trPr>
        <w:tc>
          <w:tcPr>
            <w:tcBorders>
              <w:top w:val="none" w:color="000000" w:sz="0" w:space="0"/>
              <w:left w:val="single" w:color="000000" w:sz="6" w:space="0"/>
              <w:bottom w:val="single" w:color="000000" w:sz="6" w:space="0"/>
              <w:right w:val="single" w:color="000000" w:sz="6" w:space="0"/>
            </w:tcBorders>
            <w:tcW w:w="1201" w:type="dxa"/>
            <w:vAlign w:val="top"/>
            <w:vMerge w:val="continue"/>
            <w:textDirection w:val="lrTb"/>
            <w:noWrap w:val="false"/>
          </w:tcPr>
          <w:p>
            <w:pPr>
              <w:pStyle w:val="744"/>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5745" w:type="dxa"/>
            <w:vAlign w:val="top"/>
            <w:textDirection w:val="lrTb"/>
            <w:noWrap w:val="false"/>
          </w:tcPr>
          <w:p>
            <w:pPr>
              <w:pStyle w:val="744"/>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责任区域内各岗位工作人员做到不缺勤、不脱岗。缺勤1人或脱岗每次扣2分。</w:t>
            </w:r>
            <w:r>
              <w:rPr>
                <w:rFonts w:hint="eastAsia" w:ascii="宋体" w:hAnsi="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050" w:type="dxa"/>
            <w:vAlign w:val="top"/>
            <w:textDirection w:val="lrTb"/>
            <w:noWrap w:val="false"/>
          </w:tcPr>
          <w:p>
            <w:pPr>
              <w:pStyle w:val="744"/>
              <w:jc w:val="right"/>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855" w:type="dxa"/>
            <w:vAlign w:val="top"/>
            <w:textDirection w:val="lrTb"/>
            <w:noWrap w:val="false"/>
          </w:tcPr>
          <w:p>
            <w:pPr>
              <w:pStyle w:val="744"/>
              <w:jc w:val="right"/>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700"/>
        </w:trPr>
        <w:tc>
          <w:tcPr>
            <w:tcBorders>
              <w:top w:val="single" w:color="000000" w:sz="6" w:space="0"/>
              <w:left w:val="single" w:color="000000" w:sz="6" w:space="0"/>
              <w:bottom w:val="none" w:color="000000" w:sz="0" w:space="0"/>
              <w:right w:val="single" w:color="000000" w:sz="6" w:space="0"/>
            </w:tcBorders>
            <w:tcW w:w="1201" w:type="dxa"/>
            <w:vAlign w:val="top"/>
            <w:vMerge w:val="restart"/>
            <w:textDirection w:val="lrTb"/>
            <w:noWrap w:val="false"/>
          </w:tcPr>
          <w:p>
            <w:pPr>
              <w:pStyle w:val="744"/>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二、安全管理</w:t>
            </w:r>
            <w:r>
              <w:rPr>
                <w:rFonts w:hint="eastAsia" w:ascii="宋体" w:hAnsi="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5745" w:type="dxa"/>
            <w:vAlign w:val="top"/>
            <w:textDirection w:val="lrTb"/>
            <w:noWrap w:val="false"/>
          </w:tcPr>
          <w:p>
            <w:pPr>
              <w:pStyle w:val="744"/>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按合同要求配备的车辆及工具设备应配足配全。每有一处缺少扣3分。</w:t>
            </w:r>
            <w:r>
              <w:rPr>
                <w:rFonts w:hint="eastAsia" w:ascii="宋体" w:hAnsi="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050" w:type="dxa"/>
            <w:vAlign w:val="top"/>
            <w:textDirection w:val="lrTb"/>
            <w:noWrap w:val="false"/>
          </w:tcPr>
          <w:p>
            <w:pPr>
              <w:pStyle w:val="744"/>
              <w:jc w:val="right"/>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855" w:type="dxa"/>
            <w:vAlign w:val="top"/>
            <w:textDirection w:val="lrTb"/>
            <w:noWrap w:val="false"/>
          </w:tcPr>
          <w:p>
            <w:pPr>
              <w:pStyle w:val="744"/>
              <w:jc w:val="right"/>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700"/>
        </w:trPr>
        <w:tc>
          <w:tcPr>
            <w:tcBorders>
              <w:top w:val="none" w:color="000000" w:sz="0" w:space="0"/>
              <w:left w:val="single" w:color="000000" w:sz="6" w:space="0"/>
              <w:bottom w:val="single" w:color="000000" w:sz="6" w:space="0"/>
              <w:right w:val="single" w:color="000000" w:sz="6" w:space="0"/>
            </w:tcBorders>
            <w:tcW w:w="1201" w:type="dxa"/>
            <w:vAlign w:val="top"/>
            <w:vMerge w:val="continue"/>
            <w:textDirection w:val="lrTb"/>
            <w:noWrap w:val="false"/>
          </w:tcPr>
          <w:p>
            <w:pPr>
              <w:pStyle w:val="744"/>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5745" w:type="dxa"/>
            <w:vAlign w:val="top"/>
            <w:textDirection w:val="lrTb"/>
            <w:noWrap w:val="false"/>
          </w:tcPr>
          <w:p>
            <w:pPr>
              <w:pStyle w:val="744"/>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施工必须具备的安全警示和作业围挡设备设施。每有一处缺少扣3分。</w:t>
            </w:r>
            <w:r>
              <w:rPr>
                <w:rFonts w:hint="eastAsia" w:ascii="宋体" w:hAnsi="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050" w:type="dxa"/>
            <w:vAlign w:val="top"/>
            <w:textDirection w:val="lrTb"/>
            <w:noWrap w:val="false"/>
          </w:tcPr>
          <w:p>
            <w:pPr>
              <w:pStyle w:val="744"/>
              <w:jc w:val="right"/>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855" w:type="dxa"/>
            <w:vAlign w:val="top"/>
            <w:textDirection w:val="lrTb"/>
            <w:noWrap w:val="false"/>
          </w:tcPr>
          <w:p>
            <w:pPr>
              <w:pStyle w:val="744"/>
              <w:jc w:val="right"/>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700"/>
        </w:trPr>
        <w:tc>
          <w:tcPr>
            <w:tcBorders>
              <w:top w:val="single" w:color="000000" w:sz="6" w:space="0"/>
              <w:left w:val="single" w:color="000000" w:sz="6" w:space="0"/>
              <w:bottom w:val="none" w:color="000000" w:sz="0" w:space="0"/>
              <w:right w:val="single" w:color="000000" w:sz="6" w:space="0"/>
            </w:tcBorders>
            <w:tcW w:w="1201" w:type="dxa"/>
            <w:vAlign w:val="top"/>
            <w:vMerge w:val="restart"/>
            <w:textDirection w:val="lrTb"/>
            <w:noWrap w:val="false"/>
          </w:tcPr>
          <w:p>
            <w:pPr>
              <w:pStyle w:val="744"/>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三、综合管理</w:t>
            </w:r>
            <w:r>
              <w:rPr>
                <w:rFonts w:hint="eastAsia" w:ascii="宋体" w:hAnsi="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5745" w:type="dxa"/>
            <w:vAlign w:val="top"/>
            <w:textDirection w:val="lrTb"/>
            <w:noWrap w:val="false"/>
          </w:tcPr>
          <w:p>
            <w:pPr>
              <w:pStyle w:val="744"/>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如有整治拆违任务，中标服务商应在</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0分钟内响应，在</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rPr>
              <w:t xml:space="preserve">0分钟内赶到拆违现场进行服务。未及时响应，每次扣5分。</w:t>
            </w:r>
            <w:r>
              <w:rPr>
                <w:rFonts w:hint="eastAsia" w:ascii="宋体" w:hAnsi="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050" w:type="dxa"/>
            <w:vAlign w:val="top"/>
            <w:textDirection w:val="lrTb"/>
            <w:noWrap w:val="false"/>
          </w:tcPr>
          <w:p>
            <w:pPr>
              <w:pStyle w:val="744"/>
              <w:jc w:val="right"/>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855" w:type="dxa"/>
            <w:vAlign w:val="top"/>
            <w:textDirection w:val="lrTb"/>
            <w:noWrap w:val="false"/>
          </w:tcPr>
          <w:p>
            <w:pPr>
              <w:pStyle w:val="744"/>
              <w:jc w:val="right"/>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1020"/>
        </w:trPr>
        <w:tc>
          <w:tcPr>
            <w:tcBorders>
              <w:top w:val="none" w:color="000000" w:sz="0" w:space="0"/>
              <w:left w:val="single" w:color="000000" w:sz="6" w:space="0"/>
              <w:bottom w:val="none" w:color="000000" w:sz="0" w:space="0"/>
              <w:right w:val="single" w:color="000000" w:sz="6" w:space="0"/>
            </w:tcBorders>
            <w:tcW w:w="1201" w:type="dxa"/>
            <w:vAlign w:val="top"/>
            <w:vMerge w:val="continue"/>
            <w:textDirection w:val="lrTb"/>
            <w:noWrap w:val="false"/>
          </w:tcPr>
          <w:p>
            <w:pPr>
              <w:pStyle w:val="744"/>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5745" w:type="dxa"/>
            <w:vAlign w:val="top"/>
            <w:textDirection w:val="lrTb"/>
            <w:noWrap w:val="false"/>
          </w:tcPr>
          <w:p>
            <w:pPr>
              <w:pStyle w:val="744"/>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在考核检查中，提出存在的问题，需及时整改。没有及时整改或整改不到位，每一项每次扣1分。如反复出现的，按整改不到位次数加倍扣分。</w:t>
            </w:r>
            <w:r>
              <w:rPr>
                <w:rFonts w:hint="eastAsia" w:ascii="宋体" w:hAnsi="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050" w:type="dxa"/>
            <w:vAlign w:val="top"/>
            <w:textDirection w:val="lrTb"/>
            <w:noWrap w:val="false"/>
          </w:tcPr>
          <w:p>
            <w:pPr>
              <w:pStyle w:val="744"/>
              <w:jc w:val="right"/>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855" w:type="dxa"/>
            <w:vAlign w:val="top"/>
            <w:textDirection w:val="lrTb"/>
            <w:noWrap w:val="false"/>
          </w:tcPr>
          <w:p>
            <w:pPr>
              <w:pStyle w:val="744"/>
              <w:jc w:val="right"/>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700"/>
        </w:trPr>
        <w:tc>
          <w:tcPr>
            <w:tcBorders>
              <w:top w:val="none" w:color="000000" w:sz="0" w:space="0"/>
              <w:left w:val="single" w:color="000000" w:sz="6" w:space="0"/>
              <w:bottom w:val="none" w:color="000000" w:sz="0" w:space="0"/>
              <w:right w:val="single" w:color="000000" w:sz="6" w:space="0"/>
            </w:tcBorders>
            <w:tcW w:w="1201" w:type="dxa"/>
            <w:vAlign w:val="top"/>
            <w:vMerge w:val="continue"/>
            <w:textDirection w:val="lrTb"/>
            <w:noWrap w:val="false"/>
          </w:tcPr>
          <w:p>
            <w:pPr>
              <w:pStyle w:val="744"/>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5745" w:type="dxa"/>
            <w:vAlign w:val="top"/>
            <w:textDirection w:val="lrTb"/>
            <w:noWrap w:val="false"/>
          </w:tcPr>
          <w:p>
            <w:pPr>
              <w:pStyle w:val="744"/>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拆违人员、施工机械在拆违现场或运输装卸途中对建筑、设施设备及邻近管线等造成损坏（除修复外）。视情节严重程度扣分（每次3-10分）</w:t>
            </w:r>
            <w:r>
              <w:rPr>
                <w:rFonts w:hint="eastAsia" w:ascii="宋体" w:hAnsi="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050" w:type="dxa"/>
            <w:vAlign w:val="top"/>
            <w:textDirection w:val="lrTb"/>
            <w:noWrap w:val="false"/>
          </w:tcPr>
          <w:p>
            <w:pPr>
              <w:pStyle w:val="744"/>
              <w:jc w:val="right"/>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855" w:type="dxa"/>
            <w:vAlign w:val="top"/>
            <w:textDirection w:val="lrTb"/>
            <w:noWrap w:val="false"/>
          </w:tcPr>
          <w:p>
            <w:pPr>
              <w:pStyle w:val="744"/>
              <w:jc w:val="right"/>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500"/>
        </w:trPr>
        <w:tc>
          <w:tcPr>
            <w:tcBorders>
              <w:top w:val="none" w:color="000000" w:sz="0" w:space="0"/>
              <w:left w:val="single" w:color="000000" w:sz="6" w:space="0"/>
              <w:bottom w:val="none" w:color="000000" w:sz="0" w:space="0"/>
              <w:right w:val="single" w:color="000000" w:sz="6" w:space="0"/>
            </w:tcBorders>
            <w:tcW w:w="1201" w:type="dxa"/>
            <w:vAlign w:val="top"/>
            <w:vMerge w:val="continue"/>
            <w:textDirection w:val="lrTb"/>
            <w:noWrap w:val="false"/>
          </w:tcPr>
          <w:p>
            <w:pPr>
              <w:pStyle w:val="744"/>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5745" w:type="dxa"/>
            <w:vAlign w:val="top"/>
            <w:textDirection w:val="lrTb"/>
            <w:noWrap w:val="false"/>
          </w:tcPr>
          <w:p>
            <w:pPr>
              <w:pStyle w:val="744"/>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未做好垃圾清运及分类的，每次扣5分。</w:t>
            </w:r>
            <w:r>
              <w:rPr>
                <w:rFonts w:hint="eastAsia" w:ascii="宋体" w:hAnsi="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050" w:type="dxa"/>
            <w:vAlign w:val="top"/>
            <w:textDirection w:val="lrTb"/>
            <w:noWrap w:val="false"/>
          </w:tcPr>
          <w:p>
            <w:pPr>
              <w:pStyle w:val="744"/>
              <w:jc w:val="right"/>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855" w:type="dxa"/>
            <w:vAlign w:val="top"/>
            <w:textDirection w:val="lrTb"/>
            <w:noWrap w:val="false"/>
          </w:tcPr>
          <w:p>
            <w:pPr>
              <w:pStyle w:val="744"/>
              <w:jc w:val="right"/>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500"/>
        </w:trPr>
        <w:tc>
          <w:tcPr>
            <w:tcBorders>
              <w:top w:val="none" w:color="000000" w:sz="0" w:space="0"/>
              <w:left w:val="single" w:color="000000" w:sz="6" w:space="0"/>
              <w:bottom w:val="none" w:color="000000" w:sz="0" w:space="0"/>
              <w:right w:val="single" w:color="000000" w:sz="6" w:space="0"/>
            </w:tcBorders>
            <w:tcW w:w="1201" w:type="dxa"/>
            <w:vAlign w:val="top"/>
            <w:vMerge w:val="continue"/>
            <w:textDirection w:val="lrTb"/>
            <w:noWrap w:val="false"/>
          </w:tcPr>
          <w:p>
            <w:pPr>
              <w:pStyle w:val="744"/>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5745" w:type="dxa"/>
            <w:vAlign w:val="top"/>
            <w:textDirection w:val="lrTb"/>
            <w:noWrap w:val="false"/>
          </w:tcPr>
          <w:p>
            <w:pPr>
              <w:pStyle w:val="744"/>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拆违结束后，未消除所有水电隐患的，每次扣5分。</w:t>
            </w:r>
            <w:r>
              <w:rPr>
                <w:rFonts w:hint="eastAsia" w:ascii="宋体" w:hAnsi="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050" w:type="dxa"/>
            <w:vAlign w:val="top"/>
            <w:textDirection w:val="lrTb"/>
            <w:noWrap w:val="false"/>
          </w:tcPr>
          <w:p>
            <w:pPr>
              <w:pStyle w:val="744"/>
              <w:jc w:val="right"/>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855" w:type="dxa"/>
            <w:vAlign w:val="top"/>
            <w:textDirection w:val="lrTb"/>
            <w:noWrap w:val="false"/>
          </w:tcPr>
          <w:p>
            <w:pPr>
              <w:pStyle w:val="744"/>
              <w:jc w:val="right"/>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500"/>
        </w:trPr>
        <w:tc>
          <w:tcPr>
            <w:tcBorders>
              <w:top w:val="none" w:color="000000" w:sz="0" w:space="0"/>
              <w:left w:val="single" w:color="000000" w:sz="6" w:space="0"/>
              <w:bottom w:val="single" w:color="000000" w:sz="6" w:space="0"/>
              <w:right w:val="single" w:color="000000" w:sz="6" w:space="0"/>
            </w:tcBorders>
            <w:tcW w:w="1201" w:type="dxa"/>
            <w:vAlign w:val="top"/>
            <w:vMerge w:val="continue"/>
            <w:textDirection w:val="lrTb"/>
            <w:noWrap w:val="false"/>
          </w:tcPr>
          <w:p>
            <w:pPr>
              <w:pStyle w:val="744"/>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5745" w:type="dxa"/>
            <w:vAlign w:val="top"/>
            <w:textDirection w:val="lrTb"/>
            <w:noWrap w:val="false"/>
          </w:tcPr>
          <w:p>
            <w:pPr>
              <w:pStyle w:val="744"/>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发生重大安全事故的，每次扣50分。</w:t>
            </w:r>
            <w:r>
              <w:rPr>
                <w:rFonts w:hint="eastAsia" w:ascii="宋体" w:hAnsi="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050" w:type="dxa"/>
            <w:vAlign w:val="top"/>
            <w:textDirection w:val="lrTb"/>
            <w:noWrap w:val="false"/>
          </w:tcPr>
          <w:p>
            <w:pPr>
              <w:pStyle w:val="744"/>
              <w:jc w:val="right"/>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855" w:type="dxa"/>
            <w:vAlign w:val="top"/>
            <w:textDirection w:val="lrTb"/>
            <w:noWrap w:val="false"/>
          </w:tcPr>
          <w:p>
            <w:pPr>
              <w:pStyle w:val="744"/>
              <w:jc w:val="right"/>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500"/>
        </w:trPr>
        <w:tc>
          <w:tcPr>
            <w:tcBorders>
              <w:top w:val="single" w:color="000000" w:sz="6" w:space="0"/>
              <w:left w:val="single" w:color="000000" w:sz="6" w:space="0"/>
              <w:bottom w:val="single" w:color="000000" w:sz="6" w:space="0"/>
              <w:right w:val="single" w:color="000000" w:sz="6" w:space="0"/>
            </w:tcBorders>
            <w:tcW w:w="1201" w:type="dxa"/>
            <w:vAlign w:val="top"/>
            <w:textDirection w:val="lrTb"/>
            <w:noWrap w:val="false"/>
          </w:tcPr>
          <w:p>
            <w:pPr>
              <w:pStyle w:val="744"/>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总分</w:t>
            </w:r>
            <w:r>
              <w:rPr>
                <w:rFonts w:hint="eastAsia" w:ascii="宋体" w:hAnsi="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5745" w:type="dxa"/>
            <w:vAlign w:val="top"/>
            <w:textDirection w:val="lrTb"/>
            <w:noWrap w:val="false"/>
          </w:tcPr>
          <w:p>
            <w:pPr>
              <w:pStyle w:val="744"/>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050" w:type="dxa"/>
            <w:vAlign w:val="top"/>
            <w:textDirection w:val="lrTb"/>
            <w:noWrap w:val="false"/>
          </w:tcPr>
          <w:p>
            <w:pPr>
              <w:pStyle w:val="744"/>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855" w:type="dxa"/>
            <w:vAlign w:val="top"/>
            <w:textDirection w:val="lrTb"/>
            <w:noWrap w:val="false"/>
          </w:tcPr>
          <w:p>
            <w:pPr>
              <w:pStyle w:val="744"/>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bl>
    <w:p>
      <w:pPr>
        <w:pStyle w:val="744"/>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744"/>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744"/>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注：</w:t>
      </w:r>
      <w:r>
        <w:rPr>
          <w:rFonts w:hint="eastAsia" w:ascii="宋体" w:hAnsi="宋体" w:cs="宋体"/>
          <w:color w:val="000000"/>
          <w:sz w:val="21"/>
          <w:szCs w:val="21"/>
          <w:highlight w:val="none"/>
        </w:rPr>
      </w:r>
      <w:r/>
    </w:p>
    <w:p>
      <w:pPr>
        <w:pStyle w:val="744"/>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1、每月整体考核依照《管理考核评分表》。 </w:t>
      </w:r>
      <w:r>
        <w:rPr>
          <w:rFonts w:hint="eastAsia" w:ascii="宋体" w:hAnsi="宋体" w:cs="宋体"/>
          <w:color w:val="000000"/>
          <w:sz w:val="21"/>
          <w:szCs w:val="21"/>
          <w:highlight w:val="none"/>
        </w:rPr>
      </w:r>
      <w:r/>
    </w:p>
    <w:p>
      <w:pPr>
        <w:pStyle w:val="744"/>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《管理考核评分表》，表中按每单项的评分细则扣分，总分100分扣完为止； 90分以上（含本数）不扣款；80-89，按月服务费的10%扣款；70-79分，按月服务费的20%扣款；60-69，按月服务费的50%扣款；如当月考核得分低于60分，甲方将不支付本月费用。</w:t>
      </w:r>
      <w:r>
        <w:rPr>
          <w:rFonts w:hint="eastAsia" w:ascii="宋体" w:hAnsi="宋体" w:cs="宋体"/>
          <w:color w:val="000000"/>
          <w:sz w:val="21"/>
          <w:szCs w:val="21"/>
          <w:highlight w:val="none"/>
        </w:rPr>
      </w:r>
      <w:r/>
    </w:p>
    <w:p>
      <w:pPr>
        <w:pStyle w:val="744"/>
        <w:ind w:firstLine="420"/>
        <w:spacing w:line="360" w:lineRule="auto"/>
        <w:rPr>
          <w:rStyle w:val="753"/>
          <w:rFonts w:hint="eastAsia" w:ascii="宋体" w:hAnsi="宋体" w:eastAsia="宋体" w:cs="宋体"/>
          <w:color w:val="000000"/>
          <w:sz w:val="32"/>
          <w:szCs w:val="32"/>
          <w:highlight w:val="none"/>
        </w:rPr>
      </w:pPr>
      <w:r>
        <w:rPr>
          <w:rFonts w:hint="eastAsia" w:ascii="宋体" w:hAnsi="宋体" w:cs="宋体"/>
          <w:color w:val="000000"/>
          <w:sz w:val="21"/>
          <w:szCs w:val="21"/>
          <w:highlight w:val="none"/>
        </w:rPr>
        <w:t xml:space="preserve">2、扣款从支付服务费中直接扣除。如累计2次考核分数低于80分（不含80分），可视为乙方无履约能力，甲方有权立即解除合同；自甲方书面通知发出之日起，合同解除生效。</w:t>
      </w:r>
      <w:bookmarkStart w:id="29" w:name="_Toc23638"/>
      <w:r>
        <w:rPr>
          <w:rStyle w:val="753"/>
          <w:rFonts w:hint="eastAsia" w:ascii="宋体" w:hAnsi="宋体" w:eastAsia="宋体" w:cs="宋体"/>
          <w:color w:val="000000"/>
          <w:sz w:val="32"/>
          <w:szCs w:val="32"/>
          <w:highlight w:val="none"/>
        </w:rPr>
      </w:r>
      <w:r/>
    </w:p>
    <w:p>
      <w:pPr>
        <w:pStyle w:val="744"/>
        <w:jc w:val="both"/>
        <w:spacing w:line="360" w:lineRule="auto"/>
        <w:widowControl w:val="off"/>
        <w:rPr>
          <w:rStyle w:val="753"/>
          <w:rFonts w:hint="eastAsia" w:ascii="宋体" w:hAnsi="宋体" w:eastAsia="宋体" w:cs="宋体"/>
          <w:color w:val="000000"/>
          <w:sz w:val="32"/>
          <w:szCs w:val="32"/>
          <w:highlight w:val="none"/>
        </w:rPr>
      </w:pPr>
      <w:r>
        <w:rPr>
          <w:rStyle w:val="753"/>
          <w:rFonts w:hint="eastAsia" w:ascii="宋体" w:hAnsi="宋体" w:eastAsia="宋体" w:cs="宋体"/>
          <w:color w:val="000000"/>
          <w:sz w:val="32"/>
          <w:szCs w:val="32"/>
          <w:highlight w:val="none"/>
        </w:rPr>
      </w:r>
      <w:r/>
    </w:p>
    <w:p>
      <w:pPr>
        <w:pStyle w:val="744"/>
        <w:jc w:val="both"/>
        <w:spacing w:line="360" w:lineRule="auto"/>
        <w:widowControl w:val="off"/>
        <w:rPr>
          <w:rStyle w:val="753"/>
          <w:rFonts w:hint="eastAsia" w:ascii="宋体" w:hAnsi="宋体" w:eastAsia="宋体" w:cs="宋体"/>
          <w:color w:val="000000"/>
          <w:sz w:val="32"/>
          <w:szCs w:val="32"/>
          <w:highlight w:val="none"/>
        </w:rPr>
      </w:pPr>
      <w:r>
        <w:rPr>
          <w:rStyle w:val="753"/>
          <w:rFonts w:hint="eastAsia" w:ascii="宋体" w:hAnsi="宋体" w:eastAsia="宋体" w:cs="宋体"/>
          <w:color w:val="000000"/>
          <w:sz w:val="32"/>
          <w:szCs w:val="32"/>
          <w:highlight w:val="none"/>
        </w:rPr>
      </w:r>
      <w:r/>
    </w:p>
    <w:p>
      <w:pPr>
        <w:pStyle w:val="744"/>
        <w:jc w:val="center"/>
        <w:spacing w:line="360" w:lineRule="auto"/>
        <w:widowControl w:val="off"/>
        <w:rPr>
          <w:rStyle w:val="753"/>
          <w:rFonts w:hint="eastAsia" w:ascii="宋体" w:hAnsi="宋体" w:eastAsia="宋体" w:cs="宋体"/>
          <w:color w:val="000000"/>
          <w:sz w:val="32"/>
          <w:szCs w:val="32"/>
          <w:highlight w:val="none"/>
        </w:rPr>
      </w:pPr>
      <w:r>
        <w:rPr>
          <w:rStyle w:val="753"/>
          <w:rFonts w:hint="eastAsia" w:ascii="宋体" w:hAnsi="宋体" w:eastAsia="宋体" w:cs="宋体"/>
          <w:color w:val="000000"/>
          <w:sz w:val="32"/>
          <w:szCs w:val="32"/>
          <w:highlight w:val="none"/>
        </w:rPr>
        <w:t xml:space="preserve">第六章 评标办法及评分标准</w:t>
      </w:r>
      <w:r>
        <w:rPr>
          <w:rStyle w:val="753"/>
          <w:rFonts w:hint="eastAsia" w:ascii="宋体" w:hAnsi="宋体" w:eastAsia="宋体" w:cs="宋体"/>
          <w:color w:val="000000"/>
          <w:sz w:val="32"/>
          <w:szCs w:val="32"/>
          <w:highlight w:val="none"/>
        </w:rPr>
      </w:r>
      <w:r/>
    </w:p>
    <w:p>
      <w:pPr>
        <w:pStyle w:val="816"/>
        <w:spacing w:line="440" w:lineRule="exact"/>
        <w:rPr>
          <w:rFonts w:hint="eastAsia" w:hAnsi="宋体" w:eastAsia="宋体" w:cs="宋体"/>
          <w:b/>
          <w:color w:val="000000"/>
          <w:sz w:val="21"/>
          <w:szCs w:val="21"/>
          <w:highlight w:val="none"/>
        </w:rPr>
      </w:pPr>
      <w:r/>
      <w:bookmarkEnd w:id="29"/>
      <w:r/>
      <w:bookmarkStart w:id="30" w:name="_Toc479449483"/>
      <w:r/>
      <w:bookmarkStart w:id="31" w:name="_Toc479449569"/>
      <w:r/>
      <w:bookmarkStart w:id="32" w:name="_Toc480191160"/>
      <w:r>
        <w:rPr>
          <w:rFonts w:hint="eastAsia" w:hAnsi="宋体" w:eastAsia="宋体" w:cs="宋体"/>
          <w:b/>
          <w:color w:val="000000"/>
          <w:sz w:val="21"/>
          <w:szCs w:val="21"/>
          <w:highlight w:val="none"/>
        </w:rPr>
        <w:t xml:space="preserve">一、评标办法：</w:t>
      </w:r>
      <w:r>
        <w:rPr>
          <w:rFonts w:hint="eastAsia" w:hAnsi="宋体" w:eastAsia="宋体" w:cs="宋体"/>
          <w:b/>
          <w:color w:val="000000"/>
          <w:sz w:val="21"/>
          <w:szCs w:val="21"/>
          <w:highlight w:val="none"/>
        </w:rPr>
      </w:r>
      <w:r/>
    </w:p>
    <w:p>
      <w:pPr>
        <w:pStyle w:val="744"/>
        <w:numPr>
          <w:ilvl w:val="0"/>
          <w:numId w:val="0"/>
        </w:numPr>
        <w:ind w:right="0" w:firstLine="420"/>
        <w:jc w:val="both"/>
        <w:spacing w:before="0" w:after="0" w:line="439" w:lineRule="atLeast"/>
        <w:widowControl w:val="off"/>
        <w:rPr>
          <w:rFonts w:hint="eastAsia"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hAnsi="宋体" w:eastAsia="宋体" w:cs="宋体"/>
          <w:color w:val="000000"/>
          <w:sz w:val="21"/>
          <w:szCs w:val="21"/>
          <w:highlight w:val="none"/>
        </w:rPr>
        <w:t xml:space="preserve">1、本次招标的评标方法采用综合评分法。即指投标文件满足招标文件全部实质性要求，且按照评审因素的量化指标评审得分最高的投标人为中标候选人的评标方法。采购人书面授权评标委员会直接确定中标供应商。</w:t>
      </w:r>
      <w:r>
        <w:rPr>
          <w:rFonts w:hint="eastAsia" w:hAnsi="宋体" w:eastAsia="宋体" w:cs="宋体"/>
          <w:color w:val="000000"/>
          <w:sz w:val="21"/>
          <w:szCs w:val="21"/>
          <w:highlight w:val="none"/>
        </w:rPr>
      </w:r>
      <w:r/>
    </w:p>
    <w:p>
      <w:pPr>
        <w:pStyle w:val="744"/>
        <w:numPr>
          <w:ilvl w:val="0"/>
          <w:numId w:val="0"/>
        </w:numPr>
        <w:ind w:right="0" w:firstLine="420"/>
        <w:jc w:val="both"/>
        <w:spacing w:before="0" w:after="0" w:line="439" w:lineRule="atLeast"/>
        <w:widowControl w:val="off"/>
        <w:rPr>
          <w:rFonts w:hint="eastAsia"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hAnsi="宋体" w:eastAsia="宋体" w:cs="宋体"/>
          <w:color w:val="000000"/>
          <w:sz w:val="21"/>
          <w:szCs w:val="21"/>
          <w:highlight w:val="none"/>
        </w:rPr>
        <w:t xml:space="preserve">2、评标时，评标委员会各成员应当按照招标文件规定的评分标准独立对每个投标人的投标文件进行评价，并汇总每个投标人的得分。对评委的评分(除价格分外)进行统计汇总，直接算术平均，计算出每个投标人的得分，加上价格得分即为每个投标人的综合得分。</w:t>
      </w:r>
      <w:r>
        <w:rPr>
          <w:rFonts w:hint="eastAsia" w:hAnsi="宋体" w:eastAsia="宋体" w:cs="宋体"/>
          <w:color w:val="000000"/>
          <w:sz w:val="21"/>
          <w:szCs w:val="21"/>
          <w:highlight w:val="none"/>
        </w:rPr>
      </w:r>
      <w:r/>
    </w:p>
    <w:p>
      <w:pPr>
        <w:pStyle w:val="744"/>
        <w:numPr>
          <w:ilvl w:val="0"/>
          <w:numId w:val="0"/>
        </w:numPr>
        <w:ind w:right="0" w:firstLine="420"/>
        <w:jc w:val="both"/>
        <w:spacing w:before="0" w:after="0" w:line="439" w:lineRule="atLeast"/>
        <w:widowControl w:val="off"/>
        <w:rPr>
          <w:rFonts w:hint="eastAsia"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hAnsi="宋体" w:eastAsia="宋体" w:cs="宋体"/>
          <w:color w:val="000000"/>
          <w:sz w:val="21"/>
          <w:szCs w:val="21"/>
          <w:highlight w:val="none"/>
        </w:rPr>
        <w:t xml:space="preserve">3、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hAnsi="宋体" w:eastAsia="宋体" w:cs="宋体"/>
          <w:color w:val="000000"/>
          <w:sz w:val="21"/>
          <w:szCs w:val="21"/>
          <w:highlight w:val="none"/>
        </w:rPr>
      </w:r>
      <w:r/>
    </w:p>
    <w:p>
      <w:pPr>
        <w:pStyle w:val="744"/>
        <w:numPr>
          <w:ilvl w:val="0"/>
          <w:numId w:val="0"/>
        </w:numPr>
        <w:ind w:right="0" w:firstLine="420"/>
        <w:jc w:val="both"/>
        <w:spacing w:before="0" w:after="0" w:line="439" w:lineRule="atLeast"/>
        <w:widowControl w:val="off"/>
        <w:rPr>
          <w:rFonts w:hint="eastAsia"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hAnsi="宋体" w:eastAsia="宋体" w:cs="宋体"/>
          <w:color w:val="000000"/>
          <w:sz w:val="21"/>
          <w:szCs w:val="21"/>
          <w:highlight w:val="none"/>
        </w:rPr>
        <w:t xml:space="preserve">4、如出现评审得分最高的投标人有两个或两个以上的，以投标报价较低者优先作为中标候选人，如果投标报价也相同的，则由采购人代表以抽签方式确定中标候选人。</w:t>
      </w:r>
      <w:r>
        <w:rPr>
          <w:rFonts w:hint="eastAsia" w:hAnsi="宋体" w:eastAsia="宋体" w:cs="宋体"/>
          <w:color w:val="000000"/>
          <w:sz w:val="21"/>
          <w:szCs w:val="21"/>
          <w:highlight w:val="none"/>
        </w:rPr>
      </w:r>
      <w:r/>
    </w:p>
    <w:p>
      <w:pPr>
        <w:pStyle w:val="744"/>
        <w:numPr>
          <w:ilvl w:val="0"/>
          <w:numId w:val="0"/>
        </w:numPr>
        <w:ind w:right="0" w:firstLine="420"/>
        <w:jc w:val="both"/>
        <w:spacing w:before="0" w:after="0" w:line="439" w:lineRule="atLeast"/>
        <w:widowControl w:val="off"/>
        <w:rPr>
          <w:rFonts w:hint="eastAsia" w:ascii="宋体" w:hAnsi="宋体" w:eastAsia="宋体" w:cs="宋体"/>
          <w:b/>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hAnsi="宋体" w:eastAsia="宋体" w:cs="宋体"/>
          <w:color w:val="000000"/>
          <w:sz w:val="21"/>
          <w:szCs w:val="21"/>
          <w:highlight w:val="none"/>
        </w:rPr>
        <w:t xml:space="preserve">5、专门面向中小企业采购的项目，不再执行价格评审优惠的扶持政策。若投标供应商提供的声明函或认定证明为虚假声明则视同提供虚假材料，按“政府采购法”相关规定处理并报请政府监管部门给予行政处罚。</w:t>
      </w:r>
      <w:r>
        <w:rPr>
          <w:rFonts w:hint="eastAsia" w:ascii="宋体" w:hAnsi="宋体" w:eastAsia="宋体" w:cs="宋体"/>
          <w:b/>
          <w:color w:val="000000"/>
          <w:sz w:val="21"/>
          <w:szCs w:val="21"/>
          <w:highlight w:val="none"/>
          <w:lang w:val="en-US" w:eastAsia="zh-CN"/>
        </w:rPr>
      </w:r>
      <w:r/>
    </w:p>
    <w:p>
      <w:pPr>
        <w:pStyle w:val="744"/>
        <w:spacing w:line="480" w:lineRule="exact"/>
        <w:rPr>
          <w:rFonts w:hint="eastAsia" w:ascii="宋体" w:hAnsi="宋体" w:eastAsia="宋体" w:cs="宋体"/>
          <w:color w:val="000000"/>
          <w:sz w:val="21"/>
          <w:szCs w:val="21"/>
          <w:highlight w:val="none"/>
        </w:rPr>
      </w:pPr>
      <w:r>
        <w:rPr>
          <w:rFonts w:hint="eastAsia" w:ascii="宋体" w:hAnsi="宋体" w:cs="宋体"/>
          <w:b/>
          <w:color w:val="000000"/>
          <w:sz w:val="21"/>
          <w:szCs w:val="21"/>
          <w:highlight w:val="none"/>
        </w:rPr>
        <w:br w:type="page" w:clear="all"/>
      </w:r>
      <w:bookmarkEnd w:id="30"/>
      <w:r/>
      <w:bookmarkEnd w:id="31"/>
      <w:r/>
      <w:bookmarkEnd w:id="32"/>
      <w:r>
        <w:rPr>
          <w:rFonts w:ascii="宋体" w:hAnsi="宋体" w:cs="宋体"/>
          <w:b/>
          <w:color w:val="000000"/>
          <w:sz w:val="21"/>
          <w:szCs w:val="21"/>
          <w:highlight w:val="none"/>
        </w:rPr>
        <w:t xml:space="preserve"> </w:t>
      </w:r>
      <w:r>
        <w:rPr>
          <w:rFonts w:hint="eastAsia" w:ascii="宋体" w:hAnsi="宋体" w:eastAsia="宋体" w:cs="宋体"/>
          <w:b/>
          <w:color w:val="000000"/>
          <w:sz w:val="21"/>
          <w:szCs w:val="21"/>
          <w:highlight w:val="none"/>
        </w:rPr>
        <w:t xml:space="preserve"> 二、评分标准：</w:t>
      </w:r>
      <w:r>
        <w:rPr>
          <w:rFonts w:hint="eastAsia" w:ascii="宋体" w:hAnsi="宋体" w:eastAsia="宋体" w:cs="宋体"/>
          <w:color w:val="000000"/>
          <w:sz w:val="21"/>
          <w:szCs w:val="21"/>
          <w:highlight w:val="none"/>
        </w:rPr>
      </w:r>
      <w:r/>
    </w:p>
    <w:p>
      <w:pPr>
        <w:pStyle w:val="744"/>
        <w:jc w:val="left"/>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（一）价格分（20分）</w:t>
      </w:r>
      <w:r>
        <w:rPr>
          <w:rFonts w:hint="eastAsia" w:ascii="宋体" w:hAnsi="宋体" w:eastAsia="宋体" w:cs="宋体"/>
          <w:b/>
          <w:bCs/>
          <w:color w:val="000000"/>
          <w:sz w:val="21"/>
          <w:szCs w:val="21"/>
          <w:highlight w:val="none"/>
        </w:rPr>
      </w:r>
      <w:r/>
    </w:p>
    <w:p>
      <w:pPr>
        <w:pStyle w:val="744"/>
        <w:ind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1、本次投标报价采用优惠率报价，有效报价范围为0~100%。超出此范围的投标报价为无效投标报价。无效投标报价的投标文件不进行评审，也不得标。</w:t>
      </w:r>
      <w:r>
        <w:rPr>
          <w:rFonts w:hint="eastAsia" w:ascii="宋体" w:hAnsi="宋体" w:eastAsia="宋体" w:cs="宋体"/>
          <w:b w:val="0"/>
          <w:bCs w:val="0"/>
          <w:color w:val="000000"/>
          <w:sz w:val="21"/>
          <w:szCs w:val="21"/>
          <w:highlight w:val="none"/>
        </w:rPr>
      </w:r>
      <w:r/>
    </w:p>
    <w:p>
      <w:pPr>
        <w:pStyle w:val="744"/>
        <w:ind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2、价格分采用低价优先法计算，即满足招标文件要求且优惠率值最大的投标报价为评标基准价，其价格分为满分。其他投标人的价格分统一按照下列公式计算（计算结果四舍五入保留两位小数）：</w:t>
      </w:r>
      <w:r>
        <w:rPr>
          <w:rFonts w:hint="eastAsia" w:ascii="宋体" w:hAnsi="宋体" w:eastAsia="宋体" w:cs="宋体"/>
          <w:b w:val="0"/>
          <w:bCs w:val="0"/>
          <w:color w:val="000000"/>
          <w:sz w:val="21"/>
          <w:szCs w:val="21"/>
          <w:highlight w:val="none"/>
        </w:rPr>
      </w:r>
      <w:r/>
    </w:p>
    <w:p>
      <w:pPr>
        <w:pStyle w:val="744"/>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投标报价得分=【（1-评标基准优惠率）/（1-投标优惠率报价）】*价格权值*100（本次招标价格权值为20%）</w:t>
      </w:r>
      <w:r>
        <w:rPr>
          <w:rFonts w:hint="eastAsia" w:ascii="宋体" w:hAnsi="宋体" w:eastAsia="宋体" w:cs="宋体"/>
          <w:b w:val="0"/>
          <w:bCs w:val="0"/>
          <w:color w:val="000000"/>
          <w:sz w:val="21"/>
          <w:szCs w:val="21"/>
          <w:highlight w:val="none"/>
        </w:rPr>
      </w:r>
      <w:r/>
    </w:p>
    <w:p>
      <w:pPr>
        <w:pStyle w:val="744"/>
        <w:ind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3、根据《关于推动解决政府采购异常低价问题的通知》（财库〔2026〕2号），评审中出现下列情形之一的，评审委员会应当启动异常低价投标（响应）审查程序：</w:t>
      </w:r>
      <w:r>
        <w:rPr>
          <w:rFonts w:hint="eastAsia" w:ascii="宋体" w:hAnsi="宋体" w:eastAsia="宋体" w:cs="宋体"/>
          <w:b w:val="0"/>
          <w:bCs w:val="0"/>
          <w:color w:val="000000"/>
          <w:sz w:val="21"/>
          <w:szCs w:val="21"/>
          <w:highlight w:val="none"/>
        </w:rPr>
      </w:r>
      <w:r/>
    </w:p>
    <w:p>
      <w:pPr>
        <w:pStyle w:val="744"/>
        <w:ind w:firstLine="21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b w:val="0"/>
          <w:bCs w:val="0"/>
          <w:color w:val="000000"/>
          <w:sz w:val="21"/>
          <w:szCs w:val="21"/>
          <w:highlight w:val="none"/>
        </w:rPr>
      </w:r>
      <w:r/>
    </w:p>
    <w:p>
      <w:pPr>
        <w:pStyle w:val="744"/>
        <w:ind w:firstLine="21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b w:val="0"/>
          <w:bCs w:val="0"/>
          <w:color w:val="000000"/>
          <w:sz w:val="21"/>
          <w:szCs w:val="21"/>
          <w:highlight w:val="none"/>
        </w:rPr>
      </w:r>
      <w:r/>
    </w:p>
    <w:p>
      <w:pPr>
        <w:pStyle w:val="744"/>
        <w:ind w:firstLine="21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（3）投标（响应）报价低于采购项目最高限价45%的，即投标（响应）报价&lt;采购项目最高限价×45%；</w:t>
      </w:r>
      <w:r>
        <w:rPr>
          <w:rFonts w:hint="eastAsia" w:ascii="宋体" w:hAnsi="宋体" w:eastAsia="宋体" w:cs="宋体"/>
          <w:b w:val="0"/>
          <w:bCs w:val="0"/>
          <w:color w:val="000000"/>
          <w:sz w:val="21"/>
          <w:szCs w:val="21"/>
          <w:highlight w:val="none"/>
        </w:rPr>
      </w:r>
      <w:r/>
    </w:p>
    <w:p>
      <w:pPr>
        <w:pStyle w:val="744"/>
        <w:ind w:firstLine="21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（4）评审委员会基于专业判断，认为供应商报价过低，有可能影响产品质量或者不能诚信履约的其他情形。</w:t>
      </w:r>
      <w:r>
        <w:rPr>
          <w:rFonts w:hint="eastAsia" w:ascii="宋体" w:hAnsi="宋体" w:eastAsia="宋体" w:cs="宋体"/>
          <w:b w:val="0"/>
          <w:bCs w:val="0"/>
          <w:color w:val="000000"/>
          <w:sz w:val="21"/>
          <w:szCs w:val="21"/>
          <w:highlight w:val="none"/>
        </w:rPr>
      </w:r>
      <w:r/>
    </w:p>
    <w:p>
      <w:pPr>
        <w:pStyle w:val="744"/>
        <w:ind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w:t>
      </w:r>
      <w:r>
        <w:rPr>
          <w:rFonts w:hint="eastAsia" w:ascii="宋体" w:hAnsi="宋体" w:eastAsia="宋体" w:cs="宋体"/>
          <w:b w:val="0"/>
          <w:bCs w:val="0"/>
          <w:color w:val="000000"/>
          <w:sz w:val="21"/>
          <w:szCs w:val="21"/>
          <w:highlight w:val="none"/>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b w:val="0"/>
          <w:bCs w:val="0"/>
          <w:color w:val="000000"/>
          <w:sz w:val="21"/>
          <w:szCs w:val="21"/>
          <w:highlight w:val="none"/>
        </w:rPr>
      </w:r>
      <w:r/>
    </w:p>
    <w:p>
      <w:pPr>
        <w:pStyle w:val="744"/>
        <w:jc w:val="left"/>
        <w:keepLines w:val="0"/>
        <w:keepNext w:val="0"/>
        <w:pageBreakBefore w:val="0"/>
        <w:spacing w:line="360" w:lineRule="auto"/>
        <w:widowControl w:val="off"/>
        <w:rPr>
          <w:rFonts w:hint="eastAsia" w:ascii="宋体" w:hAnsi="宋体" w:eastAsia="宋体" w:cs="宋体"/>
          <w:b/>
          <w:bCs/>
          <w:color w:val="000000"/>
          <w:sz w:val="21"/>
          <w:szCs w:val="21"/>
          <w:highlight w:val="none"/>
          <w:lang w:eastAsia="zh-CN"/>
        </w:rPr>
      </w:pPr>
      <w:r>
        <w:rPr>
          <w:rFonts w:hint="eastAsia" w:cs="宋体"/>
          <w:b/>
          <w:color w:val="000000"/>
          <w:szCs w:val="21"/>
          <w:highlight w:val="none"/>
        </w:rPr>
        <w:t xml:space="preserve">（二）</w:t>
      </w:r>
      <w:r>
        <w:rPr>
          <w:rFonts w:hint="eastAsia" w:ascii="宋体" w:hAnsi="宋体" w:eastAsia="宋体" w:cs="宋体"/>
          <w:b/>
          <w:bCs/>
          <w:color w:val="000000"/>
          <w:sz w:val="21"/>
          <w:szCs w:val="21"/>
          <w:highlight w:val="none"/>
        </w:rPr>
        <w:t xml:space="preserve">综合服务方案</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45分</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eastAsia="zh-CN"/>
        </w:rPr>
      </w:r>
      <w:r/>
    </w:p>
    <w:p>
      <w:pPr>
        <w:pStyle w:val="744"/>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zh-TW" w:eastAsia="zh-TW"/>
        </w:rPr>
      </w:pPr>
      <w:r>
        <w:rPr>
          <w:rFonts w:hint="eastAsia" w:ascii="宋体" w:hAnsi="宋体" w:eastAsia="宋体" w:cs="宋体"/>
          <w:color w:val="000000"/>
          <w:sz w:val="21"/>
          <w:szCs w:val="21"/>
          <w:highlight w:val="none"/>
          <w:lang w:val="zh-TW" w:eastAsia="zh-TW"/>
        </w:rPr>
        <w:t xml:space="preserve">1、项目组织机构</w:t>
      </w:r>
      <w:r>
        <w:rPr>
          <w:rFonts w:hint="eastAsia" w:ascii="宋体" w:hAnsi="宋体" w:eastAsia="宋体" w:cs="宋体"/>
          <w:color w:val="000000"/>
          <w:sz w:val="21"/>
          <w:szCs w:val="21"/>
          <w:highlight w:val="none"/>
          <w:lang w:val="zh-TW" w:eastAsia="zh-CN"/>
        </w:rPr>
        <w:t xml:space="preserve">岗位职责</w:t>
      </w:r>
      <w:r>
        <w:rPr>
          <w:rFonts w:hint="eastAsia" w:ascii="宋体" w:hAnsi="宋体" w:eastAsia="宋体" w:cs="宋体"/>
          <w:color w:val="000000"/>
          <w:sz w:val="21"/>
          <w:szCs w:val="21"/>
          <w:highlight w:val="none"/>
          <w:lang w:val="zh-TW" w:eastAsia="zh-TW"/>
        </w:rPr>
        <w:t xml:space="preserve">、机械设备保障目标（6分）</w:t>
      </w:r>
      <w:r>
        <w:rPr>
          <w:rFonts w:hint="eastAsia" w:ascii="宋体" w:hAnsi="宋体" w:eastAsia="宋体" w:cs="宋体"/>
          <w:color w:val="000000"/>
          <w:sz w:val="21"/>
          <w:szCs w:val="21"/>
          <w:highlight w:val="none"/>
          <w:lang w:val="zh-TW" w:eastAsia="zh-TW"/>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1"/>
          <w:szCs w:val="21"/>
          <w:highlight w:val="none"/>
          <w:lang w:val="zh-TW" w:eastAsia="zh-TW"/>
        </w:rPr>
        <w:t xml:space="preserve">根据项目组织机构岗位职责划分及机械设备保障目标</w:t>
      </w:r>
      <w:r>
        <w:rPr>
          <w:rFonts w:hint="eastAsia" w:ascii="宋体" w:hAnsi="宋体" w:eastAsia="宋体" w:cs="宋体"/>
          <w:color w:val="000000"/>
          <w:sz w:val="21"/>
          <w:szCs w:val="21"/>
          <w:highlight w:val="none"/>
          <w:lang w:val="zh-TW" w:eastAsia="zh-CN"/>
        </w:rPr>
        <w:t xml:space="preserve">进行综合评审</w:t>
      </w:r>
      <w:r>
        <w:rPr>
          <w:rFonts w:hint="eastAsia" w:ascii="宋体" w:hAnsi="宋体" w:eastAsia="宋体" w:cs="宋体"/>
          <w:color w:val="000000"/>
          <w:sz w:val="21"/>
          <w:szCs w:val="21"/>
          <w:highlight w:val="none"/>
          <w:lang w:val="zh-TW" w:eastAsia="zh-TW"/>
        </w:rPr>
        <w:t xml:space="preserve">，方案内容</w:t>
      </w:r>
      <w:r>
        <w:rPr>
          <w:rFonts w:hint="eastAsia" w:ascii="宋体" w:hAnsi="宋体" w:eastAsia="宋体" w:cs="宋体"/>
          <w:color w:val="000000"/>
          <w:sz w:val="21"/>
          <w:szCs w:val="21"/>
          <w:highlight w:val="none"/>
          <w:lang w:val="zh-TW" w:eastAsia="zh-CN"/>
        </w:rPr>
        <w:t xml:space="preserve">包括但不限于</w:t>
      </w:r>
      <w:r>
        <w:rPr>
          <w:rFonts w:hint="eastAsia" w:ascii="宋体" w:hAnsi="宋体" w:eastAsia="宋体" w:cs="宋体"/>
          <w:color w:val="000000"/>
          <w:sz w:val="21"/>
          <w:szCs w:val="21"/>
          <w:highlight w:val="none"/>
          <w:lang w:val="zh-TW" w:eastAsia="zh-TW"/>
        </w:rPr>
        <w:t xml:space="preserve">①组织机构岗位职责划分；②机械设备保障目标</w:t>
      </w:r>
      <w:r>
        <w:rPr>
          <w:rFonts w:hint="eastAsia" w:ascii="宋体" w:hAnsi="宋体" w:eastAsia="宋体" w:cs="宋体"/>
          <w:color w:val="000000"/>
          <w:sz w:val="21"/>
          <w:szCs w:val="21"/>
          <w:highlight w:val="none"/>
          <w:lang w:val="en-US" w:eastAsia="zh-CN"/>
        </w:rPr>
        <w:t xml:space="preserve">等</w:t>
      </w:r>
      <w:r>
        <w:rPr>
          <w:rFonts w:hint="eastAsia" w:ascii="宋体" w:hAnsi="宋体" w:eastAsia="宋体" w:cs="宋体"/>
          <w:color w:val="000000"/>
          <w:sz w:val="21"/>
          <w:szCs w:val="21"/>
          <w:highlight w:val="none"/>
          <w:lang w:val="zh-TW" w:eastAsia="zh-TW"/>
        </w:rPr>
        <w:t xml:space="preserve">。</w:t>
      </w:r>
      <w:r>
        <w:rPr>
          <w:rFonts w:hint="eastAsia" w:ascii="宋体" w:hAnsi="宋体" w:eastAsia="宋体" w:cs="宋体"/>
          <w:color w:val="000000"/>
          <w:sz w:val="21"/>
          <w:szCs w:val="21"/>
          <w:highlight w:val="none"/>
          <w:lang w:val="zh-TW" w:eastAsia="zh-TW"/>
        </w:rPr>
      </w:r>
      <w:r>
        <w:rPr>
          <w:rFonts w:ascii="SimSun" w:hAnsi="SimSun" w:eastAsia="SimSun" w:cs="SimSun"/>
          <w:color w:val="000000"/>
          <w:sz w:val="21"/>
        </w:rPr>
        <w:t xml:space="preserve">每一项内容完全针对本项目且符合本项目实际需求的得3分，最高得6分。</w:t>
      </w:r>
      <w:r/>
    </w:p>
    <w:p>
      <w:pPr>
        <w:pStyle w:val="744"/>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zh-TW" w:eastAsia="zh-TW"/>
        </w:rPr>
      </w:pPr>
      <w:r>
        <w:rPr>
          <w:rFonts w:hint="eastAsia" w:ascii="宋体" w:hAnsi="宋体" w:eastAsia="宋体" w:cs="宋体"/>
          <w:color w:val="000000"/>
          <w:sz w:val="21"/>
          <w:szCs w:val="21"/>
          <w:highlight w:val="none"/>
          <w:lang w:val="zh-TW" w:eastAsia="zh-TW"/>
        </w:rPr>
        <w:t xml:space="preserve">2、防尘降噪措施方案、垃圾分类合规化处置措施（6分）</w:t>
      </w:r>
      <w:r>
        <w:rPr>
          <w:rFonts w:hint="eastAsia" w:ascii="宋体" w:hAnsi="宋体" w:eastAsia="宋体" w:cs="宋体"/>
          <w:color w:val="000000"/>
          <w:sz w:val="21"/>
          <w:szCs w:val="21"/>
          <w:highlight w:val="none"/>
          <w:lang w:val="zh-TW" w:eastAsia="zh-TW"/>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1"/>
          <w:szCs w:val="21"/>
          <w:highlight w:val="none"/>
          <w:lang w:val="zh-TW" w:eastAsia="zh-TW"/>
        </w:rPr>
        <w:t xml:space="preserve">根据投标人提供针对本项目防尘降噪措施方案、建筑垃圾保管措施</w:t>
      </w:r>
      <w:r>
        <w:rPr>
          <w:rFonts w:hint="eastAsia" w:ascii="宋体" w:hAnsi="宋体" w:eastAsia="宋体" w:cs="宋体"/>
          <w:color w:val="000000"/>
          <w:sz w:val="21"/>
          <w:szCs w:val="21"/>
          <w:highlight w:val="none"/>
          <w:lang w:val="zh-TW" w:eastAsia="zh-CN"/>
        </w:rPr>
        <w:t xml:space="preserve">进行综合评审</w:t>
      </w:r>
      <w:r>
        <w:rPr>
          <w:rFonts w:hint="eastAsia" w:ascii="宋体" w:hAnsi="宋体" w:eastAsia="宋体" w:cs="宋体"/>
          <w:color w:val="000000"/>
          <w:sz w:val="21"/>
          <w:szCs w:val="21"/>
          <w:highlight w:val="none"/>
          <w:lang w:val="zh-TW" w:eastAsia="zh-TW"/>
        </w:rPr>
        <w:t xml:space="preserve">，方案内容</w:t>
      </w:r>
      <w:r>
        <w:rPr>
          <w:rFonts w:hint="eastAsia" w:ascii="宋体" w:hAnsi="宋体" w:eastAsia="宋体" w:cs="宋体"/>
          <w:color w:val="000000"/>
          <w:sz w:val="21"/>
          <w:szCs w:val="21"/>
          <w:highlight w:val="none"/>
          <w:lang w:val="zh-TW" w:eastAsia="zh-CN"/>
        </w:rPr>
        <w:t xml:space="preserve">包括但不限于</w:t>
      </w:r>
      <w:r>
        <w:rPr>
          <w:rFonts w:hint="eastAsia" w:ascii="宋体" w:hAnsi="宋体" w:eastAsia="宋体" w:cs="宋体"/>
          <w:color w:val="000000"/>
          <w:sz w:val="21"/>
          <w:szCs w:val="21"/>
          <w:highlight w:val="none"/>
          <w:lang w:val="zh-TW" w:eastAsia="zh-TW"/>
        </w:rPr>
        <w:t xml:space="preserve">：①防尘降噪具体措施②垃圾分类合规化处置措施</w:t>
      </w:r>
      <w:r>
        <w:rPr>
          <w:rFonts w:hint="eastAsia" w:ascii="宋体" w:hAnsi="宋体" w:eastAsia="宋体" w:cs="宋体"/>
          <w:color w:val="000000"/>
          <w:sz w:val="21"/>
          <w:szCs w:val="21"/>
          <w:highlight w:val="none"/>
          <w:lang w:val="en-US" w:eastAsia="zh-CN"/>
        </w:rPr>
        <w:t xml:space="preserve">等。</w:t>
      </w:r>
      <w:r>
        <w:rPr>
          <w:rFonts w:hint="eastAsia" w:ascii="宋体" w:hAnsi="宋体" w:eastAsia="宋体" w:cs="宋体"/>
          <w:color w:val="000000"/>
          <w:sz w:val="21"/>
          <w:szCs w:val="21"/>
          <w:highlight w:val="none"/>
          <w:lang w:val="zh-TW" w:eastAsia="zh-TW"/>
        </w:rPr>
      </w:r>
      <w:r>
        <w:rPr>
          <w:rFonts w:ascii="SimSun" w:hAnsi="SimSun" w:eastAsia="SimSun" w:cs="SimSun"/>
          <w:color w:val="000000"/>
          <w:sz w:val="21"/>
        </w:rPr>
        <w:t xml:space="preserve">每一项内容完全针对本项目且符合本项目实际需求的得3分，最高得6分。</w:t>
      </w:r>
      <w:r/>
      <w:r>
        <w:rPr>
          <w:rFonts w:hint="eastAsia" w:ascii="宋体" w:hAnsi="宋体" w:eastAsia="宋体" w:cs="宋体"/>
          <w:color w:val="000000"/>
          <w:sz w:val="21"/>
          <w:szCs w:val="21"/>
          <w:highlight w:val="none"/>
          <w:lang w:val="zh-TW" w:eastAsia="zh-TW"/>
        </w:rPr>
        <w:t xml:space="preserve">     </w:t>
      </w:r>
      <w:r>
        <w:rPr>
          <w:rFonts w:hint="eastAsia" w:ascii="宋体" w:hAnsi="宋体" w:eastAsia="宋体" w:cs="宋体"/>
          <w:color w:val="000000"/>
          <w:sz w:val="21"/>
          <w:szCs w:val="21"/>
          <w:highlight w:val="none"/>
          <w:lang w:val="zh-TW" w:eastAsia="zh-TW"/>
        </w:rPr>
      </w:r>
      <w:r/>
      <w:r>
        <w:rPr>
          <w:sz w:val="24"/>
        </w:rPr>
      </w:r>
    </w:p>
    <w:p>
      <w:pPr>
        <w:pStyle w:val="744"/>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3、项目重点难点分析及解决措施（6分）</w:t>
      </w:r>
      <w:r>
        <w:rPr>
          <w:rFonts w:hint="eastAsia" w:ascii="宋体" w:hAnsi="宋体" w:eastAsia="宋体" w:cs="宋体"/>
          <w:color w:val="000000"/>
          <w:sz w:val="21"/>
          <w:szCs w:val="21"/>
          <w:highlight w:val="none"/>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1"/>
          <w:szCs w:val="21"/>
          <w:highlight w:val="none"/>
        </w:rPr>
        <w:t xml:space="preserve">根据投标人提供针对本项目的项目重点难点分析及解决措施</w:t>
      </w:r>
      <w:r>
        <w:rPr>
          <w:rFonts w:hint="eastAsia" w:ascii="宋体" w:hAnsi="宋体" w:eastAsia="宋体" w:cs="宋体"/>
          <w:color w:val="000000"/>
          <w:sz w:val="21"/>
          <w:szCs w:val="21"/>
          <w:highlight w:val="none"/>
          <w:lang w:eastAsia="zh-CN"/>
        </w:rPr>
        <w:t xml:space="preserve">进行综合评审</w:t>
      </w:r>
      <w:r>
        <w:rPr>
          <w:rFonts w:hint="eastAsia" w:ascii="宋体" w:hAnsi="宋体" w:eastAsia="宋体" w:cs="宋体"/>
          <w:color w:val="000000"/>
          <w:sz w:val="21"/>
          <w:szCs w:val="21"/>
          <w:highlight w:val="none"/>
        </w:rPr>
        <w:t xml:space="preserve">，方案内容</w:t>
      </w:r>
      <w:r>
        <w:rPr>
          <w:rFonts w:hint="eastAsia" w:ascii="宋体" w:hAnsi="宋体" w:eastAsia="宋体" w:cs="宋体"/>
          <w:color w:val="000000"/>
          <w:sz w:val="21"/>
          <w:szCs w:val="21"/>
          <w:highlight w:val="none"/>
          <w:lang w:eastAsia="zh-CN"/>
        </w:rPr>
        <w:t xml:space="preserve">包括但不限于</w:t>
      </w:r>
      <w:r>
        <w:rPr>
          <w:rFonts w:hint="eastAsia" w:ascii="宋体" w:hAnsi="宋体" w:eastAsia="宋体" w:cs="宋体"/>
          <w:color w:val="000000"/>
          <w:sz w:val="21"/>
          <w:szCs w:val="21"/>
          <w:highlight w:val="none"/>
        </w:rPr>
        <w:t xml:space="preserve">：①项目重点难点分析②对应的解决方案措施</w:t>
      </w:r>
      <w:r>
        <w:rPr>
          <w:rFonts w:hint="eastAsia" w:ascii="宋体" w:hAnsi="宋体" w:eastAsia="宋体" w:cs="宋体"/>
          <w:color w:val="000000"/>
          <w:sz w:val="21"/>
          <w:szCs w:val="21"/>
          <w:highlight w:val="none"/>
          <w:lang w:val="en-US" w:eastAsia="zh-CN"/>
        </w:rPr>
        <w:t xml:space="preserve">等</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rPr>
          <w:rFonts w:ascii="SimSun" w:hAnsi="SimSun" w:eastAsia="SimSun" w:cs="SimSun"/>
          <w:color w:val="000000"/>
          <w:sz w:val="21"/>
        </w:rPr>
        <w:t xml:space="preserve">每一项内容完全针对本项目且符合本项目实际需求的得3分，最高得6分。</w:t>
      </w:r>
      <w:r/>
      <w:r>
        <w:rPr>
          <w:rFonts w:hint="eastAsia" w:ascii="宋体" w:hAnsi="宋体" w:eastAsia="宋体" w:cs="宋体"/>
          <w:color w:val="000000"/>
          <w:sz w:val="21"/>
          <w:szCs w:val="21"/>
          <w:highlight w:val="none"/>
          <w:lang w:eastAsia="zh-CN"/>
        </w:rPr>
      </w:r>
      <w:r/>
      <w:r/>
      <w:r>
        <w:rPr>
          <w:sz w:val="24"/>
        </w:rPr>
      </w:r>
    </w:p>
    <w:p>
      <w:pPr>
        <w:pStyle w:val="744"/>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4、突发应急预案 （包括但不限于施工现场矛盾纠纷、恶劣天气等）（6分）</w:t>
      </w:r>
      <w:r>
        <w:rPr>
          <w:rFonts w:hint="eastAsia" w:ascii="宋体" w:hAnsi="宋体" w:eastAsia="宋体" w:cs="宋体"/>
          <w:color w:val="000000"/>
          <w:sz w:val="21"/>
          <w:szCs w:val="21"/>
          <w:highlight w:val="none"/>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1"/>
          <w:szCs w:val="21"/>
          <w:highlight w:val="none"/>
        </w:rPr>
        <w:t xml:space="preserve">应急预案，方案</w:t>
      </w:r>
      <w:r>
        <w:rPr>
          <w:rFonts w:hint="eastAsia" w:ascii="宋体" w:hAnsi="宋体" w:eastAsia="宋体" w:cs="宋体"/>
          <w:color w:val="000000"/>
          <w:sz w:val="21"/>
          <w:szCs w:val="21"/>
          <w:highlight w:val="none"/>
          <w:lang w:eastAsia="zh-CN"/>
        </w:rPr>
        <w:t xml:space="preserve">包括但不限于</w:t>
      </w:r>
      <w:r>
        <w:rPr>
          <w:rFonts w:hint="eastAsia" w:ascii="宋体" w:hAnsi="宋体" w:eastAsia="宋体" w:cs="宋体"/>
          <w:color w:val="000000"/>
          <w:sz w:val="21"/>
          <w:szCs w:val="21"/>
          <w:highlight w:val="none"/>
        </w:rPr>
        <w:t xml:space="preserve">①拆违现场矛盾纠纷；②应急事件如恶劣天气处理方案</w:t>
      </w:r>
      <w:r>
        <w:rPr>
          <w:rFonts w:hint="eastAsia" w:ascii="宋体" w:hAnsi="宋体" w:eastAsia="宋体" w:cs="宋体"/>
          <w:color w:val="000000"/>
          <w:sz w:val="21"/>
          <w:szCs w:val="21"/>
          <w:highlight w:val="none"/>
          <w:lang w:val="en-US" w:eastAsia="zh-CN"/>
        </w:rPr>
        <w:t xml:space="preserve">等</w:t>
      </w:r>
      <w:r>
        <w:rPr>
          <w:rFonts w:hint="eastAsia" w:ascii="宋体" w:hAnsi="宋体" w:eastAsia="宋体" w:cs="宋体"/>
          <w:color w:val="000000"/>
          <w:sz w:val="21"/>
          <w:szCs w:val="21"/>
          <w:highlight w:val="none"/>
          <w:lang w:eastAsia="zh-CN"/>
        </w:rPr>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rPr>
          <w:rFonts w:ascii="SimSun" w:hAnsi="SimSun" w:eastAsia="SimSun" w:cs="SimSun"/>
          <w:color w:val="000000"/>
          <w:sz w:val="21"/>
        </w:rPr>
        <w:t xml:space="preserve">每一项内容完全针对本项目且符合本项目实际需求的得3分，最高得6分。</w:t>
      </w:r>
      <w:r/>
      <w:r>
        <w:rPr>
          <w:rFonts w:hint="eastAsia" w:ascii="宋体" w:hAnsi="宋体" w:eastAsia="宋体" w:cs="宋体"/>
          <w:color w:val="000000"/>
          <w:sz w:val="21"/>
          <w:szCs w:val="21"/>
          <w:highlight w:val="none"/>
          <w:lang w:eastAsia="zh-CN"/>
        </w:rPr>
      </w:r>
      <w:r>
        <w:rPr>
          <w:rFonts w:hint="eastAsia" w:ascii="宋体" w:hAnsi="宋体" w:eastAsia="宋体" w:cs="宋体"/>
          <w:color w:val="000000"/>
          <w:sz w:val="21"/>
          <w:szCs w:val="21"/>
          <w:highlight w:val="none"/>
          <w:lang w:eastAsia="zh-CN"/>
        </w:rPr>
      </w:r>
      <w:r/>
      <w:r>
        <w:rPr>
          <w:sz w:val="24"/>
        </w:rPr>
      </w:r>
    </w:p>
    <w:p>
      <w:pPr>
        <w:pStyle w:val="744"/>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5、内部管理制度及考核管理办法（6分）</w:t>
      </w:r>
      <w:r>
        <w:rPr>
          <w:rFonts w:hint="eastAsia" w:ascii="宋体" w:hAnsi="宋体" w:eastAsia="宋体" w:cs="宋体"/>
          <w:color w:val="000000"/>
          <w:sz w:val="21"/>
          <w:szCs w:val="21"/>
          <w:highlight w:val="none"/>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1"/>
          <w:szCs w:val="21"/>
          <w:highlight w:val="none"/>
        </w:rPr>
        <w:t xml:space="preserve">根据投标人提供针对本项目内部管理制度及考核管理办法</w:t>
      </w:r>
      <w:r>
        <w:rPr>
          <w:rFonts w:hint="eastAsia" w:ascii="宋体" w:hAnsi="宋体" w:eastAsia="宋体" w:cs="宋体"/>
          <w:color w:val="000000"/>
          <w:sz w:val="21"/>
          <w:szCs w:val="21"/>
          <w:highlight w:val="none"/>
          <w:lang w:eastAsia="zh-CN"/>
        </w:rPr>
        <w:t xml:space="preserve">进行综合评审</w:t>
      </w:r>
      <w:r>
        <w:rPr>
          <w:rFonts w:hint="eastAsia" w:ascii="宋体" w:hAnsi="宋体" w:eastAsia="宋体" w:cs="宋体"/>
          <w:color w:val="000000"/>
          <w:sz w:val="21"/>
          <w:szCs w:val="21"/>
          <w:highlight w:val="none"/>
        </w:rPr>
        <w:t xml:space="preserve">，方案内容</w:t>
      </w:r>
      <w:r>
        <w:rPr>
          <w:rFonts w:hint="eastAsia" w:ascii="宋体" w:hAnsi="宋体" w:eastAsia="宋体" w:cs="宋体"/>
          <w:color w:val="000000"/>
          <w:sz w:val="21"/>
          <w:szCs w:val="21"/>
          <w:highlight w:val="none"/>
          <w:lang w:eastAsia="zh-CN"/>
        </w:rPr>
        <w:t xml:space="preserve">包括但不限于</w:t>
      </w:r>
      <w:r>
        <w:rPr>
          <w:rFonts w:hint="eastAsia" w:ascii="宋体" w:hAnsi="宋体" w:eastAsia="宋体" w:cs="宋体"/>
          <w:color w:val="000000"/>
          <w:sz w:val="21"/>
          <w:szCs w:val="21"/>
          <w:highlight w:val="none"/>
        </w:rPr>
        <w:t xml:space="preserve">：①</w:t>
      </w:r>
      <w:r>
        <w:rPr>
          <w:rFonts w:hint="eastAsia"/>
          <w:color w:val="000000"/>
          <w:sz w:val="21"/>
          <w:szCs w:val="21"/>
          <w:highlight w:val="none"/>
        </w:rPr>
        <w:t xml:space="preserve">岗位职责</w:t>
      </w:r>
      <w:r>
        <w:rPr>
          <w:rFonts w:hint="eastAsia" w:ascii="宋体" w:hAnsi="宋体" w:eastAsia="宋体" w:cs="宋体"/>
          <w:color w:val="000000"/>
          <w:sz w:val="21"/>
          <w:szCs w:val="21"/>
          <w:highlight w:val="none"/>
        </w:rPr>
        <w:t xml:space="preserve">②</w:t>
      </w:r>
      <w:r>
        <w:rPr>
          <w:rFonts w:hint="eastAsia" w:ascii="宋体" w:hAnsi="宋体" w:eastAsia="宋体" w:cs="宋体"/>
          <w:color w:val="000000"/>
          <w:sz w:val="21"/>
          <w:szCs w:val="21"/>
          <w:highlight w:val="none"/>
        </w:rPr>
        <w:t xml:space="preserve">各部门</w:t>
      </w:r>
      <w:r>
        <w:rPr>
          <w:rFonts w:hint="eastAsia" w:ascii="宋体" w:hAnsi="宋体" w:eastAsia="宋体" w:cs="宋体"/>
          <w:color w:val="000000"/>
          <w:sz w:val="21"/>
          <w:szCs w:val="21"/>
          <w:highlight w:val="none"/>
          <w:lang w:eastAsia="zh-CN"/>
        </w:rPr>
        <w:t xml:space="preserve">内部管理制度</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rPr>
          <w:rFonts w:ascii="SimSun" w:hAnsi="SimSun" w:eastAsia="SimSun" w:cs="SimSun"/>
          <w:color w:val="000000"/>
          <w:sz w:val="21"/>
        </w:rPr>
        <w:t xml:space="preserve">每一项内容完全针对本项目且符合本项目实际需求的得3分，最高得6分。</w:t>
      </w:r>
      <w:r/>
    </w:p>
    <w:p>
      <w:pPr>
        <w:pStyle w:val="744"/>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6、安全文明措施、安全设施设备（15分）</w:t>
      </w:r>
      <w:r>
        <w:rPr>
          <w:rFonts w:hint="eastAsia" w:ascii="宋体" w:hAnsi="宋体" w:eastAsia="宋体" w:cs="宋体"/>
          <w:color w:val="000000"/>
          <w:sz w:val="21"/>
          <w:szCs w:val="21"/>
          <w:highlight w:val="none"/>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1"/>
          <w:szCs w:val="21"/>
          <w:highlight w:val="none"/>
        </w:rPr>
        <w:t xml:space="preserve">文明施工措施，</w:t>
      </w:r>
      <w:r>
        <w:rPr>
          <w:rFonts w:hint="eastAsia" w:ascii="宋体" w:hAnsi="宋体" w:eastAsia="宋体" w:cs="宋体"/>
          <w:color w:val="000000"/>
          <w:sz w:val="21"/>
          <w:szCs w:val="21"/>
          <w:highlight w:val="none"/>
          <w:lang w:eastAsia="zh-CN"/>
        </w:rPr>
        <w:t xml:space="preserve">包括但不限于</w:t>
      </w:r>
      <w:r>
        <w:rPr>
          <w:rFonts w:hint="eastAsia" w:ascii="宋体" w:hAnsi="宋体" w:eastAsia="宋体" w:cs="宋体"/>
          <w:color w:val="000000"/>
          <w:sz w:val="21"/>
          <w:szCs w:val="21"/>
          <w:highlight w:val="none"/>
        </w:rPr>
        <w:t xml:space="preserve">：①拆违作业安全文明施工；②高空作业；③机械设备操作④垃圾处理及环境卫生；⑤消防安全</w:t>
      </w:r>
      <w:r>
        <w:rPr>
          <w:rFonts w:hint="eastAsia" w:ascii="宋体" w:hAnsi="宋体" w:eastAsia="宋体" w:cs="宋体"/>
          <w:color w:val="000000"/>
          <w:sz w:val="21"/>
          <w:szCs w:val="21"/>
          <w:highlight w:val="none"/>
          <w:lang w:val="en-US" w:eastAsia="zh-CN"/>
        </w:rPr>
        <w:t xml:space="preserve">等</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rPr>
          <w:rFonts w:ascii="SimSun" w:hAnsi="SimSun" w:eastAsia="SimSun" w:cs="SimSun"/>
          <w:color w:val="000000"/>
          <w:sz w:val="21"/>
        </w:rPr>
        <w:t xml:space="preserve">每一项内容完全针对本项目且符合本项目实际需求的得3分，最高得15分。</w:t>
      </w:r>
      <w:r/>
      <w:r>
        <w:rPr>
          <w:rFonts w:hint="eastAsia" w:ascii="宋体" w:hAnsi="宋体" w:eastAsia="宋体" w:cs="宋体"/>
          <w:color w:val="000000"/>
          <w:sz w:val="21"/>
          <w:szCs w:val="21"/>
          <w:highlight w:val="none"/>
        </w:rPr>
      </w:r>
      <w:r/>
      <w:r/>
      <w:r>
        <w:rPr>
          <w:sz w:val="24"/>
        </w:rPr>
      </w:r>
    </w:p>
    <w:p>
      <w:pPr>
        <w:pStyle w:val="744"/>
        <w:spacing w:line="360" w:lineRule="auto"/>
        <w:rPr>
          <w:rFonts w:hint="eastAsia"/>
          <w:b/>
          <w:bCs/>
          <w:color w:val="000000"/>
          <w:sz w:val="21"/>
          <w:szCs w:val="21"/>
          <w:highlight w:val="none"/>
        </w:rPr>
      </w:pPr>
      <w:r>
        <w:rPr>
          <w:rFonts w:hint="eastAsia"/>
          <w:b/>
          <w:bCs/>
          <w:color w:val="000000"/>
          <w:sz w:val="21"/>
          <w:szCs w:val="21"/>
          <w:highlight w:val="none"/>
        </w:rPr>
        <w:t xml:space="preserve">(三)投标人综合实力（</w:t>
      </w:r>
      <w:r>
        <w:rPr>
          <w:rFonts w:hint="eastAsia"/>
          <w:b/>
          <w:bCs/>
          <w:color w:val="000000"/>
          <w:sz w:val="21"/>
          <w:szCs w:val="21"/>
          <w:highlight w:val="none"/>
          <w:lang w:val="en-US" w:eastAsia="zh-CN"/>
        </w:rPr>
        <w:t xml:space="preserve">3</w:t>
      </w:r>
      <w:r>
        <w:rPr>
          <w:rFonts w:hint="eastAsia"/>
          <w:b/>
          <w:bCs/>
          <w:color w:val="000000"/>
          <w:sz w:val="21"/>
          <w:szCs w:val="21"/>
          <w:highlight w:val="none"/>
          <w:lang w:val="en-US" w:eastAsia="zh-CN"/>
        </w:rPr>
        <w:t xml:space="preserve">5</w:t>
      </w:r>
      <w:r>
        <w:rPr>
          <w:rFonts w:hint="eastAsia"/>
          <w:b/>
          <w:bCs/>
          <w:color w:val="000000"/>
          <w:sz w:val="21"/>
          <w:szCs w:val="21"/>
          <w:highlight w:val="none"/>
        </w:rPr>
        <w:t xml:space="preserve">分）</w:t>
      </w:r>
      <w:r>
        <w:rPr>
          <w:rFonts w:hint="eastAsia"/>
          <w:b/>
          <w:bCs/>
          <w:color w:val="000000"/>
          <w:sz w:val="21"/>
          <w:szCs w:val="21"/>
          <w:highlight w:val="none"/>
        </w:rPr>
      </w:r>
      <w:r/>
    </w:p>
    <w:p>
      <w:pPr>
        <w:pStyle w:val="744"/>
        <w:ind w:firstLine="422"/>
        <w:spacing w:line="360" w:lineRule="auto"/>
        <w:rPr>
          <w:rFonts w:hint="eastAsia"/>
          <w:color w:val="000000"/>
          <w:sz w:val="21"/>
          <w:szCs w:val="21"/>
          <w:highlight w:val="none"/>
        </w:rPr>
      </w:pPr>
      <w:r>
        <w:rPr>
          <w:rFonts w:hint="eastAsia"/>
          <w:b/>
          <w:bCs/>
          <w:color w:val="000000"/>
          <w:sz w:val="21"/>
          <w:szCs w:val="21"/>
          <w:highlight w:val="none"/>
        </w:rPr>
        <w:t xml:space="preserve">1、拟投入项目人员情况（</w:t>
      </w:r>
      <w:r>
        <w:rPr>
          <w:rFonts w:hint="eastAsia"/>
          <w:b/>
          <w:bCs/>
          <w:color w:val="000000"/>
          <w:sz w:val="21"/>
          <w:szCs w:val="21"/>
          <w:highlight w:val="none"/>
          <w:lang w:val="en-US" w:eastAsia="zh-CN"/>
        </w:rPr>
        <w:t xml:space="preserve">1</w:t>
      </w:r>
      <w:r>
        <w:rPr>
          <w:rFonts w:hint="eastAsia"/>
          <w:b/>
          <w:bCs/>
          <w:color w:val="000000"/>
          <w:sz w:val="21"/>
          <w:szCs w:val="21"/>
          <w:highlight w:val="none"/>
          <w:lang w:val="en-US" w:eastAsia="zh-CN"/>
        </w:rPr>
        <w:t xml:space="preserve">4</w:t>
      </w:r>
      <w:r>
        <w:rPr>
          <w:rFonts w:hint="eastAsia"/>
          <w:b/>
          <w:bCs/>
          <w:color w:val="000000"/>
          <w:sz w:val="21"/>
          <w:szCs w:val="21"/>
          <w:highlight w:val="none"/>
        </w:rPr>
        <w:t xml:space="preserve">分）</w:t>
      </w:r>
      <w:r>
        <w:rPr>
          <w:rFonts w:hint="eastAsia"/>
          <w:color w:val="000000"/>
          <w:sz w:val="21"/>
          <w:szCs w:val="21"/>
          <w:highlight w:val="none"/>
        </w:rPr>
      </w:r>
      <w:r/>
    </w:p>
    <w:p>
      <w:pPr>
        <w:pStyle w:val="744"/>
        <w:ind w:firstLine="420"/>
        <w:spacing w:line="360" w:lineRule="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bCs/>
          <w:color w:val="000000"/>
          <w:sz w:val="21"/>
          <w:szCs w:val="21"/>
          <w:highlight w:val="none"/>
        </w:rPr>
        <w:t xml:space="preserve">拟投入</w:t>
      </w:r>
      <w:r>
        <w:rPr>
          <w:rFonts w:hint="eastAsia" w:ascii="宋体" w:hAnsi="宋体" w:eastAsia="宋体" w:cs="宋体"/>
          <w:color w:val="000000"/>
          <w:sz w:val="21"/>
          <w:szCs w:val="21"/>
          <w:highlight w:val="none"/>
        </w:rPr>
        <w:t xml:space="preserve">项目负责人具有</w:t>
      </w:r>
      <w:r>
        <w:rPr>
          <w:rFonts w:hint="eastAsia" w:ascii="宋体" w:hAnsi="宋体" w:eastAsia="宋体" w:cs="宋体"/>
          <w:color w:val="000000"/>
          <w:sz w:val="21"/>
          <w:szCs w:val="21"/>
          <w:highlight w:val="none"/>
          <w:lang w:val="en-US" w:eastAsia="zh-CN"/>
        </w:rPr>
        <w:t xml:space="preserve">工程类</w:t>
      </w:r>
      <w:r>
        <w:rPr>
          <w:rFonts w:hint="eastAsia" w:ascii="宋体" w:hAnsi="宋体" w:eastAsia="宋体" w:cs="宋体"/>
          <w:color w:val="000000"/>
          <w:sz w:val="21"/>
          <w:szCs w:val="21"/>
          <w:highlight w:val="none"/>
        </w:rPr>
        <w:t xml:space="preserve">专业中级及以上职称的得</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分，具有初级职称的得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val="en-US" w:eastAsia="zh-CN"/>
        </w:rPr>
        <w:t xml:space="preserve">本项最高得5分。</w:t>
      </w:r>
      <w:r>
        <w:rPr>
          <w:rFonts w:ascii="宋体" w:hAnsi="宋体" w:eastAsia="宋体" w:cs="宋体"/>
          <w:color w:val="000000"/>
          <w:sz w:val="21"/>
          <w:szCs w:val="21"/>
          <w:highlight w:val="none"/>
          <w:lang w:val="en-US" w:eastAsia="zh-CN"/>
        </w:rPr>
      </w:r>
      <w:r/>
    </w:p>
    <w:p>
      <w:pPr>
        <w:pStyle w:val="744"/>
        <w:ind w:firstLine="420"/>
        <w:spacing w:line="360" w:lineRule="auto"/>
        <w:rPr>
          <w:rFonts w:hint="eastAsia"/>
          <w:color w:val="000000"/>
          <w:sz w:val="21"/>
          <w:szCs w:val="21"/>
          <w:highlight w:val="none"/>
        </w:rPr>
      </w:pPr>
      <w:r>
        <w:rPr>
          <w:rFonts w:hint="eastAsia" w:ascii="宋体" w:hAnsi="宋体" w:eastAsia="宋体" w:cs="宋体"/>
          <w:color w:val="000000"/>
          <w:sz w:val="21"/>
          <w:szCs w:val="21"/>
          <w:highlight w:val="none"/>
        </w:rPr>
        <w:t xml:space="preserve">（2）</w:t>
      </w:r>
      <w:r>
        <w:rPr>
          <w:rFonts w:hint="eastAsia"/>
          <w:color w:val="000000"/>
          <w:sz w:val="21"/>
          <w:szCs w:val="21"/>
          <w:highlight w:val="none"/>
        </w:rPr>
        <w:t xml:space="preserve">拟投入项目</w:t>
      </w:r>
      <w:r>
        <w:rPr>
          <w:rFonts w:hint="eastAsia"/>
          <w:color w:val="000000"/>
          <w:sz w:val="21"/>
          <w:szCs w:val="21"/>
          <w:highlight w:val="none"/>
          <w:lang w:val="en-US" w:eastAsia="zh-CN"/>
        </w:rPr>
        <w:t xml:space="preserve">团队</w:t>
      </w:r>
      <w:r>
        <w:rPr>
          <w:rFonts w:hint="eastAsia"/>
          <w:color w:val="000000"/>
          <w:sz w:val="21"/>
          <w:szCs w:val="21"/>
          <w:highlight w:val="none"/>
        </w:rPr>
        <w:t xml:space="preserve">人员</w:t>
      </w:r>
      <w:r>
        <w:rPr>
          <w:rFonts w:hint="eastAsia"/>
          <w:color w:val="000000"/>
          <w:sz w:val="21"/>
          <w:szCs w:val="21"/>
          <w:highlight w:val="none"/>
          <w:lang w:eastAsia="zh-CN"/>
        </w:rPr>
        <w:t xml:space="preserve">（</w:t>
      </w:r>
      <w:r>
        <w:rPr>
          <w:rFonts w:hint="eastAsia"/>
          <w:color w:val="000000"/>
          <w:sz w:val="21"/>
          <w:szCs w:val="21"/>
          <w:highlight w:val="none"/>
          <w:lang w:val="en-US" w:eastAsia="zh-CN"/>
        </w:rPr>
        <w:t xml:space="preserve">不含项目负责人</w:t>
      </w:r>
      <w:r>
        <w:rPr>
          <w:rFonts w:hint="eastAsia"/>
          <w:color w:val="000000"/>
          <w:sz w:val="21"/>
          <w:szCs w:val="21"/>
          <w:highlight w:val="none"/>
          <w:lang w:eastAsia="zh-CN"/>
        </w:rPr>
        <w:t xml:space="preserve">）</w:t>
      </w:r>
      <w:r>
        <w:rPr>
          <w:rFonts w:hint="eastAsia"/>
          <w:color w:val="000000"/>
          <w:sz w:val="21"/>
          <w:szCs w:val="21"/>
          <w:highlight w:val="none"/>
        </w:rPr>
        <w:t xml:space="preserve">中</w:t>
      </w:r>
      <w:r>
        <w:rPr>
          <w:rFonts w:hint="eastAsia" w:ascii="宋体" w:hAnsi="宋体" w:cs="宋体"/>
          <w:color w:val="000000"/>
          <w:sz w:val="21"/>
          <w:szCs w:val="21"/>
          <w:highlight w:val="none"/>
        </w:rPr>
        <w:t xml:space="preserve">，</w:t>
      </w:r>
      <w:r>
        <w:rPr>
          <w:rFonts w:hint="eastAsia" w:ascii="宋体" w:hAnsi="宋体" w:eastAsia="宋体" w:cs="宋体"/>
          <w:color w:val="000000"/>
          <w:sz w:val="21"/>
          <w:szCs w:val="21"/>
          <w:highlight w:val="none"/>
        </w:rPr>
        <w:t xml:space="preserve">每配备一名工程类专业初级及以上职称的人员，每有一个得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val="en-US" w:eastAsia="zh-CN"/>
        </w:rPr>
        <w:t xml:space="preserve">本项</w:t>
      </w:r>
      <w:r>
        <w:rPr>
          <w:rFonts w:hint="eastAsia" w:ascii="宋体" w:hAnsi="宋体" w:eastAsia="宋体" w:cs="宋体"/>
          <w:color w:val="000000"/>
          <w:sz w:val="21"/>
          <w:szCs w:val="21"/>
          <w:highlight w:val="none"/>
        </w:rPr>
        <w:t xml:space="preserve">最高</w:t>
      </w:r>
      <w:r>
        <w:rPr>
          <w:rFonts w:hint="eastAsia" w:ascii="宋体" w:hAnsi="宋体" w:eastAsia="宋体" w:cs="宋体"/>
          <w:color w:val="000000"/>
          <w:sz w:val="21"/>
          <w:szCs w:val="21"/>
          <w:highlight w:val="none"/>
          <w:lang w:val="en-US" w:eastAsia="zh-CN"/>
        </w:rPr>
        <w:t xml:space="preserve">得9</w:t>
      </w:r>
      <w:r>
        <w:rPr>
          <w:rFonts w:hint="eastAsia" w:ascii="宋体" w:hAnsi="宋体" w:eastAsia="宋体" w:cs="宋体"/>
          <w:color w:val="000000"/>
          <w:sz w:val="21"/>
          <w:szCs w:val="21"/>
          <w:highlight w:val="none"/>
        </w:rPr>
        <w:t xml:space="preserve">分。</w:t>
      </w:r>
      <w:r>
        <w:rPr>
          <w:rFonts w:hint="eastAsia"/>
          <w:color w:val="000000"/>
          <w:sz w:val="21"/>
          <w:szCs w:val="21"/>
          <w:highlight w:val="none"/>
        </w:rPr>
      </w:r>
      <w:r/>
    </w:p>
    <w:p>
      <w:pPr>
        <w:pStyle w:val="744"/>
        <w:ind w:firstLine="420"/>
        <w:spacing w:line="360" w:lineRule="auto"/>
        <w:rPr>
          <w:rFonts w:hint="eastAsia"/>
          <w:color w:val="000000"/>
          <w:sz w:val="21"/>
          <w:szCs w:val="21"/>
          <w:highlight w:val="none"/>
        </w:rPr>
      </w:pPr>
      <w:r>
        <w:rPr>
          <w:rFonts w:hint="eastAsia"/>
          <w:color w:val="000000"/>
          <w:sz w:val="21"/>
          <w:szCs w:val="21"/>
          <w:highlight w:val="none"/>
        </w:rPr>
        <w:t xml:space="preserve">注：</w:t>
      </w:r>
      <w:r>
        <w:rPr>
          <w:rFonts w:hint="eastAsia" w:ascii="宋体" w:hAnsi="宋体" w:cs="宋体"/>
          <w:color w:val="000000"/>
          <w:sz w:val="21"/>
          <w:szCs w:val="21"/>
          <w:highlight w:val="none"/>
        </w:rPr>
        <w:t xml:space="preserve">（1）-（2）</w:t>
      </w:r>
      <w:r>
        <w:rPr>
          <w:rFonts w:hint="eastAsia"/>
          <w:color w:val="000000"/>
          <w:sz w:val="21"/>
          <w:szCs w:val="21"/>
          <w:highlight w:val="none"/>
        </w:rPr>
        <w:t xml:space="preserve">投标文件需提供相关证明材料复印件并加盖投标单位公章</w:t>
      </w:r>
      <w:r>
        <w:rPr>
          <w:rFonts w:hint="eastAsia"/>
          <w:color w:val="000000"/>
          <w:sz w:val="21"/>
          <w:szCs w:val="21"/>
          <w:highlight w:val="none"/>
          <w:lang w:eastAsia="zh-CN"/>
        </w:rPr>
        <w:t xml:space="preserve">、</w:t>
      </w:r>
      <w:r>
        <w:rPr>
          <w:rFonts w:hint="eastAsia" w:ascii="宋体" w:hAnsi="宋体" w:eastAsia="宋体" w:cs="Times New Roman"/>
          <w:b w:val="0"/>
          <w:bCs/>
          <w:color w:val="000000"/>
          <w:sz w:val="21"/>
          <w:szCs w:val="21"/>
          <w:highlight w:val="none"/>
          <w:lang w:val="en-US" w:eastAsia="zh-CN" w:bidi="ar-SA"/>
        </w:rPr>
        <w:t xml:space="preserve">开标前连续3个月投标单位为其缴纳社保证明扫描件并加盖投标单位公章</w:t>
      </w:r>
      <w:r>
        <w:rPr>
          <w:rFonts w:hint="eastAsia"/>
          <w:color w:val="000000"/>
          <w:sz w:val="21"/>
          <w:szCs w:val="21"/>
          <w:highlight w:val="none"/>
        </w:rPr>
        <w:t xml:space="preserve">。</w:t>
      </w:r>
      <w:r>
        <w:rPr>
          <w:rFonts w:hint="eastAsia"/>
          <w:color w:val="000000"/>
          <w:sz w:val="21"/>
          <w:szCs w:val="21"/>
          <w:highlight w:val="none"/>
        </w:rPr>
      </w:r>
      <w:r/>
    </w:p>
    <w:p>
      <w:pPr>
        <w:pStyle w:val="744"/>
        <w:ind w:firstLine="422"/>
        <w:spacing w:line="360" w:lineRule="auto"/>
        <w:tabs>
          <w:tab w:val="left" w:pos="5554" w:leader="none"/>
        </w:tabs>
        <w:rPr>
          <w:rFonts w:hint="eastAsia"/>
          <w:b/>
          <w:bCs/>
          <w:color w:val="000000"/>
          <w:sz w:val="21"/>
          <w:szCs w:val="21"/>
          <w:highlight w:val="none"/>
        </w:rPr>
      </w:pPr>
      <w:r>
        <w:rPr>
          <w:rFonts w:hint="eastAsia"/>
          <w:b/>
          <w:bCs/>
          <w:color w:val="000000"/>
          <w:sz w:val="21"/>
          <w:szCs w:val="21"/>
          <w:highlight w:val="none"/>
          <w:lang w:val="en-US" w:eastAsia="zh-CN"/>
        </w:rPr>
        <w:t xml:space="preserve">2</w:t>
      </w:r>
      <w:r>
        <w:rPr>
          <w:rFonts w:hint="eastAsia"/>
          <w:b/>
          <w:bCs/>
          <w:color w:val="000000"/>
          <w:sz w:val="21"/>
          <w:szCs w:val="21"/>
          <w:highlight w:val="none"/>
        </w:rPr>
        <w:t xml:space="preserve">、类似业绩（</w:t>
      </w:r>
      <w:r>
        <w:rPr>
          <w:rFonts w:hint="eastAsia"/>
          <w:b/>
          <w:bCs/>
          <w:color w:val="000000"/>
          <w:sz w:val="21"/>
          <w:szCs w:val="21"/>
          <w:highlight w:val="none"/>
          <w:lang w:val="en-US" w:eastAsia="zh-CN"/>
        </w:rPr>
        <w:t xml:space="preserve">1</w:t>
      </w:r>
      <w:r>
        <w:rPr>
          <w:rFonts w:hint="eastAsia"/>
          <w:b/>
          <w:bCs/>
          <w:color w:val="000000"/>
          <w:sz w:val="21"/>
          <w:szCs w:val="21"/>
          <w:highlight w:val="none"/>
          <w:lang w:val="en-US" w:eastAsia="zh-CN"/>
        </w:rPr>
        <w:t xml:space="preserve">5</w:t>
      </w:r>
      <w:r>
        <w:rPr>
          <w:rFonts w:hint="eastAsia"/>
          <w:b/>
          <w:bCs/>
          <w:color w:val="000000"/>
          <w:sz w:val="21"/>
          <w:szCs w:val="21"/>
          <w:highlight w:val="none"/>
        </w:rPr>
        <w:t xml:space="preserve">分）</w:t>
      </w:r>
      <w:r>
        <w:rPr>
          <w:b/>
          <w:bCs/>
          <w:color w:val="000000"/>
          <w:sz w:val="21"/>
          <w:szCs w:val="21"/>
          <w:highlight w:val="none"/>
        </w:rPr>
        <w:tab/>
      </w:r>
      <w:r>
        <w:rPr>
          <w:rFonts w:hint="eastAsia"/>
          <w:b/>
          <w:bCs/>
          <w:color w:val="000000"/>
          <w:sz w:val="21"/>
          <w:szCs w:val="21"/>
          <w:highlight w:val="none"/>
        </w:rPr>
      </w:r>
      <w:r/>
    </w:p>
    <w:p>
      <w:pPr>
        <w:pStyle w:val="744"/>
        <w:ind w:firstLine="420"/>
        <w:spacing w:line="360" w:lineRule="auto"/>
        <w:rPr>
          <w:color w:val="000000"/>
          <w:sz w:val="21"/>
          <w:szCs w:val="21"/>
          <w:highlight w:val="none"/>
        </w:rPr>
      </w:pPr>
      <w:r>
        <w:rPr>
          <w:rFonts w:hint="eastAsia" w:ascii="宋体" w:hAnsi="宋体" w:cs="宋体"/>
          <w:color w:val="000000"/>
          <w:sz w:val="21"/>
          <w:szCs w:val="21"/>
          <w:highlight w:val="none"/>
        </w:rPr>
        <w:t xml:space="preserve">投标单位自</w:t>
      </w:r>
      <w:r>
        <w:rPr>
          <w:rFonts w:hint="eastAsia"/>
          <w:color w:val="000000"/>
          <w:sz w:val="21"/>
          <w:szCs w:val="21"/>
          <w:highlight w:val="none"/>
          <w:lang w:val="en-US" w:eastAsia="zh-CN"/>
        </w:rPr>
        <w:t xml:space="preserve">2023</w:t>
      </w:r>
      <w:r>
        <w:rPr>
          <w:rFonts w:hint="eastAsia"/>
          <w:color w:val="000000"/>
          <w:sz w:val="21"/>
          <w:szCs w:val="21"/>
          <w:highlight w:val="none"/>
        </w:rPr>
        <w:t xml:space="preserve">年</w:t>
      </w:r>
      <w:r>
        <w:rPr>
          <w:rFonts w:hint="eastAsia"/>
          <w:color w:val="000000"/>
          <w:sz w:val="21"/>
          <w:szCs w:val="21"/>
          <w:highlight w:val="none"/>
          <w:lang w:val="en-US" w:eastAsia="zh-CN"/>
        </w:rPr>
        <w:t xml:space="preserve">4</w:t>
      </w:r>
      <w:r>
        <w:rPr>
          <w:rFonts w:hint="eastAsia"/>
          <w:color w:val="000000"/>
          <w:sz w:val="21"/>
          <w:szCs w:val="21"/>
          <w:highlight w:val="none"/>
        </w:rPr>
        <w:t xml:space="preserve">月1日</w:t>
      </w:r>
      <w:r>
        <w:rPr>
          <w:rFonts w:hint="eastAsia"/>
          <w:bCs/>
          <w:color w:val="000000"/>
          <w:sz w:val="21"/>
          <w:szCs w:val="21"/>
          <w:highlight w:val="none"/>
        </w:rPr>
        <w:t xml:space="preserve">至今承担过类似项目</w:t>
      </w:r>
      <w:r>
        <w:rPr>
          <w:rFonts w:hint="eastAsia"/>
          <w:color w:val="000000"/>
          <w:sz w:val="21"/>
          <w:szCs w:val="21"/>
          <w:highlight w:val="none"/>
        </w:rPr>
        <w:t xml:space="preserve">（</w:t>
      </w:r>
      <w:r>
        <w:rPr>
          <w:rFonts w:hint="eastAsia" w:ascii="宋体" w:hAnsi="宋体" w:cs="宋体"/>
          <w:color w:val="000000"/>
          <w:sz w:val="21"/>
          <w:szCs w:val="21"/>
          <w:highlight w:val="none"/>
        </w:rPr>
        <w:t xml:space="preserve">服务内容须包含违建拆除、广告拆除、环境综合整治、消防安全综合整治、文明城市创建整治中至少一项）</w:t>
      </w:r>
      <w:r>
        <w:rPr>
          <w:rFonts w:hint="eastAsia"/>
          <w:color w:val="000000"/>
          <w:sz w:val="21"/>
          <w:szCs w:val="21"/>
          <w:highlight w:val="none"/>
        </w:rPr>
        <w:t xml:space="preserve">每提供一个符合要求的项目证明资料的得</w:t>
      </w:r>
      <w:r>
        <w:rPr>
          <w:rFonts w:hint="eastAsia"/>
          <w:color w:val="000000"/>
          <w:sz w:val="21"/>
          <w:szCs w:val="21"/>
          <w:highlight w:val="none"/>
          <w:lang w:val="en-US" w:eastAsia="zh-CN"/>
        </w:rPr>
        <w:t xml:space="preserve">5</w:t>
      </w:r>
      <w:r>
        <w:rPr>
          <w:rFonts w:hint="eastAsia"/>
          <w:color w:val="000000"/>
          <w:sz w:val="21"/>
          <w:szCs w:val="21"/>
          <w:highlight w:val="none"/>
        </w:rPr>
        <w:t xml:space="preserve">分，最高得</w:t>
      </w:r>
      <w:r>
        <w:rPr>
          <w:rFonts w:hint="eastAsia"/>
          <w:color w:val="000000"/>
          <w:sz w:val="21"/>
          <w:szCs w:val="21"/>
          <w:highlight w:val="none"/>
          <w:lang w:val="en-US" w:eastAsia="zh-CN"/>
        </w:rPr>
        <w:t xml:space="preserve">15</w:t>
      </w:r>
      <w:r>
        <w:rPr>
          <w:rFonts w:hint="eastAsia"/>
          <w:color w:val="000000"/>
          <w:sz w:val="21"/>
          <w:szCs w:val="21"/>
          <w:highlight w:val="none"/>
        </w:rPr>
        <w:t xml:space="preserve">分；（投标文件</w:t>
      </w:r>
      <w:r>
        <w:rPr>
          <w:rFonts w:hint="eastAsia"/>
          <w:color w:val="000000"/>
          <w:sz w:val="21"/>
          <w:szCs w:val="21"/>
          <w:highlight w:val="none"/>
          <w:lang w:val="en-US" w:eastAsia="zh-CN"/>
        </w:rPr>
        <w:t xml:space="preserve">中</w:t>
      </w:r>
      <w:r>
        <w:rPr>
          <w:rFonts w:hint="eastAsia"/>
          <w:color w:val="000000"/>
          <w:sz w:val="21"/>
          <w:szCs w:val="21"/>
          <w:highlight w:val="none"/>
        </w:rPr>
        <w:t xml:space="preserve">需提供</w:t>
      </w:r>
      <w:r>
        <w:rPr>
          <w:rFonts w:hint="eastAsia"/>
          <w:color w:val="000000"/>
          <w:sz w:val="21"/>
          <w:szCs w:val="21"/>
          <w:highlight w:val="none"/>
          <w:lang w:val="en-US" w:eastAsia="zh-CN"/>
        </w:rPr>
        <w:t xml:space="preserve">完整</w:t>
      </w:r>
      <w:r>
        <w:rPr>
          <w:rFonts w:hint="eastAsia"/>
          <w:color w:val="000000"/>
          <w:sz w:val="21"/>
          <w:szCs w:val="21"/>
          <w:highlight w:val="none"/>
        </w:rPr>
        <w:t xml:space="preserve">合同</w:t>
      </w:r>
      <w:r>
        <w:rPr>
          <w:rFonts w:hint="eastAsia"/>
          <w:color w:val="000000"/>
          <w:sz w:val="21"/>
          <w:szCs w:val="21"/>
          <w:highlight w:val="none"/>
          <w:lang w:val="en-US" w:eastAsia="zh-CN"/>
        </w:rPr>
        <w:t xml:space="preserve">原件扫描件</w:t>
      </w:r>
      <w:r>
        <w:rPr>
          <w:rFonts w:hint="eastAsia"/>
          <w:bCs/>
          <w:color w:val="000000"/>
          <w:sz w:val="21"/>
          <w:szCs w:val="21"/>
          <w:highlight w:val="none"/>
        </w:rPr>
        <w:t xml:space="preserve">及任意一期发票等证明材料，以合同签订日期为准</w:t>
      </w:r>
      <w:r>
        <w:rPr>
          <w:rFonts w:hint="eastAsia"/>
          <w:bCs/>
          <w:color w:val="000000"/>
          <w:sz w:val="21"/>
          <w:szCs w:val="21"/>
          <w:highlight w:val="none"/>
          <w:lang w:eastAsia="zh-CN"/>
        </w:rPr>
        <w:t xml:space="preserve">，</w:t>
      </w:r>
      <w:r>
        <w:rPr>
          <w:rFonts w:hint="eastAsia"/>
          <w:color w:val="000000"/>
          <w:sz w:val="21"/>
          <w:szCs w:val="21"/>
          <w:highlight w:val="none"/>
        </w:rPr>
        <w:t xml:space="preserve">并加盖投标单位公章）</w:t>
      </w:r>
      <w:r>
        <w:rPr>
          <w:color w:val="000000"/>
          <w:sz w:val="21"/>
          <w:szCs w:val="21"/>
          <w:highlight w:val="none"/>
        </w:rPr>
      </w:r>
      <w:r/>
    </w:p>
    <w:p>
      <w:pPr>
        <w:pStyle w:val="744"/>
        <w:ind w:firstLine="420"/>
        <w:jc w:val="both"/>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3、</w:t>
      </w:r>
      <w:r>
        <w:rPr>
          <w:rFonts w:hint="eastAsia" w:ascii="宋体" w:hAnsi="宋体" w:eastAsia="宋体" w:cs="宋体"/>
          <w:b/>
          <w:bCs/>
          <w:color w:val="000000"/>
          <w:sz w:val="21"/>
          <w:szCs w:val="21"/>
          <w:highlight w:val="none"/>
          <w:lang w:eastAsia="zh-CN"/>
        </w:rPr>
        <w:t xml:space="preserve">投标人应急响应时间</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eastAsia="zh-CN"/>
        </w:rPr>
        <w:t xml:space="preserve">6</w:t>
      </w:r>
      <w:r>
        <w:rPr>
          <w:rFonts w:hint="eastAsia" w:ascii="宋体" w:hAnsi="宋体" w:eastAsia="宋体" w:cs="宋体"/>
          <w:b/>
          <w:bCs/>
          <w:color w:val="000000"/>
          <w:sz w:val="21"/>
          <w:szCs w:val="21"/>
          <w:highlight w:val="none"/>
        </w:rPr>
        <w:t xml:space="preserve">分）</w:t>
      </w:r>
      <w:r>
        <w:rPr>
          <w:rFonts w:hint="eastAsia" w:ascii="宋体" w:hAnsi="宋体" w:eastAsia="宋体" w:cs="宋体"/>
          <w:b/>
          <w:bCs/>
          <w:color w:val="000000"/>
          <w:sz w:val="21"/>
          <w:szCs w:val="21"/>
          <w:highlight w:val="none"/>
        </w:rPr>
      </w:r>
      <w:r/>
    </w:p>
    <w:p>
      <w:pPr>
        <w:pStyle w:val="744"/>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ascii="宋体" w:hAnsi="宋体" w:eastAsia="宋体" w:cs="宋体"/>
          <w:color w:val="000000"/>
          <w:sz w:val="21"/>
          <w:szCs w:val="21"/>
          <w:highlight w:val="none"/>
        </w:rPr>
        <w:t xml:space="preserve">投标人根据本项目特点，制定下列内容</w:t>
      </w:r>
      <w:r>
        <w:rPr>
          <w:rFonts w:hint="eastAsia" w:ascii="宋体" w:hAnsi="宋体" w:eastAsia="宋体" w:cs="宋体"/>
          <w:color w:val="000000"/>
          <w:sz w:val="21"/>
          <w:szCs w:val="21"/>
          <w:highlight w:val="none"/>
        </w:rPr>
        <w:t xml:space="preserve">：承诺30分钟以内</w:t>
      </w:r>
      <w:r>
        <w:rPr>
          <w:rFonts w:ascii="宋体" w:hAnsi="宋体"/>
          <w:color w:val="000000"/>
          <w:sz w:val="21"/>
          <w:szCs w:val="21"/>
          <w:highlight w:val="none"/>
        </w:rPr>
        <w:t xml:space="preserve">赶到拆违现场</w:t>
      </w:r>
      <w:r>
        <w:rPr>
          <w:rFonts w:hint="eastAsia" w:ascii="宋体" w:hAnsi="宋体"/>
          <w:color w:val="000000"/>
          <w:sz w:val="21"/>
          <w:szCs w:val="21"/>
          <w:highlight w:val="none"/>
        </w:rPr>
        <w:t xml:space="preserve">并组织开展服务</w:t>
      </w:r>
      <w:r>
        <w:rPr>
          <w:rFonts w:hint="eastAsia" w:ascii="宋体" w:hAnsi="宋体" w:eastAsia="宋体" w:cs="宋体"/>
          <w:color w:val="000000"/>
          <w:sz w:val="21"/>
          <w:szCs w:val="21"/>
          <w:highlight w:val="none"/>
        </w:rPr>
        <w:t xml:space="preserve">的得</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承诺</w:t>
      </w:r>
      <w:r>
        <w:rPr>
          <w:rFonts w:hint="eastAsia" w:ascii="宋体" w:hAnsi="宋体" w:eastAsia="宋体" w:cs="宋体"/>
          <w:color w:val="000000"/>
          <w:sz w:val="21"/>
          <w:szCs w:val="21"/>
          <w:highlight w:val="none"/>
          <w:lang w:val="en-US" w:eastAsia="zh-CN"/>
        </w:rPr>
        <w:t xml:space="preserve">45</w:t>
      </w:r>
      <w:r>
        <w:rPr>
          <w:rFonts w:hint="eastAsia" w:ascii="宋体" w:hAnsi="宋体" w:eastAsia="宋体" w:cs="宋体"/>
          <w:color w:val="000000"/>
          <w:sz w:val="21"/>
          <w:szCs w:val="21"/>
          <w:highlight w:val="none"/>
        </w:rPr>
        <w:t xml:space="preserve">分钟以内</w:t>
      </w:r>
      <w:r>
        <w:rPr>
          <w:rFonts w:ascii="宋体" w:hAnsi="宋体"/>
          <w:color w:val="000000"/>
          <w:sz w:val="21"/>
          <w:szCs w:val="21"/>
          <w:highlight w:val="none"/>
        </w:rPr>
        <w:t xml:space="preserve">赶到拆违现场</w:t>
      </w:r>
      <w:r>
        <w:rPr>
          <w:rFonts w:hint="eastAsia" w:ascii="宋体" w:hAnsi="宋体"/>
          <w:color w:val="000000"/>
          <w:sz w:val="21"/>
          <w:szCs w:val="21"/>
          <w:highlight w:val="none"/>
        </w:rPr>
        <w:t xml:space="preserve">并组织开展服务</w:t>
      </w:r>
      <w:r>
        <w:rPr>
          <w:rFonts w:hint="eastAsia" w:ascii="宋体" w:hAnsi="宋体" w:eastAsia="宋体" w:cs="宋体"/>
          <w:color w:val="000000"/>
          <w:sz w:val="21"/>
          <w:szCs w:val="21"/>
          <w:highlight w:val="none"/>
        </w:rPr>
        <w:t xml:space="preserve">的</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其余不得分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744"/>
        <w:ind w:firstLine="420"/>
        <w:jc w:val="both"/>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bCs/>
          <w:color w:val="000000"/>
          <w:sz w:val="21"/>
          <w:szCs w:val="21"/>
          <w:highlight w:val="none"/>
        </w:rPr>
        <w:t xml:space="preserve">注：提供能在承诺时间到达的承诺书（格式自拟）及相关证明材料（包括出发地址，出发时间、到达时间、地图导航截图等），不提供证明材料不得分，本项最高</w:t>
      </w:r>
      <w:r>
        <w:rPr>
          <w:rFonts w:hint="eastAsia" w:ascii="宋体" w:hAnsi="宋体" w:eastAsia="宋体" w:cs="宋体"/>
          <w:b/>
          <w:bCs/>
          <w:color w:val="000000"/>
          <w:sz w:val="21"/>
          <w:szCs w:val="21"/>
          <w:highlight w:val="none"/>
          <w:lang w:val="en-US" w:eastAsia="zh-CN"/>
        </w:rPr>
        <w:t xml:space="preserve">得6</w:t>
      </w:r>
      <w:r>
        <w:rPr>
          <w:rFonts w:hint="eastAsia" w:ascii="宋体" w:hAnsi="宋体" w:eastAsia="宋体" w:cs="宋体"/>
          <w:b/>
          <w:bCs/>
          <w:color w:val="000000"/>
          <w:sz w:val="21"/>
          <w:szCs w:val="21"/>
          <w:highlight w:val="none"/>
        </w:rPr>
        <w:t xml:space="preserve">分。</w:t>
      </w:r>
      <w:r>
        <w:rPr>
          <w:rFonts w:hint="eastAsia" w:ascii="宋体" w:hAnsi="宋体" w:eastAsia="宋体" w:cs="宋体"/>
          <w:b/>
          <w:color w:val="000000"/>
          <w:sz w:val="21"/>
          <w:szCs w:val="21"/>
          <w:highlight w:val="none"/>
        </w:rPr>
      </w:r>
      <w:r/>
    </w:p>
    <w:p>
      <w:pPr>
        <w:pStyle w:val="754"/>
        <w:ind w:firstLine="0"/>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备注：</w:t>
      </w:r>
      <w:r>
        <w:rPr>
          <w:rFonts w:ascii="宋体" w:hAnsi="宋体" w:eastAsia="宋体" w:cs="宋体"/>
          <w:b/>
          <w:color w:val="000000"/>
          <w:sz w:val="21"/>
          <w:szCs w:val="21"/>
          <w:highlight w:val="none"/>
        </w:rPr>
      </w:r>
      <w:r/>
    </w:p>
    <w:p>
      <w:pPr>
        <w:pStyle w:val="744"/>
        <w:ind w:firstLine="420"/>
        <w:spacing w:line="440" w:lineRule="exact"/>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1、报价</w:t>
      </w:r>
      <w:r>
        <w:rPr>
          <w:rFonts w:hint="eastAsia" w:hAnsi="宋体" w:eastAsia="宋体" w:cs="宋体"/>
          <w:color w:val="000000"/>
          <w:sz w:val="21"/>
          <w:szCs w:val="21"/>
          <w:highlight w:val="none"/>
        </w:rPr>
        <w:t xml:space="preserve">为下浮</w:t>
      </w:r>
      <w:r>
        <w:rPr>
          <w:rFonts w:hint="eastAsia" w:hAnsi="宋体" w:eastAsia="宋体" w:cs="宋体"/>
          <w:color w:val="000000"/>
          <w:sz w:val="21"/>
          <w:szCs w:val="21"/>
          <w:highlight w:val="none"/>
          <w:lang w:eastAsia="zh-CN"/>
        </w:rPr>
        <w:t xml:space="preserve">（</w:t>
      </w:r>
      <w:r>
        <w:rPr>
          <w:rFonts w:hint="eastAsia" w:hAnsi="宋体" w:eastAsia="宋体" w:cs="宋体"/>
          <w:color w:val="000000"/>
          <w:sz w:val="21"/>
          <w:szCs w:val="21"/>
          <w:highlight w:val="none"/>
          <w:lang w:val="en-US" w:eastAsia="zh-CN"/>
        </w:rPr>
        <w:t xml:space="preserve">优惠</w:t>
      </w:r>
      <w:r>
        <w:rPr>
          <w:rFonts w:hint="eastAsia" w:hAnsi="宋体" w:eastAsia="宋体" w:cs="宋体"/>
          <w:color w:val="000000"/>
          <w:sz w:val="21"/>
          <w:szCs w:val="21"/>
          <w:highlight w:val="none"/>
          <w:lang w:eastAsia="zh-CN"/>
        </w:rPr>
        <w:t xml:space="preserve">）</w:t>
      </w:r>
      <w:r>
        <w:rPr>
          <w:rFonts w:hint="eastAsia" w:hAnsi="宋体" w:eastAsia="宋体" w:cs="宋体"/>
          <w:color w:val="000000"/>
          <w:sz w:val="21"/>
          <w:szCs w:val="21"/>
          <w:highlight w:val="none"/>
        </w:rPr>
        <w:t xml:space="preserve">率报价0~100%</w:t>
      </w:r>
      <w:r>
        <w:rPr>
          <w:rFonts w:hint="eastAsia" w:ascii="宋体" w:hAnsi="宋体" w:cs="宋体"/>
          <w:color w:val="000000"/>
          <w:sz w:val="21"/>
          <w:szCs w:val="21"/>
          <w:highlight w:val="none"/>
          <w:lang w:val="zh-CN"/>
        </w:rPr>
        <w:t xml:space="preserve">的，为有效报价。超出此范围的报价为无效报价。无效报价的文件不进行评审，也不得成交。</w:t>
      </w:r>
      <w:r>
        <w:rPr>
          <w:rFonts w:ascii="宋体" w:hAnsi="宋体" w:cs="宋体"/>
          <w:color w:val="000000"/>
          <w:sz w:val="21"/>
          <w:szCs w:val="21"/>
          <w:highlight w:val="none"/>
          <w:lang w:val="zh-CN"/>
        </w:rPr>
      </w:r>
      <w:r/>
    </w:p>
    <w:p>
      <w:pPr>
        <w:pStyle w:val="744"/>
        <w:ind w:firstLine="420"/>
        <w:spacing w:line="440" w:lineRule="exact"/>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2、针对评分标准中评分的每一条，投标人均应提供要求的相关资料，在投标文件中并作出相应说明供评委评判，不提供相关资料或资料不清晰的视为不具备该项得分的条件。</w:t>
      </w:r>
      <w:r>
        <w:rPr>
          <w:rFonts w:ascii="宋体" w:hAnsi="宋体" w:cs="宋体"/>
          <w:color w:val="000000"/>
          <w:sz w:val="21"/>
          <w:szCs w:val="21"/>
          <w:highlight w:val="none"/>
          <w:lang w:val="zh-CN"/>
        </w:rPr>
      </w:r>
      <w:r/>
    </w:p>
    <w:p>
      <w:pPr>
        <w:pStyle w:val="744"/>
        <w:ind w:firstLine="420"/>
        <w:spacing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3、要求提供的证明材料均请提供原件扫描件</w:t>
      </w:r>
      <w:r>
        <w:rPr>
          <w:rFonts w:hint="eastAsia" w:ascii="宋体" w:hAnsi="宋体" w:cs="宋体"/>
          <w:color w:val="000000"/>
          <w:sz w:val="21"/>
          <w:szCs w:val="21"/>
          <w:highlight w:val="none"/>
          <w:lang w:val="en-US" w:eastAsia="zh-CN"/>
        </w:rPr>
        <w:t xml:space="preserve">/复印件</w:t>
      </w:r>
      <w:r>
        <w:rPr>
          <w:rFonts w:hint="eastAsia" w:ascii="宋体" w:hAnsi="宋体" w:cs="宋体"/>
          <w:color w:val="000000"/>
          <w:sz w:val="21"/>
          <w:szCs w:val="21"/>
          <w:highlight w:val="none"/>
        </w:rPr>
        <w:t xml:space="preserve">放在投标文件中，若原件扫描件</w:t>
      </w:r>
      <w:r>
        <w:rPr>
          <w:rFonts w:hint="eastAsia" w:ascii="宋体" w:hAnsi="宋体" w:cs="宋体"/>
          <w:color w:val="000000"/>
          <w:sz w:val="21"/>
          <w:szCs w:val="21"/>
          <w:highlight w:val="none"/>
          <w:lang w:val="en-US" w:eastAsia="zh-CN"/>
        </w:rPr>
        <w:t xml:space="preserve">/复印件</w:t>
      </w:r>
      <w:r>
        <w:rPr>
          <w:rFonts w:hint="eastAsia" w:ascii="宋体" w:hAnsi="宋体" w:cs="宋体"/>
          <w:color w:val="000000"/>
          <w:sz w:val="21"/>
          <w:szCs w:val="21"/>
          <w:highlight w:val="none"/>
        </w:rPr>
        <w:t xml:space="preserve">未包含在投标文件中，影响评分情况，是投标人的责任。</w:t>
      </w:r>
      <w:r>
        <w:rPr>
          <w:rFonts w:ascii="宋体" w:hAnsi="宋体" w:cs="宋体"/>
          <w:color w:val="000000"/>
          <w:sz w:val="21"/>
          <w:szCs w:val="21"/>
          <w:highlight w:val="none"/>
        </w:rPr>
      </w:r>
      <w:r/>
    </w:p>
    <w:p>
      <w:pPr>
        <w:pStyle w:val="744"/>
        <w:ind w:firstLine="42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4、所有</w:t>
      </w:r>
      <w:r>
        <w:rPr>
          <w:rFonts w:hint="eastAsia" w:ascii="宋体" w:hAnsi="宋体" w:eastAsia="宋体" w:cs="宋体"/>
          <w:color w:val="000000"/>
          <w:sz w:val="21"/>
          <w:szCs w:val="21"/>
          <w:highlight w:val="none"/>
          <w:lang w:val="en-US" w:eastAsia="zh-CN"/>
        </w:rPr>
        <w:t xml:space="preserve">原件</w:t>
      </w:r>
      <w:r>
        <w:rPr>
          <w:rFonts w:hint="eastAsia" w:ascii="宋体" w:hAnsi="宋体" w:eastAsia="宋体" w:cs="宋体"/>
          <w:color w:val="000000"/>
          <w:sz w:val="21"/>
          <w:szCs w:val="21"/>
          <w:highlight w:val="none"/>
          <w:lang w:val="zh-CN"/>
        </w:rPr>
        <w:t xml:space="preserve">扫描件</w:t>
      </w:r>
      <w:r>
        <w:rPr>
          <w:rFonts w:hint="eastAsia" w:ascii="宋体" w:hAnsi="宋体" w:eastAsia="宋体" w:cs="宋体"/>
          <w:color w:val="000000"/>
          <w:sz w:val="21"/>
          <w:szCs w:val="21"/>
          <w:highlight w:val="none"/>
          <w:lang w:val="en-US" w:eastAsia="zh-CN"/>
        </w:rPr>
        <w:t xml:space="preserve">/复印件</w:t>
      </w:r>
      <w:r>
        <w:rPr>
          <w:rFonts w:hint="eastAsia" w:ascii="宋体" w:hAnsi="宋体" w:eastAsia="宋体" w:cs="宋体"/>
          <w:color w:val="000000"/>
          <w:sz w:val="21"/>
          <w:szCs w:val="21"/>
          <w:highlight w:val="none"/>
          <w:lang w:val="zh-CN"/>
        </w:rPr>
        <w:t xml:space="preserve">字迹须清晰可见,字迹不清晰或扫描不全，视为未提供。</w:t>
      </w:r>
      <w:r>
        <w:rPr>
          <w:rFonts w:hint="eastAsia" w:ascii="宋体" w:hAnsi="宋体" w:eastAsia="宋体" w:cs="宋体"/>
          <w:color w:val="000000"/>
          <w:sz w:val="21"/>
          <w:szCs w:val="21"/>
          <w:highlight w:val="none"/>
          <w:lang w:val="zh-CN"/>
        </w:rPr>
      </w:r>
      <w:r/>
    </w:p>
    <w:p>
      <w:pPr>
        <w:pStyle w:val="744"/>
        <w:ind w:firstLine="420"/>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p>
      <w:pPr>
        <w:pStyle w:val="744"/>
        <w:jc w:val="both"/>
        <w:widowControl w:val="off"/>
        <w:rPr>
          <w:rFonts w:hint="eastAsia" w:ascii="仿宋" w:hAnsi="仿宋" w:eastAsia="仿宋" w:cs="Times New Roman"/>
          <w:color w:val="000000"/>
          <w:sz w:val="21"/>
          <w:szCs w:val="21"/>
          <w:highlight w:val="none"/>
        </w:rPr>
      </w:pPr>
      <w:r>
        <w:rPr>
          <w:rFonts w:hint="eastAsia" w:ascii="仿宋" w:hAnsi="仿宋" w:eastAsia="仿宋" w:cs="Times New Roman"/>
          <w:color w:val="000000"/>
          <w:sz w:val="21"/>
          <w:szCs w:val="21"/>
          <w:highlight w:val="none"/>
        </w:rPr>
      </w:r>
      <w:r/>
    </w:p>
    <w:p>
      <w:pPr>
        <w:pStyle w:val="744"/>
        <w:jc w:val="both"/>
        <w:widowControl w:val="off"/>
        <w:rPr>
          <w:rFonts w:hint="eastAsia" w:ascii="仿宋" w:hAnsi="仿宋" w:eastAsia="仿宋" w:cs="Times New Roman"/>
          <w:color w:val="000000"/>
          <w:sz w:val="21"/>
          <w:szCs w:val="21"/>
          <w:highlight w:val="none"/>
        </w:rPr>
      </w:pPr>
      <w:r>
        <w:rPr>
          <w:rFonts w:hint="eastAsia" w:ascii="仿宋" w:hAnsi="仿宋" w:eastAsia="仿宋" w:cs="Times New Roman"/>
          <w:color w:val="000000"/>
          <w:sz w:val="21"/>
          <w:szCs w:val="21"/>
          <w:highlight w:val="none"/>
        </w:rPr>
      </w:r>
      <w:r/>
    </w:p>
    <w:p>
      <w:pPr>
        <w:pStyle w:val="744"/>
        <w:jc w:val="both"/>
        <w:widowControl w:val="off"/>
        <w:rPr>
          <w:rFonts w:hint="eastAsia" w:ascii="仿宋" w:hAnsi="仿宋" w:eastAsia="仿宋" w:cs="Times New Roman"/>
          <w:color w:val="000000"/>
          <w:sz w:val="21"/>
          <w:szCs w:val="21"/>
          <w:highlight w:val="none"/>
        </w:rPr>
      </w:pPr>
      <w:r>
        <w:rPr>
          <w:rFonts w:hint="eastAsia" w:ascii="仿宋" w:hAnsi="仿宋" w:eastAsia="仿宋" w:cs="Times New Roman"/>
          <w:color w:val="000000"/>
          <w:sz w:val="21"/>
          <w:szCs w:val="21"/>
          <w:highlight w:val="none"/>
        </w:rPr>
      </w:r>
      <w:r/>
    </w:p>
    <w:p>
      <w:pPr>
        <w:pStyle w:val="744"/>
        <w:jc w:val="both"/>
        <w:widowControl w:val="off"/>
        <w:rPr>
          <w:rFonts w:hint="eastAsia" w:ascii="仿宋" w:hAnsi="仿宋" w:eastAsia="仿宋" w:cs="Times New Roman"/>
          <w:color w:val="000000"/>
          <w:sz w:val="21"/>
          <w:szCs w:val="21"/>
          <w:highlight w:val="none"/>
        </w:rPr>
      </w:pPr>
      <w:r>
        <w:rPr>
          <w:rFonts w:hint="eastAsia" w:ascii="仿宋" w:hAnsi="仿宋" w:eastAsia="仿宋" w:cs="Times New Roman"/>
          <w:color w:val="000000"/>
          <w:sz w:val="21"/>
          <w:szCs w:val="21"/>
          <w:highlight w:val="none"/>
        </w:rPr>
      </w:r>
      <w:r/>
    </w:p>
    <w:p>
      <w:pPr>
        <w:pStyle w:val="744"/>
        <w:jc w:val="both"/>
        <w:widowControl w:val="off"/>
        <w:rPr>
          <w:rFonts w:hint="eastAsia" w:ascii="仿宋" w:hAnsi="仿宋" w:eastAsia="仿宋" w:cs="Times New Roman"/>
          <w:color w:val="000000"/>
          <w:sz w:val="21"/>
          <w:szCs w:val="21"/>
          <w:highlight w:val="none"/>
        </w:rPr>
      </w:pPr>
      <w:r>
        <w:rPr>
          <w:rFonts w:hint="eastAsia" w:ascii="仿宋" w:hAnsi="仿宋" w:eastAsia="仿宋" w:cs="Times New Roman"/>
          <w:color w:val="000000"/>
          <w:sz w:val="21"/>
          <w:szCs w:val="21"/>
          <w:highlight w:val="none"/>
        </w:rPr>
      </w:r>
      <w:r/>
    </w:p>
    <w:p>
      <w:pPr>
        <w:pStyle w:val="744"/>
        <w:jc w:val="both"/>
        <w:widowControl w:val="off"/>
        <w:rPr>
          <w:rFonts w:hint="eastAsia" w:ascii="仿宋" w:hAnsi="仿宋" w:eastAsia="仿宋" w:cs="Times New Roman"/>
          <w:color w:val="000000"/>
          <w:sz w:val="21"/>
          <w:szCs w:val="21"/>
          <w:highlight w:val="none"/>
        </w:rPr>
      </w:pPr>
      <w:r>
        <w:rPr>
          <w:rFonts w:hint="eastAsia" w:ascii="仿宋" w:hAnsi="仿宋" w:eastAsia="仿宋" w:cs="Times New Roman"/>
          <w:color w:val="000000"/>
          <w:sz w:val="21"/>
          <w:szCs w:val="21"/>
          <w:highlight w:val="none"/>
        </w:rPr>
      </w:r>
      <w:r/>
    </w:p>
    <w:p>
      <w:pPr>
        <w:pStyle w:val="744"/>
        <w:jc w:val="both"/>
        <w:widowControl w:val="off"/>
        <w:rPr>
          <w:rFonts w:hint="eastAsia" w:ascii="仿宋" w:hAnsi="仿宋" w:eastAsia="仿宋" w:cs="Times New Roman"/>
          <w:color w:val="000000"/>
          <w:sz w:val="21"/>
          <w:szCs w:val="21"/>
          <w:highlight w:val="none"/>
        </w:rPr>
      </w:pPr>
      <w:r>
        <w:rPr>
          <w:rFonts w:hint="eastAsia" w:ascii="仿宋" w:hAnsi="仿宋" w:eastAsia="仿宋" w:cs="Times New Roman"/>
          <w:color w:val="000000"/>
          <w:sz w:val="21"/>
          <w:szCs w:val="21"/>
          <w:highlight w:val="none"/>
        </w:rPr>
      </w:r>
      <w:r/>
    </w:p>
    <w:p>
      <w:pPr>
        <w:pStyle w:val="744"/>
        <w:jc w:val="both"/>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附件</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：政府采购履约验收通知单</w:t>
      </w:r>
      <w:r>
        <w:rPr>
          <w:rFonts w:hint="eastAsia" w:ascii="宋体" w:hAnsi="宋体" w:eastAsia="宋体" w:cs="宋体"/>
          <w:color w:val="000000"/>
          <w:sz w:val="21"/>
          <w:szCs w:val="21"/>
          <w:highlight w:val="none"/>
          <w:lang w:val="zh-CN"/>
        </w:rPr>
      </w:r>
      <w:r/>
    </w:p>
    <w:p>
      <w:pPr>
        <w:pStyle w:val="744"/>
        <w:ind w:left="0" w:firstLine="0"/>
        <w:jc w:val="center"/>
        <w:spacing w:before="0" w:line="240" w:lineRule="auto"/>
        <w:widowControl w:val="off"/>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政府采购履约验收通知单（参考样本）</w:t>
      </w:r>
      <w:r>
        <w:rPr>
          <w:rFonts w:hint="eastAsia" w:ascii="宋体" w:hAnsi="宋体" w:eastAsia="宋体" w:cs="宋体"/>
          <w:color w:val="000000"/>
          <w:spacing w:val="0"/>
          <w:sz w:val="21"/>
          <w:szCs w:val="21"/>
          <w:highlight w:val="none"/>
        </w:rPr>
      </w:r>
      <w:r/>
    </w:p>
    <w:p>
      <w:pPr>
        <w:pStyle w:val="744"/>
        <w:ind w:left="85"/>
        <w:jc w:val="both"/>
        <w:spacing w:before="216" w:line="214"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9"/>
          <w:sz w:val="21"/>
          <w:szCs w:val="21"/>
          <w:highlight w:val="none"/>
        </w:rPr>
        <w:t xml:space="preserve">供应商：</w:t>
      </w:r>
      <w:r>
        <w:rPr>
          <w:rFonts w:hint="eastAsia" w:ascii="宋体" w:hAnsi="宋体" w:eastAsia="宋体" w:cs="宋体"/>
          <w:color w:val="000000"/>
          <w:sz w:val="21"/>
          <w:szCs w:val="21"/>
          <w:highlight w:val="none"/>
        </w:rPr>
      </w:r>
      <w:r/>
    </w:p>
    <w:p>
      <w:pPr>
        <w:pStyle w:val="744"/>
        <w:jc w:val="both"/>
        <w:spacing w:line="44"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bl>
      <w:tblPr>
        <w:tblW w:w="9318" w:type="dxa"/>
        <w:tblInd w:w="5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10"/>
        <w:gridCol w:w="1961"/>
        <w:gridCol w:w="2139"/>
        <w:gridCol w:w="2608"/>
      </w:tblGrid>
      <w:tr>
        <w:trPr>
          <w:trHeight w:val="562"/>
        </w:trPr>
        <w:tc>
          <w:tcPr>
            <w:tcW w:w="2610" w:type="dxa"/>
            <w:vAlign w:val="top"/>
            <w:textDirection w:val="lrTb"/>
            <w:noWrap w:val="false"/>
          </w:tcPr>
          <w:p>
            <w:pPr>
              <w:pStyle w:val="744"/>
              <w:ind w:left="961"/>
              <w:jc w:val="both"/>
              <w:spacing w:before="249" w:line="2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采购人</w:t>
            </w:r>
            <w:r>
              <w:rPr>
                <w:rFonts w:hint="eastAsia" w:ascii="宋体" w:hAnsi="宋体" w:eastAsia="宋体" w:cs="宋体"/>
                <w:color w:val="000000"/>
                <w:sz w:val="21"/>
                <w:szCs w:val="21"/>
                <w:highlight w:val="none"/>
              </w:rPr>
            </w:r>
            <w:r/>
          </w:p>
        </w:tc>
        <w:tc>
          <w:tcPr>
            <w:gridSpan w:val="3"/>
            <w:tcW w:w="6708" w:type="dxa"/>
            <w:vAlign w:val="top"/>
            <w:textDirection w:val="lrTb"/>
            <w:noWrap w:val="false"/>
          </w:tcPr>
          <w:p>
            <w:pPr>
              <w:pStyle w:val="744"/>
              <w:jc w:val="both"/>
              <w:widowControl w:val="off"/>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r>
            <w:r/>
          </w:p>
        </w:tc>
      </w:tr>
      <w:tr>
        <w:trPr>
          <w:trHeight w:val="560"/>
        </w:trPr>
        <w:tc>
          <w:tcPr>
            <w:tcW w:w="2610" w:type="dxa"/>
            <w:vAlign w:val="top"/>
            <w:textDirection w:val="lrTb"/>
            <w:noWrap w:val="false"/>
          </w:tcPr>
          <w:p>
            <w:pPr>
              <w:pStyle w:val="744"/>
              <w:ind w:left="841"/>
              <w:jc w:val="both"/>
              <w:spacing w:before="249" w:line="211"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项目名称</w:t>
            </w:r>
            <w:r>
              <w:rPr>
                <w:rFonts w:hint="eastAsia" w:ascii="宋体" w:hAnsi="宋体" w:eastAsia="宋体" w:cs="宋体"/>
                <w:color w:val="000000"/>
                <w:sz w:val="21"/>
                <w:szCs w:val="21"/>
                <w:highlight w:val="none"/>
              </w:rPr>
            </w:r>
            <w:r/>
          </w:p>
        </w:tc>
        <w:tc>
          <w:tcPr>
            <w:gridSpan w:val="3"/>
            <w:tcW w:w="6708" w:type="dxa"/>
            <w:vAlign w:val="top"/>
            <w:textDirection w:val="lrTb"/>
            <w:noWrap w:val="false"/>
          </w:tcPr>
          <w:p>
            <w:pPr>
              <w:pStyle w:val="744"/>
              <w:jc w:val="both"/>
              <w:widowControl w:val="off"/>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r>
            <w:r/>
          </w:p>
        </w:tc>
      </w:tr>
      <w:tr>
        <w:trPr>
          <w:trHeight w:val="559"/>
        </w:trPr>
        <w:tc>
          <w:tcPr>
            <w:tcW w:w="2610" w:type="dxa"/>
            <w:vAlign w:val="top"/>
            <w:textDirection w:val="lrTb"/>
            <w:noWrap w:val="false"/>
          </w:tcPr>
          <w:p>
            <w:pPr>
              <w:pStyle w:val="744"/>
              <w:ind w:left="841"/>
              <w:jc w:val="both"/>
              <w:spacing w:before="247" w:line="213"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合同名称</w:t>
            </w:r>
            <w:r>
              <w:rPr>
                <w:rFonts w:hint="eastAsia" w:ascii="宋体" w:hAnsi="宋体" w:eastAsia="宋体" w:cs="宋体"/>
                <w:color w:val="000000"/>
                <w:sz w:val="21"/>
                <w:szCs w:val="21"/>
                <w:highlight w:val="none"/>
              </w:rPr>
            </w:r>
            <w:r/>
          </w:p>
        </w:tc>
        <w:tc>
          <w:tcPr>
            <w:gridSpan w:val="3"/>
            <w:tcW w:w="6708" w:type="dxa"/>
            <w:vAlign w:val="top"/>
            <w:textDirection w:val="lrTb"/>
            <w:noWrap w:val="false"/>
          </w:tcPr>
          <w:p>
            <w:pPr>
              <w:pStyle w:val="744"/>
              <w:jc w:val="both"/>
              <w:widowControl w:val="off"/>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r>
            <w:r/>
          </w:p>
        </w:tc>
      </w:tr>
      <w:tr>
        <w:trPr>
          <w:trHeight w:val="560"/>
        </w:trPr>
        <w:tc>
          <w:tcPr>
            <w:tcW w:w="2610" w:type="dxa"/>
            <w:vAlign w:val="top"/>
            <w:textDirection w:val="lrTb"/>
            <w:noWrap w:val="false"/>
          </w:tcPr>
          <w:p>
            <w:pPr>
              <w:pStyle w:val="744"/>
              <w:ind w:left="841"/>
              <w:jc w:val="both"/>
              <w:spacing w:before="247" w:line="2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合同编号</w:t>
            </w:r>
            <w:r>
              <w:rPr>
                <w:rFonts w:hint="eastAsia" w:ascii="宋体" w:hAnsi="宋体" w:eastAsia="宋体" w:cs="宋体"/>
                <w:color w:val="000000"/>
                <w:sz w:val="21"/>
                <w:szCs w:val="21"/>
                <w:highlight w:val="none"/>
              </w:rPr>
            </w:r>
            <w:r/>
          </w:p>
        </w:tc>
        <w:tc>
          <w:tcPr>
            <w:tcW w:w="1961" w:type="dxa"/>
            <w:vAlign w:val="top"/>
            <w:textDirection w:val="lrTb"/>
            <w:noWrap w:val="false"/>
          </w:tcPr>
          <w:p>
            <w:pPr>
              <w:pStyle w:val="744"/>
              <w:jc w:val="both"/>
              <w:widowControl w:val="off"/>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r>
            <w:r/>
          </w:p>
        </w:tc>
        <w:tc>
          <w:tcPr>
            <w:tcW w:w="2139" w:type="dxa"/>
            <w:vAlign w:val="top"/>
            <w:textDirection w:val="lrTb"/>
            <w:noWrap w:val="false"/>
          </w:tcPr>
          <w:p>
            <w:pPr>
              <w:pStyle w:val="744"/>
              <w:ind w:left="607"/>
              <w:jc w:val="both"/>
              <w:spacing w:before="247" w:line="213"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合同金额</w:t>
            </w:r>
            <w:r>
              <w:rPr>
                <w:rFonts w:hint="eastAsia" w:ascii="宋体" w:hAnsi="宋体" w:eastAsia="宋体" w:cs="宋体"/>
                <w:color w:val="000000"/>
                <w:sz w:val="21"/>
                <w:szCs w:val="21"/>
                <w:highlight w:val="none"/>
              </w:rPr>
            </w:r>
            <w:r/>
          </w:p>
        </w:tc>
        <w:tc>
          <w:tcPr>
            <w:tcW w:w="2608" w:type="dxa"/>
            <w:vAlign w:val="top"/>
            <w:textDirection w:val="lrTb"/>
            <w:noWrap w:val="false"/>
          </w:tcPr>
          <w:p>
            <w:pPr>
              <w:pStyle w:val="744"/>
              <w:jc w:val="both"/>
              <w:widowControl w:val="off"/>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r>
            <w:r/>
          </w:p>
        </w:tc>
      </w:tr>
      <w:tr>
        <w:trPr>
          <w:trHeight w:val="559"/>
        </w:trPr>
        <w:tc>
          <w:tcPr>
            <w:tcW w:w="2610" w:type="dxa"/>
            <w:vAlign w:val="top"/>
            <w:textDirection w:val="lrTb"/>
            <w:noWrap w:val="false"/>
          </w:tcPr>
          <w:p>
            <w:pPr>
              <w:pStyle w:val="744"/>
              <w:ind w:left="841"/>
              <w:jc w:val="both"/>
              <w:spacing w:before="248" w:line="2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验收时间</w:t>
            </w:r>
            <w:r>
              <w:rPr>
                <w:rFonts w:hint="eastAsia" w:ascii="宋体" w:hAnsi="宋体" w:eastAsia="宋体" w:cs="宋体"/>
                <w:color w:val="000000"/>
                <w:sz w:val="21"/>
                <w:szCs w:val="21"/>
                <w:highlight w:val="none"/>
              </w:rPr>
            </w:r>
            <w:r/>
          </w:p>
        </w:tc>
        <w:tc>
          <w:tcPr>
            <w:tcW w:w="1961" w:type="dxa"/>
            <w:vAlign w:val="top"/>
            <w:textDirection w:val="lrTb"/>
            <w:noWrap w:val="false"/>
          </w:tcPr>
          <w:p>
            <w:pPr>
              <w:pStyle w:val="744"/>
              <w:jc w:val="both"/>
              <w:widowControl w:val="off"/>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r>
            <w:r/>
          </w:p>
        </w:tc>
        <w:tc>
          <w:tcPr>
            <w:tcW w:w="2139" w:type="dxa"/>
            <w:vAlign w:val="top"/>
            <w:textDirection w:val="lrTb"/>
            <w:noWrap w:val="false"/>
          </w:tcPr>
          <w:p>
            <w:pPr>
              <w:pStyle w:val="744"/>
              <w:ind w:left="607"/>
              <w:jc w:val="both"/>
              <w:spacing w:before="248" w:line="213"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验收地点</w:t>
            </w:r>
            <w:r>
              <w:rPr>
                <w:rFonts w:hint="eastAsia" w:ascii="宋体" w:hAnsi="宋体" w:eastAsia="宋体" w:cs="宋体"/>
                <w:color w:val="000000"/>
                <w:sz w:val="21"/>
                <w:szCs w:val="21"/>
                <w:highlight w:val="none"/>
              </w:rPr>
            </w:r>
            <w:r/>
          </w:p>
        </w:tc>
        <w:tc>
          <w:tcPr>
            <w:tcW w:w="2608" w:type="dxa"/>
            <w:vAlign w:val="top"/>
            <w:textDirection w:val="lrTb"/>
            <w:noWrap w:val="false"/>
          </w:tcPr>
          <w:p>
            <w:pPr>
              <w:pStyle w:val="744"/>
              <w:jc w:val="both"/>
              <w:widowControl w:val="off"/>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r>
            <w:r/>
          </w:p>
        </w:tc>
      </w:tr>
      <w:tr>
        <w:trPr>
          <w:trHeight w:val="560"/>
        </w:trPr>
        <w:tc>
          <w:tcPr>
            <w:tcW w:w="2610" w:type="dxa"/>
            <w:vAlign w:val="top"/>
            <w:textDirection w:val="lrTb"/>
            <w:noWrap w:val="false"/>
          </w:tcPr>
          <w:p>
            <w:pPr>
              <w:pStyle w:val="744"/>
              <w:ind w:left="960"/>
              <w:jc w:val="both"/>
              <w:spacing w:before="248" w:line="213"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联系人</w:t>
            </w:r>
            <w:r>
              <w:rPr>
                <w:rFonts w:hint="eastAsia" w:ascii="宋体" w:hAnsi="宋体" w:eastAsia="宋体" w:cs="宋体"/>
                <w:color w:val="000000"/>
                <w:sz w:val="21"/>
                <w:szCs w:val="21"/>
                <w:highlight w:val="none"/>
              </w:rPr>
            </w:r>
            <w:r/>
          </w:p>
        </w:tc>
        <w:tc>
          <w:tcPr>
            <w:tcW w:w="1961" w:type="dxa"/>
            <w:vAlign w:val="top"/>
            <w:textDirection w:val="lrTb"/>
            <w:noWrap w:val="false"/>
          </w:tcPr>
          <w:p>
            <w:pPr>
              <w:pStyle w:val="744"/>
              <w:jc w:val="both"/>
              <w:widowControl w:val="off"/>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r>
            <w:r/>
          </w:p>
        </w:tc>
        <w:tc>
          <w:tcPr>
            <w:tcW w:w="2139" w:type="dxa"/>
            <w:vAlign w:val="top"/>
            <w:textDirection w:val="lrTb"/>
            <w:noWrap w:val="false"/>
          </w:tcPr>
          <w:p>
            <w:pPr>
              <w:pStyle w:val="744"/>
              <w:ind w:left="605"/>
              <w:jc w:val="both"/>
              <w:spacing w:before="248" w:line="213"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联系电话</w:t>
            </w:r>
            <w:r>
              <w:rPr>
                <w:rFonts w:hint="eastAsia" w:ascii="宋体" w:hAnsi="宋体" w:eastAsia="宋体" w:cs="宋体"/>
                <w:color w:val="000000"/>
                <w:sz w:val="21"/>
                <w:szCs w:val="21"/>
                <w:highlight w:val="none"/>
              </w:rPr>
            </w:r>
            <w:r/>
          </w:p>
        </w:tc>
        <w:tc>
          <w:tcPr>
            <w:tcW w:w="2608" w:type="dxa"/>
            <w:vAlign w:val="top"/>
            <w:textDirection w:val="lrTb"/>
            <w:noWrap w:val="false"/>
          </w:tcPr>
          <w:p>
            <w:pPr>
              <w:pStyle w:val="744"/>
              <w:jc w:val="both"/>
              <w:widowControl w:val="off"/>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r>
            <w:r/>
          </w:p>
        </w:tc>
      </w:tr>
      <w:tr>
        <w:trPr>
          <w:trHeight w:val="560"/>
        </w:trPr>
        <w:tc>
          <w:tcPr>
            <w:gridSpan w:val="4"/>
            <w:tcW w:w="9318" w:type="dxa"/>
            <w:vAlign w:val="top"/>
            <w:textDirection w:val="lrTb"/>
            <w:noWrap w:val="false"/>
          </w:tcPr>
          <w:p>
            <w:pPr>
              <w:pStyle w:val="744"/>
              <w:ind w:left="3353"/>
              <w:jc w:val="both"/>
              <w:spacing w:before="250" w:line="2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履约验收方案及工作要求</w:t>
            </w:r>
            <w:r>
              <w:rPr>
                <w:rFonts w:hint="eastAsia" w:ascii="宋体" w:hAnsi="宋体" w:eastAsia="宋体" w:cs="宋体"/>
                <w:color w:val="000000"/>
                <w:sz w:val="21"/>
                <w:szCs w:val="21"/>
                <w:highlight w:val="none"/>
              </w:rPr>
            </w:r>
            <w:r/>
          </w:p>
        </w:tc>
      </w:tr>
      <w:tr>
        <w:trPr>
          <w:trHeight w:val="7569"/>
        </w:trPr>
        <w:tc>
          <w:tcPr>
            <w:gridSpan w:val="4"/>
            <w:tcW w:w="9318" w:type="dxa"/>
            <w:vAlign w:val="top"/>
            <w:textDirection w:val="lrTb"/>
            <w:noWrap w:val="false"/>
          </w:tcPr>
          <w:p>
            <w:pPr>
              <w:pStyle w:val="744"/>
              <w:jc w:val="both"/>
              <w:spacing w:line="241"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44"/>
              <w:jc w:val="both"/>
              <w:spacing w:line="241"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44"/>
              <w:jc w:val="both"/>
              <w:spacing w:line="241"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44"/>
              <w:jc w:val="both"/>
              <w:spacing w:line="241"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44"/>
              <w:jc w:val="both"/>
              <w:spacing w:line="241"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44"/>
              <w:jc w:val="both"/>
              <w:spacing w:line="241"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44"/>
              <w:jc w:val="both"/>
              <w:spacing w:line="241"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44"/>
              <w:jc w:val="both"/>
              <w:spacing w:line="241"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44"/>
              <w:jc w:val="both"/>
              <w:spacing w:line="241"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44"/>
              <w:jc w:val="both"/>
              <w:spacing w:line="241"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44"/>
              <w:jc w:val="both"/>
              <w:spacing w:line="241"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44"/>
              <w:jc w:val="both"/>
              <w:spacing w:line="241"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44"/>
              <w:jc w:val="both"/>
              <w:spacing w:line="241"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44"/>
              <w:jc w:val="both"/>
              <w:spacing w:line="241"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44"/>
              <w:jc w:val="both"/>
              <w:spacing w:line="241"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44"/>
              <w:jc w:val="both"/>
              <w:spacing w:line="241"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44"/>
              <w:jc w:val="both"/>
              <w:spacing w:line="24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44"/>
              <w:jc w:val="both"/>
              <w:spacing w:line="24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44"/>
              <w:ind w:right="2893" w:firstLine="4720"/>
              <w:jc w:val="both"/>
              <w:spacing w:before="75" w:line="507" w:lineRule="auto"/>
              <w:widowControl w:val="off"/>
              <w:rPr>
                <w:rFonts w:hint="eastAsia" w:ascii="宋体" w:hAnsi="宋体" w:eastAsia="宋体" w:cs="宋体"/>
                <w:color w:val="000000"/>
                <w:spacing w:val="3"/>
                <w:sz w:val="21"/>
                <w:szCs w:val="21"/>
                <w:highlight w:val="none"/>
              </w:rPr>
            </w:pPr>
            <w:r>
              <w:rPr>
                <w:rFonts w:hint="eastAsia" w:ascii="宋体" w:hAnsi="宋体" w:eastAsia="宋体" w:cs="宋体"/>
                <w:color w:val="000000"/>
                <w:spacing w:val="3"/>
                <w:sz w:val="21"/>
                <w:szCs w:val="21"/>
                <w:highlight w:val="none"/>
              </w:rPr>
              <w:t xml:space="preserve">单位公章</w:t>
            </w:r>
            <w:r>
              <w:rPr>
                <w:rFonts w:hint="eastAsia" w:ascii="宋体" w:hAnsi="宋体" w:eastAsia="宋体" w:cs="宋体"/>
                <w:color w:val="000000"/>
                <w:spacing w:val="3"/>
                <w:sz w:val="21"/>
                <w:szCs w:val="21"/>
                <w:highlight w:val="none"/>
              </w:rPr>
            </w:r>
            <w:r/>
          </w:p>
          <w:p>
            <w:pPr>
              <w:pStyle w:val="744"/>
              <w:ind w:right="2893" w:firstLine="4600"/>
              <w:jc w:val="both"/>
              <w:spacing w:before="75" w:line="507"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pacing w:val="-16"/>
                <w:sz w:val="21"/>
                <w:szCs w:val="21"/>
                <w:highlight w:val="none"/>
              </w:rPr>
              <w:t xml:space="preserve">年</w:t>
            </w:r>
            <w:r>
              <w:rPr>
                <w:rFonts w:hint="eastAsia" w:ascii="宋体" w:hAnsi="宋体" w:eastAsia="宋体" w:cs="宋体"/>
                <w:color w:val="000000"/>
                <w:spacing w:val="18"/>
                <w:sz w:val="21"/>
                <w:szCs w:val="21"/>
                <w:highlight w:val="none"/>
              </w:rPr>
              <w:t xml:space="preserve"> </w:t>
            </w:r>
            <w:r>
              <w:rPr>
                <w:rFonts w:hint="eastAsia" w:ascii="宋体" w:hAnsi="宋体" w:eastAsia="宋体" w:cs="宋体"/>
                <w:color w:val="000000"/>
                <w:spacing w:val="-16"/>
                <w:sz w:val="21"/>
                <w:szCs w:val="21"/>
                <w:highlight w:val="none"/>
              </w:rPr>
              <w:t xml:space="preserve">月</w:t>
            </w:r>
            <w:r>
              <w:rPr>
                <w:rFonts w:hint="eastAsia" w:ascii="宋体" w:hAnsi="宋体" w:eastAsia="宋体" w:cs="宋体"/>
                <w:color w:val="000000"/>
                <w:spacing w:val="12"/>
                <w:sz w:val="21"/>
                <w:szCs w:val="21"/>
                <w:highlight w:val="none"/>
              </w:rPr>
              <w:t xml:space="preserve">  </w:t>
            </w:r>
            <w:r>
              <w:rPr>
                <w:rFonts w:hint="eastAsia" w:ascii="宋体" w:hAnsi="宋体" w:eastAsia="宋体" w:cs="宋体"/>
                <w:color w:val="000000"/>
                <w:spacing w:val="-16"/>
                <w:sz w:val="21"/>
                <w:szCs w:val="21"/>
                <w:highlight w:val="none"/>
              </w:rPr>
              <w:t xml:space="preserve">日</w:t>
            </w:r>
            <w:r>
              <w:rPr>
                <w:rFonts w:hint="eastAsia" w:ascii="宋体" w:hAnsi="宋体" w:eastAsia="宋体" w:cs="宋体"/>
                <w:color w:val="000000"/>
                <w:sz w:val="21"/>
                <w:szCs w:val="21"/>
                <w:highlight w:val="none"/>
              </w:rPr>
            </w:r>
            <w:r/>
          </w:p>
        </w:tc>
      </w:tr>
    </w:tbl>
    <w:p>
      <w:pPr>
        <w:pStyle w:val="744"/>
        <w:jc w:val="both"/>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744"/>
        <w:jc w:val="both"/>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744"/>
        <w:jc w:val="both"/>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744"/>
        <w:jc w:val="both"/>
        <w:widowControl w:val="off"/>
        <w:rPr>
          <w:rFonts w:hint="eastAsia" w:ascii="宋体" w:hAnsi="宋体" w:eastAsia="宋体" w:cs="宋体"/>
          <w:color w:val="000000"/>
          <w:sz w:val="21"/>
          <w:szCs w:val="21"/>
          <w:highlight w:val="none"/>
          <w:lang w:val="en-US" w:eastAsia="zh-CN"/>
        </w:rPr>
        <w:sectPr>
          <w:headerReference w:type="default" r:id="rId10"/>
          <w:headerReference w:type="first" r:id="rId11"/>
          <w:footerReference w:type="default" r:id="rId14"/>
          <w:footerReference w:type="first" r:id="rId15"/>
          <w:footnotePr/>
          <w:endnotePr/>
          <w:type w:val="nextPage"/>
          <w:pgSz w:w="11906" w:h="16838" w:orient="portrait"/>
          <w:pgMar w:top="1417" w:right="1417" w:bottom="1417" w:left="1417" w:header="851" w:footer="992" w:gutter="0"/>
          <w:pgNumType w:start="1"/>
          <w:cols w:num="1" w:sep="0" w:space="1701" w:equalWidth="1"/>
          <w:docGrid w:linePitch="360"/>
          <w:titlePg/>
        </w:sectPr>
      </w:pPr>
      <w:r>
        <w:rPr>
          <w:rFonts w:hint="eastAsia" w:ascii="宋体" w:hAnsi="宋体" w:eastAsia="宋体" w:cs="宋体"/>
          <w:color w:val="000000"/>
          <w:sz w:val="21"/>
          <w:szCs w:val="21"/>
          <w:highlight w:val="none"/>
          <w:lang w:val="en-US" w:eastAsia="zh-CN"/>
        </w:rPr>
      </w:r>
      <w:r/>
    </w:p>
    <w:p>
      <w:pPr>
        <w:pStyle w:val="744"/>
        <w:jc w:val="both"/>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附件2-1：政府采购履约验收书(服务类)</w:t>
      </w:r>
      <w:r>
        <w:rPr>
          <w:rFonts w:hint="eastAsia" w:ascii="宋体" w:hAnsi="宋体" w:eastAsia="宋体" w:cs="宋体"/>
          <w:color w:val="000000"/>
          <w:sz w:val="21"/>
          <w:szCs w:val="21"/>
          <w:highlight w:val="none"/>
          <w:lang w:val="en-US" w:eastAsia="zh-CN"/>
        </w:rPr>
      </w:r>
      <w:r/>
    </w:p>
    <w:p>
      <w:pPr>
        <w:pStyle w:val="744"/>
        <w:ind w:left="0" w:firstLine="0"/>
        <w:jc w:val="center"/>
        <w:spacing w:before="0"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0"/>
          <w:sz w:val="21"/>
          <w:szCs w:val="21"/>
          <w:highlight w:val="none"/>
        </w:rPr>
        <w:t xml:space="preserve">政府采购履约验收书(服务类)</w:t>
      </w:r>
      <w:r>
        <w:rPr>
          <w:rFonts w:hint="eastAsia" w:ascii="宋体" w:hAnsi="宋体" w:eastAsia="宋体" w:cs="宋体"/>
          <w:color w:val="000000"/>
          <w:sz w:val="21"/>
          <w:szCs w:val="21"/>
          <w:highlight w:val="none"/>
        </w:rPr>
      </w:r>
      <w:r/>
    </w:p>
    <w:tbl>
      <w:tblPr>
        <w:tblStyle w:val="858"/>
        <w:tblW w:w="14225"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625"/>
        <w:gridCol w:w="1714"/>
        <w:gridCol w:w="1816"/>
        <w:gridCol w:w="2476"/>
        <w:gridCol w:w="1705"/>
        <w:gridCol w:w="2195"/>
        <w:gridCol w:w="2694"/>
      </w:tblGrid>
      <w:tr>
        <w:trPr>
          <w:trHeight w:val="454"/>
        </w:trPr>
        <w:tc>
          <w:tcPr>
            <w:tcW w:w="1625" w:type="dxa"/>
            <w:vAlign w:val="center"/>
            <w:textDirection w:val="lrTb"/>
            <w:noWrap w:val="false"/>
          </w:tcPr>
          <w:p>
            <w:pPr>
              <w:pStyle w:val="744"/>
              <w:ind w:left="0" w:right="0" w:firstLine="0"/>
              <w:jc w:val="center"/>
              <w:keepLines w:val="0"/>
              <w:keepNext w:val="0"/>
              <w:pageBreakBefore w:val="0"/>
              <w:spacing w:line="240" w:lineRule="auto"/>
              <w:widowControl/>
              <w:rPr>
                <w:rFonts w:hint="eastAsia" w:ascii="宋体" w:hAnsi="宋体" w:eastAsia="宋体" w:cs="宋体"/>
                <w:color w:val="000000"/>
                <w:spacing w:val="0"/>
                <w:position w:val="0"/>
                <w:sz w:val="21"/>
                <w:szCs w:val="21"/>
                <w:highlight w:val="none"/>
              </w:rPr>
            </w:pPr>
            <w:r>
              <w:rPr>
                <w:rFonts w:hint="eastAsia" w:ascii="宋体" w:hAnsi="宋体" w:eastAsia="宋体" w:cs="宋体"/>
                <w:color w:val="000000"/>
                <w:spacing w:val="0"/>
                <w:position w:val="0"/>
                <w:sz w:val="21"/>
                <w:szCs w:val="21"/>
                <w:highlight w:val="none"/>
              </w:rPr>
              <w:t xml:space="preserve">采购人</w:t>
            </w:r>
            <w:r>
              <w:rPr>
                <w:rFonts w:hint="eastAsia" w:ascii="宋体" w:hAnsi="宋体" w:eastAsia="宋体" w:cs="宋体"/>
                <w:color w:val="000000"/>
                <w:spacing w:val="0"/>
                <w:position w:val="0"/>
                <w:sz w:val="21"/>
                <w:szCs w:val="21"/>
                <w:highlight w:val="none"/>
              </w:rPr>
            </w:r>
            <w:r/>
          </w:p>
        </w:tc>
        <w:tc>
          <w:tcPr>
            <w:tcW w:w="1714" w:type="dxa"/>
            <w:vAlign w:val="center"/>
            <w:textDirection w:val="lrTb"/>
            <w:noWrap w:val="false"/>
          </w:tcPr>
          <w:p>
            <w:pPr>
              <w:pStyle w:val="744"/>
              <w:ind w:left="0" w:right="0" w:firstLine="0"/>
              <w:jc w:val="center"/>
              <w:keepLines w:val="0"/>
              <w:keepNext w:val="0"/>
              <w:pageBreakBefore w:val="0"/>
              <w:spacing w:before="80" w:after="80" w:line="240" w:lineRule="auto"/>
              <w:widowControl/>
              <w:rPr>
                <w:rFonts w:hint="eastAsia" w:ascii="宋体" w:hAnsi="宋体" w:eastAsia="宋体" w:cs="宋体"/>
                <w:color w:val="000000"/>
                <w:spacing w:val="0"/>
                <w:position w:val="0"/>
                <w:sz w:val="21"/>
                <w:szCs w:val="21"/>
                <w:highlight w:val="none"/>
                <w:lang w:val="en-US" w:eastAsia="zh-CN" w:bidi="ar-SA"/>
              </w:rPr>
            </w:pPr>
            <w:r>
              <w:rPr>
                <w:rFonts w:hint="eastAsia" w:ascii="宋体" w:hAnsi="宋体" w:eastAsia="宋体" w:cs="宋体"/>
                <w:color w:val="000000"/>
                <w:spacing w:val="0"/>
                <w:position w:val="0"/>
                <w:sz w:val="21"/>
                <w:szCs w:val="21"/>
                <w:highlight w:val="none"/>
                <w:lang w:val="en-US" w:eastAsia="zh-CN" w:bidi="ar-SA"/>
              </w:rPr>
            </w:r>
            <w:r/>
          </w:p>
        </w:tc>
        <w:tc>
          <w:tcPr>
            <w:tcW w:w="1816" w:type="dxa"/>
            <w:vAlign w:val="center"/>
            <w:textDirection w:val="lrTb"/>
            <w:noWrap w:val="false"/>
          </w:tcPr>
          <w:p>
            <w:pPr>
              <w:pStyle w:val="744"/>
              <w:ind w:left="0" w:right="0" w:firstLine="0"/>
              <w:jc w:val="center"/>
              <w:keepLines w:val="0"/>
              <w:keepNext w:val="0"/>
              <w:pageBreakBefore w:val="0"/>
              <w:spacing w:line="240" w:lineRule="auto"/>
              <w:widowControl/>
              <w:rPr>
                <w:rFonts w:hint="eastAsia" w:ascii="宋体" w:hAnsi="宋体" w:eastAsia="宋体" w:cs="宋体"/>
                <w:color w:val="000000"/>
                <w:spacing w:val="0"/>
                <w:position w:val="0"/>
                <w:sz w:val="21"/>
                <w:szCs w:val="21"/>
                <w:highlight w:val="none"/>
              </w:rPr>
            </w:pPr>
            <w:r>
              <w:rPr>
                <w:rFonts w:hint="eastAsia" w:ascii="宋体" w:hAnsi="宋体" w:eastAsia="宋体" w:cs="宋体"/>
                <w:color w:val="000000"/>
                <w:spacing w:val="0"/>
                <w:position w:val="0"/>
                <w:sz w:val="21"/>
                <w:szCs w:val="21"/>
                <w:highlight w:val="none"/>
              </w:rPr>
              <w:t xml:space="preserve">项目名称</w:t>
            </w:r>
            <w:r>
              <w:rPr>
                <w:rFonts w:hint="eastAsia" w:ascii="宋体" w:hAnsi="宋体" w:eastAsia="宋体" w:cs="宋体"/>
                <w:color w:val="000000"/>
                <w:spacing w:val="0"/>
                <w:position w:val="0"/>
                <w:sz w:val="21"/>
                <w:szCs w:val="21"/>
                <w:highlight w:val="none"/>
              </w:rPr>
            </w:r>
            <w:r/>
          </w:p>
        </w:tc>
        <w:tc>
          <w:tcPr>
            <w:tcW w:w="2476" w:type="dxa"/>
            <w:vAlign w:val="center"/>
            <w:textDirection w:val="lrTb"/>
            <w:noWrap w:val="false"/>
          </w:tcPr>
          <w:p>
            <w:pPr>
              <w:pStyle w:val="744"/>
              <w:ind w:left="0" w:right="0" w:firstLine="0"/>
              <w:jc w:val="center"/>
              <w:keepLines w:val="0"/>
              <w:keepNext w:val="0"/>
              <w:pageBreakBefore w:val="0"/>
              <w:spacing w:before="80" w:after="80" w:line="240" w:lineRule="auto"/>
              <w:widowControl/>
              <w:rPr>
                <w:rFonts w:hint="eastAsia" w:ascii="宋体" w:hAnsi="宋体" w:eastAsia="宋体" w:cs="宋体"/>
                <w:color w:val="000000"/>
                <w:spacing w:val="0"/>
                <w:position w:val="0"/>
                <w:sz w:val="21"/>
                <w:szCs w:val="21"/>
                <w:highlight w:val="none"/>
                <w:lang w:val="en-US" w:eastAsia="zh-CN" w:bidi="ar-SA"/>
              </w:rPr>
            </w:pPr>
            <w:r>
              <w:rPr>
                <w:rFonts w:hint="eastAsia" w:ascii="宋体" w:hAnsi="宋体" w:eastAsia="宋体" w:cs="宋体"/>
                <w:color w:val="000000"/>
                <w:spacing w:val="0"/>
                <w:position w:val="0"/>
                <w:sz w:val="21"/>
                <w:szCs w:val="21"/>
                <w:highlight w:val="none"/>
                <w:lang w:val="en-US" w:eastAsia="zh-CN" w:bidi="ar-SA"/>
              </w:rPr>
            </w:r>
            <w:r/>
          </w:p>
        </w:tc>
        <w:tc>
          <w:tcPr>
            <w:gridSpan w:val="2"/>
            <w:tcW w:w="3900" w:type="dxa"/>
            <w:vAlign w:val="center"/>
            <w:textDirection w:val="lrTb"/>
            <w:noWrap w:val="false"/>
          </w:tcPr>
          <w:p>
            <w:pPr>
              <w:pStyle w:val="744"/>
              <w:ind w:left="0" w:right="0" w:firstLine="0"/>
              <w:jc w:val="center"/>
              <w:keepLines w:val="0"/>
              <w:keepNext w:val="0"/>
              <w:pageBreakBefore w:val="0"/>
              <w:spacing w:line="240" w:lineRule="auto"/>
              <w:widowControl/>
              <w:rPr>
                <w:rFonts w:hint="eastAsia" w:ascii="宋体" w:hAnsi="宋体" w:eastAsia="宋体" w:cs="宋体"/>
                <w:color w:val="000000"/>
                <w:spacing w:val="0"/>
                <w:position w:val="0"/>
                <w:sz w:val="21"/>
                <w:szCs w:val="21"/>
                <w:highlight w:val="none"/>
              </w:rPr>
            </w:pPr>
            <w:r>
              <w:rPr>
                <w:rFonts w:hint="eastAsia" w:ascii="宋体" w:hAnsi="宋体" w:eastAsia="宋体" w:cs="宋体"/>
                <w:color w:val="000000"/>
                <w:spacing w:val="0"/>
                <w:position w:val="0"/>
                <w:sz w:val="21"/>
                <w:szCs w:val="21"/>
                <w:highlight w:val="none"/>
              </w:rPr>
              <w:t xml:space="preserve">合同名称</w:t>
            </w:r>
            <w:r>
              <w:rPr>
                <w:rFonts w:hint="eastAsia" w:ascii="宋体" w:hAnsi="宋体" w:eastAsia="宋体" w:cs="宋体"/>
                <w:color w:val="000000"/>
                <w:spacing w:val="0"/>
                <w:position w:val="0"/>
                <w:sz w:val="21"/>
                <w:szCs w:val="21"/>
                <w:highlight w:val="none"/>
              </w:rPr>
            </w:r>
            <w:r/>
          </w:p>
        </w:tc>
        <w:tc>
          <w:tcPr>
            <w:tcW w:w="2694" w:type="dxa"/>
            <w:vAlign w:val="center"/>
            <w:textDirection w:val="lrTb"/>
            <w:noWrap w:val="false"/>
          </w:tcPr>
          <w:p>
            <w:pPr>
              <w:pStyle w:val="744"/>
              <w:ind w:left="0" w:right="0" w:firstLine="0"/>
              <w:jc w:val="center"/>
              <w:keepLines w:val="0"/>
              <w:keepNext w:val="0"/>
              <w:pageBreakBefore w:val="0"/>
              <w:spacing w:before="80" w:after="80" w:line="240" w:lineRule="auto"/>
              <w:widowControl/>
              <w:rPr>
                <w:rFonts w:hint="eastAsia" w:ascii="宋体" w:hAnsi="宋体" w:eastAsia="宋体" w:cs="宋体"/>
                <w:color w:val="000000"/>
                <w:spacing w:val="0"/>
                <w:position w:val="0"/>
                <w:sz w:val="21"/>
                <w:szCs w:val="21"/>
                <w:highlight w:val="none"/>
                <w:lang w:val="en-US" w:eastAsia="zh-CN" w:bidi="ar-SA"/>
              </w:rPr>
            </w:pPr>
            <w:r>
              <w:rPr>
                <w:rFonts w:hint="eastAsia" w:ascii="宋体" w:hAnsi="宋体" w:eastAsia="宋体" w:cs="宋体"/>
                <w:color w:val="000000"/>
                <w:spacing w:val="0"/>
                <w:position w:val="0"/>
                <w:sz w:val="21"/>
                <w:szCs w:val="21"/>
                <w:highlight w:val="none"/>
                <w:lang w:val="en-US" w:eastAsia="zh-CN" w:bidi="ar-SA"/>
              </w:rPr>
            </w:r>
            <w:r/>
          </w:p>
        </w:tc>
      </w:tr>
      <w:tr>
        <w:trPr>
          <w:trHeight w:val="454"/>
        </w:trPr>
        <w:tc>
          <w:tcPr>
            <w:tcW w:w="1625" w:type="dxa"/>
            <w:vAlign w:val="center"/>
            <w:textDirection w:val="lrTb"/>
            <w:noWrap w:val="false"/>
          </w:tcPr>
          <w:p>
            <w:pPr>
              <w:pStyle w:val="744"/>
              <w:ind w:left="0" w:right="0" w:firstLine="0"/>
              <w:jc w:val="center"/>
              <w:keepLines w:val="0"/>
              <w:keepNext w:val="0"/>
              <w:pageBreakBefore w:val="0"/>
              <w:spacing w:line="240" w:lineRule="auto"/>
              <w:widowControl/>
              <w:rPr>
                <w:rFonts w:hint="eastAsia" w:ascii="宋体" w:hAnsi="宋体" w:eastAsia="宋体" w:cs="宋体"/>
                <w:color w:val="000000"/>
                <w:spacing w:val="0"/>
                <w:position w:val="0"/>
                <w:sz w:val="21"/>
                <w:szCs w:val="21"/>
                <w:highlight w:val="none"/>
              </w:rPr>
            </w:pPr>
            <w:r>
              <w:rPr>
                <w:rFonts w:hint="eastAsia" w:ascii="宋体" w:hAnsi="宋体" w:eastAsia="宋体" w:cs="宋体"/>
                <w:color w:val="000000"/>
                <w:spacing w:val="0"/>
                <w:position w:val="0"/>
                <w:sz w:val="21"/>
                <w:szCs w:val="21"/>
                <w:highlight w:val="none"/>
              </w:rPr>
              <w:t xml:space="preserve">供应商</w:t>
            </w:r>
            <w:r>
              <w:rPr>
                <w:rFonts w:hint="eastAsia" w:ascii="宋体" w:hAnsi="宋体" w:eastAsia="宋体" w:cs="宋体"/>
                <w:color w:val="000000"/>
                <w:spacing w:val="0"/>
                <w:position w:val="0"/>
                <w:sz w:val="21"/>
                <w:szCs w:val="21"/>
                <w:highlight w:val="none"/>
              </w:rPr>
            </w:r>
            <w:r/>
          </w:p>
        </w:tc>
        <w:tc>
          <w:tcPr>
            <w:tcW w:w="1714" w:type="dxa"/>
            <w:vAlign w:val="center"/>
            <w:textDirection w:val="lrTb"/>
            <w:noWrap w:val="false"/>
          </w:tcPr>
          <w:p>
            <w:pPr>
              <w:pStyle w:val="744"/>
              <w:ind w:left="0" w:right="0" w:firstLine="0"/>
              <w:jc w:val="center"/>
              <w:keepLines w:val="0"/>
              <w:keepNext w:val="0"/>
              <w:pageBreakBefore w:val="0"/>
              <w:spacing w:before="80" w:after="80" w:line="240" w:lineRule="auto"/>
              <w:widowControl/>
              <w:rPr>
                <w:rFonts w:hint="eastAsia" w:ascii="宋体" w:hAnsi="宋体" w:eastAsia="宋体" w:cs="宋体"/>
                <w:color w:val="000000"/>
                <w:spacing w:val="0"/>
                <w:position w:val="0"/>
                <w:sz w:val="21"/>
                <w:szCs w:val="21"/>
                <w:highlight w:val="none"/>
                <w:lang w:val="en-US" w:eastAsia="zh-CN" w:bidi="ar-SA"/>
              </w:rPr>
            </w:pPr>
            <w:r>
              <w:rPr>
                <w:rFonts w:hint="eastAsia" w:ascii="宋体" w:hAnsi="宋体" w:eastAsia="宋体" w:cs="宋体"/>
                <w:color w:val="000000"/>
                <w:spacing w:val="0"/>
                <w:position w:val="0"/>
                <w:sz w:val="21"/>
                <w:szCs w:val="21"/>
                <w:highlight w:val="none"/>
                <w:lang w:val="en-US" w:eastAsia="zh-CN" w:bidi="ar-SA"/>
              </w:rPr>
            </w:r>
            <w:r/>
          </w:p>
        </w:tc>
        <w:tc>
          <w:tcPr>
            <w:tcW w:w="1816" w:type="dxa"/>
            <w:vAlign w:val="center"/>
            <w:textDirection w:val="lrTb"/>
            <w:noWrap w:val="false"/>
          </w:tcPr>
          <w:p>
            <w:pPr>
              <w:pStyle w:val="744"/>
              <w:ind w:left="0" w:right="0" w:firstLine="0"/>
              <w:jc w:val="center"/>
              <w:keepLines w:val="0"/>
              <w:keepNext w:val="0"/>
              <w:pageBreakBefore w:val="0"/>
              <w:spacing w:line="240" w:lineRule="auto"/>
              <w:widowControl/>
              <w:rPr>
                <w:rFonts w:hint="eastAsia" w:ascii="宋体" w:hAnsi="宋体" w:eastAsia="宋体" w:cs="宋体"/>
                <w:color w:val="000000"/>
                <w:spacing w:val="0"/>
                <w:position w:val="0"/>
                <w:sz w:val="21"/>
                <w:szCs w:val="21"/>
                <w:highlight w:val="none"/>
              </w:rPr>
            </w:pPr>
            <w:r>
              <w:rPr>
                <w:rFonts w:hint="eastAsia" w:ascii="宋体" w:hAnsi="宋体" w:eastAsia="宋体" w:cs="宋体"/>
                <w:color w:val="000000"/>
                <w:spacing w:val="0"/>
                <w:position w:val="0"/>
                <w:sz w:val="21"/>
                <w:szCs w:val="21"/>
                <w:highlight w:val="none"/>
              </w:rPr>
              <w:t xml:space="preserve">项目及合同编号</w:t>
            </w:r>
            <w:r>
              <w:rPr>
                <w:rFonts w:hint="eastAsia" w:ascii="宋体" w:hAnsi="宋体" w:eastAsia="宋体" w:cs="宋体"/>
                <w:color w:val="000000"/>
                <w:spacing w:val="0"/>
                <w:position w:val="0"/>
                <w:sz w:val="21"/>
                <w:szCs w:val="21"/>
                <w:highlight w:val="none"/>
              </w:rPr>
            </w:r>
            <w:r/>
          </w:p>
        </w:tc>
        <w:tc>
          <w:tcPr>
            <w:tcW w:w="2476" w:type="dxa"/>
            <w:vAlign w:val="center"/>
            <w:textDirection w:val="lrTb"/>
            <w:noWrap w:val="false"/>
          </w:tcPr>
          <w:p>
            <w:pPr>
              <w:pStyle w:val="744"/>
              <w:ind w:left="0" w:right="0" w:firstLine="0"/>
              <w:jc w:val="center"/>
              <w:keepLines w:val="0"/>
              <w:keepNext w:val="0"/>
              <w:pageBreakBefore w:val="0"/>
              <w:spacing w:before="80" w:after="80" w:line="240" w:lineRule="auto"/>
              <w:widowControl/>
              <w:rPr>
                <w:rFonts w:hint="eastAsia" w:ascii="宋体" w:hAnsi="宋体" w:eastAsia="宋体" w:cs="宋体"/>
                <w:color w:val="000000"/>
                <w:spacing w:val="0"/>
                <w:position w:val="0"/>
                <w:sz w:val="21"/>
                <w:szCs w:val="21"/>
                <w:highlight w:val="none"/>
                <w:lang w:val="en-US" w:eastAsia="zh-CN" w:bidi="ar-SA"/>
              </w:rPr>
            </w:pPr>
            <w:r>
              <w:rPr>
                <w:rFonts w:hint="eastAsia" w:ascii="宋体" w:hAnsi="宋体" w:eastAsia="宋体" w:cs="宋体"/>
                <w:color w:val="000000"/>
                <w:spacing w:val="0"/>
                <w:position w:val="0"/>
                <w:sz w:val="21"/>
                <w:szCs w:val="21"/>
                <w:highlight w:val="none"/>
                <w:lang w:val="en-US" w:eastAsia="zh-CN" w:bidi="ar-SA"/>
              </w:rPr>
            </w:r>
            <w:r/>
          </w:p>
        </w:tc>
        <w:tc>
          <w:tcPr>
            <w:gridSpan w:val="2"/>
            <w:tcW w:w="3900" w:type="dxa"/>
            <w:vAlign w:val="center"/>
            <w:textDirection w:val="lrTb"/>
            <w:noWrap w:val="false"/>
          </w:tcPr>
          <w:p>
            <w:pPr>
              <w:pStyle w:val="744"/>
              <w:ind w:left="0" w:right="0" w:firstLine="0"/>
              <w:jc w:val="center"/>
              <w:keepLines w:val="0"/>
              <w:keepNext w:val="0"/>
              <w:pageBreakBefore w:val="0"/>
              <w:spacing w:line="240" w:lineRule="auto"/>
              <w:widowControl/>
              <w:rPr>
                <w:rFonts w:hint="eastAsia" w:ascii="宋体" w:hAnsi="宋体" w:eastAsia="宋体" w:cs="宋体"/>
                <w:color w:val="000000"/>
                <w:spacing w:val="0"/>
                <w:position w:val="0"/>
                <w:sz w:val="21"/>
                <w:szCs w:val="21"/>
                <w:highlight w:val="none"/>
              </w:rPr>
            </w:pPr>
            <w:r>
              <w:rPr>
                <w:rFonts w:hint="eastAsia" w:ascii="宋体" w:hAnsi="宋体" w:eastAsia="宋体" w:cs="宋体"/>
                <w:color w:val="000000"/>
                <w:spacing w:val="0"/>
                <w:position w:val="0"/>
                <w:sz w:val="21"/>
                <w:szCs w:val="21"/>
                <w:highlight w:val="none"/>
              </w:rPr>
              <w:t xml:space="preserve">合同金额</w:t>
            </w:r>
            <w:r>
              <w:rPr>
                <w:rFonts w:hint="eastAsia" w:ascii="宋体" w:hAnsi="宋体" w:eastAsia="宋体" w:cs="宋体"/>
                <w:color w:val="000000"/>
                <w:spacing w:val="0"/>
                <w:position w:val="0"/>
                <w:sz w:val="21"/>
                <w:szCs w:val="21"/>
                <w:highlight w:val="none"/>
              </w:rPr>
            </w:r>
            <w:r/>
          </w:p>
        </w:tc>
        <w:tc>
          <w:tcPr>
            <w:tcW w:w="2694" w:type="dxa"/>
            <w:vAlign w:val="center"/>
            <w:textDirection w:val="lrTb"/>
            <w:noWrap w:val="false"/>
          </w:tcPr>
          <w:p>
            <w:pPr>
              <w:pStyle w:val="744"/>
              <w:ind w:left="0" w:right="0" w:firstLine="0"/>
              <w:jc w:val="center"/>
              <w:keepLines w:val="0"/>
              <w:keepNext w:val="0"/>
              <w:pageBreakBefore w:val="0"/>
              <w:spacing w:before="80" w:after="80" w:line="240" w:lineRule="auto"/>
              <w:widowControl/>
              <w:rPr>
                <w:rFonts w:hint="eastAsia" w:ascii="宋体" w:hAnsi="宋体" w:eastAsia="宋体" w:cs="宋体"/>
                <w:color w:val="000000"/>
                <w:spacing w:val="0"/>
                <w:position w:val="0"/>
                <w:sz w:val="21"/>
                <w:szCs w:val="21"/>
                <w:highlight w:val="none"/>
                <w:lang w:val="en-US" w:eastAsia="zh-CN" w:bidi="ar-SA"/>
              </w:rPr>
            </w:pPr>
            <w:r>
              <w:rPr>
                <w:rFonts w:hint="eastAsia" w:ascii="宋体" w:hAnsi="宋体" w:eastAsia="宋体" w:cs="宋体"/>
                <w:color w:val="000000"/>
                <w:spacing w:val="0"/>
                <w:position w:val="0"/>
                <w:sz w:val="21"/>
                <w:szCs w:val="21"/>
                <w:highlight w:val="none"/>
                <w:lang w:val="en-US" w:eastAsia="zh-CN" w:bidi="ar-SA"/>
              </w:rPr>
            </w:r>
            <w:r/>
          </w:p>
        </w:tc>
      </w:tr>
      <w:tr>
        <w:trPr>
          <w:trHeight w:val="454"/>
        </w:trPr>
        <w:tc>
          <w:tcPr>
            <w:tcW w:w="1625" w:type="dxa"/>
            <w:vAlign w:val="center"/>
            <w:textDirection w:val="lrTb"/>
            <w:noWrap w:val="false"/>
          </w:tcPr>
          <w:p>
            <w:pPr>
              <w:pStyle w:val="744"/>
              <w:ind w:left="0" w:right="0" w:firstLine="0"/>
              <w:jc w:val="center"/>
              <w:keepLines w:val="0"/>
              <w:keepNext w:val="0"/>
              <w:pageBreakBefore w:val="0"/>
              <w:spacing w:line="240" w:lineRule="auto"/>
              <w:widowControl/>
              <w:rPr>
                <w:rFonts w:hint="eastAsia" w:ascii="宋体" w:hAnsi="宋体" w:eastAsia="宋体" w:cs="宋体"/>
                <w:color w:val="000000"/>
                <w:spacing w:val="0"/>
                <w:position w:val="0"/>
                <w:sz w:val="21"/>
                <w:szCs w:val="21"/>
                <w:highlight w:val="none"/>
              </w:rPr>
            </w:pPr>
            <w:r>
              <w:rPr>
                <w:rFonts w:hint="eastAsia" w:ascii="宋体" w:hAnsi="宋体" w:eastAsia="宋体" w:cs="宋体"/>
                <w:color w:val="000000"/>
                <w:spacing w:val="0"/>
                <w:position w:val="0"/>
                <w:sz w:val="21"/>
                <w:szCs w:val="21"/>
                <w:highlight w:val="none"/>
              </w:rPr>
              <w:t xml:space="preserve">分期（段）验收</w:t>
            </w:r>
            <w:r>
              <w:rPr>
                <w:rFonts w:hint="eastAsia" w:ascii="宋体" w:hAnsi="宋体" w:eastAsia="宋体" w:cs="宋体"/>
                <w:color w:val="000000"/>
                <w:spacing w:val="0"/>
                <w:position w:val="0"/>
                <w:sz w:val="21"/>
                <w:szCs w:val="21"/>
                <w:highlight w:val="none"/>
              </w:rPr>
            </w:r>
            <w:r/>
          </w:p>
        </w:tc>
        <w:tc>
          <w:tcPr>
            <w:tcW w:w="1714" w:type="dxa"/>
            <w:vAlign w:val="center"/>
            <w:textDirection w:val="lrTb"/>
            <w:noWrap w:val="false"/>
          </w:tcPr>
          <w:p>
            <w:pPr>
              <w:pStyle w:val="744"/>
              <w:ind w:left="0" w:right="0" w:firstLine="0"/>
              <w:jc w:val="center"/>
              <w:keepLines w:val="0"/>
              <w:keepNext w:val="0"/>
              <w:pageBreakBefore w:val="0"/>
              <w:spacing w:line="240" w:lineRule="auto"/>
              <w:widowControl/>
              <w:rPr>
                <w:rFonts w:hint="eastAsia" w:ascii="宋体" w:hAnsi="宋体" w:eastAsia="宋体" w:cs="宋体"/>
                <w:color w:val="000000"/>
                <w:spacing w:val="0"/>
                <w:position w:val="0"/>
                <w:sz w:val="21"/>
                <w:szCs w:val="21"/>
                <w:highlight w:val="none"/>
              </w:rPr>
            </w:pPr>
            <w:r>
              <w:rPr>
                <w:rFonts w:hint="eastAsia" w:ascii="宋体" w:hAnsi="宋体" w:eastAsia="宋体" w:cs="宋体"/>
                <w:color w:val="000000"/>
                <w:spacing w:val="0"/>
                <w:position w:val="0"/>
                <w:sz w:val="21"/>
                <w:szCs w:val="21"/>
                <w:highlight w:val="none"/>
              </w:rPr>
              <w:t xml:space="preserve">是□   否□</w:t>
            </w:r>
            <w:r>
              <w:rPr>
                <w:rFonts w:hint="eastAsia" w:ascii="宋体" w:hAnsi="宋体" w:eastAsia="宋体" w:cs="宋体"/>
                <w:color w:val="000000"/>
                <w:spacing w:val="0"/>
                <w:position w:val="0"/>
                <w:sz w:val="21"/>
                <w:szCs w:val="21"/>
                <w:highlight w:val="none"/>
              </w:rPr>
            </w:r>
            <w:r/>
          </w:p>
        </w:tc>
        <w:tc>
          <w:tcPr>
            <w:tcW w:w="1816" w:type="dxa"/>
            <w:vAlign w:val="center"/>
            <w:textDirection w:val="lrTb"/>
            <w:noWrap w:val="false"/>
          </w:tcPr>
          <w:p>
            <w:pPr>
              <w:pStyle w:val="744"/>
              <w:ind w:left="0" w:right="0" w:firstLine="0"/>
              <w:jc w:val="center"/>
              <w:keepLines w:val="0"/>
              <w:keepNext w:val="0"/>
              <w:pageBreakBefore w:val="0"/>
              <w:spacing w:line="240" w:lineRule="auto"/>
              <w:widowControl/>
              <w:rPr>
                <w:rFonts w:hint="eastAsia" w:ascii="宋体" w:hAnsi="宋体" w:eastAsia="宋体" w:cs="宋体"/>
                <w:color w:val="000000"/>
                <w:spacing w:val="0"/>
                <w:position w:val="0"/>
                <w:sz w:val="21"/>
                <w:szCs w:val="21"/>
                <w:highlight w:val="none"/>
              </w:rPr>
            </w:pPr>
            <w:r>
              <w:rPr>
                <w:rFonts w:hint="eastAsia" w:ascii="宋体" w:hAnsi="宋体" w:eastAsia="宋体" w:cs="宋体"/>
                <w:color w:val="000000"/>
                <w:spacing w:val="0"/>
                <w:position w:val="0"/>
                <w:sz w:val="21"/>
                <w:szCs w:val="21"/>
                <w:highlight w:val="none"/>
              </w:rPr>
              <w:t xml:space="preserve">分期（段）情况</w:t>
            </w:r>
            <w:r>
              <w:rPr>
                <w:rFonts w:hint="eastAsia" w:ascii="宋体" w:hAnsi="宋体" w:eastAsia="宋体" w:cs="宋体"/>
                <w:color w:val="000000"/>
                <w:spacing w:val="0"/>
                <w:position w:val="0"/>
                <w:sz w:val="21"/>
                <w:szCs w:val="21"/>
                <w:highlight w:val="none"/>
              </w:rPr>
            </w:r>
            <w:r/>
          </w:p>
        </w:tc>
        <w:tc>
          <w:tcPr>
            <w:gridSpan w:val="4"/>
            <w:tcW w:w="9070" w:type="dxa"/>
            <w:vAlign w:val="center"/>
            <w:textDirection w:val="lrTb"/>
            <w:noWrap w:val="false"/>
          </w:tcPr>
          <w:p>
            <w:pPr>
              <w:pStyle w:val="744"/>
              <w:ind w:left="0" w:right="0" w:firstLine="0"/>
              <w:jc w:val="center"/>
              <w:keepLines w:val="0"/>
              <w:keepNext w:val="0"/>
              <w:pageBreakBefore w:val="0"/>
              <w:spacing w:line="240" w:lineRule="auto"/>
              <w:widowControl/>
              <w:rPr>
                <w:rFonts w:hint="eastAsia" w:ascii="宋体" w:hAnsi="宋体" w:eastAsia="宋体" w:cs="宋体"/>
                <w:color w:val="000000"/>
                <w:spacing w:val="0"/>
                <w:position w:val="0"/>
                <w:sz w:val="21"/>
                <w:szCs w:val="21"/>
                <w:highlight w:val="none"/>
              </w:rPr>
            </w:pPr>
            <w:r>
              <w:rPr>
                <w:rFonts w:hint="eastAsia" w:ascii="宋体" w:hAnsi="宋体" w:eastAsia="宋体" w:cs="宋体"/>
                <w:color w:val="000000"/>
                <w:spacing w:val="0"/>
                <w:position w:val="0"/>
                <w:sz w:val="21"/>
                <w:szCs w:val="21"/>
                <w:highlight w:val="none"/>
              </w:rPr>
              <w:t xml:space="preserve">共分   期（段），此为第   期（段）验收</w:t>
            </w:r>
            <w:r>
              <w:rPr>
                <w:rFonts w:hint="eastAsia" w:ascii="宋体" w:hAnsi="宋体" w:eastAsia="宋体" w:cs="宋体"/>
                <w:color w:val="000000"/>
                <w:spacing w:val="0"/>
                <w:position w:val="0"/>
                <w:sz w:val="21"/>
                <w:szCs w:val="21"/>
                <w:highlight w:val="none"/>
              </w:rPr>
            </w:r>
            <w:r/>
          </w:p>
        </w:tc>
      </w:tr>
      <w:tr>
        <w:trPr>
          <w:trHeight w:val="454"/>
        </w:trPr>
        <w:tc>
          <w:tcPr>
            <w:tcW w:w="1625" w:type="dxa"/>
            <w:vAlign w:val="center"/>
            <w:textDirection w:val="lrTb"/>
            <w:noWrap w:val="false"/>
          </w:tcPr>
          <w:p>
            <w:pPr>
              <w:pStyle w:val="744"/>
              <w:ind w:left="0" w:right="0" w:firstLine="0"/>
              <w:jc w:val="center"/>
              <w:keepLines w:val="0"/>
              <w:keepNext w:val="0"/>
              <w:pageBreakBefore w:val="0"/>
              <w:spacing w:line="240" w:lineRule="auto"/>
              <w:widowControl/>
              <w:rPr>
                <w:rFonts w:hint="eastAsia" w:ascii="宋体" w:hAnsi="宋体" w:eastAsia="宋体" w:cs="宋体"/>
                <w:color w:val="000000"/>
                <w:spacing w:val="0"/>
                <w:position w:val="0"/>
                <w:sz w:val="21"/>
                <w:szCs w:val="21"/>
                <w:highlight w:val="none"/>
              </w:rPr>
            </w:pPr>
            <w:r>
              <w:rPr>
                <w:rFonts w:hint="eastAsia" w:ascii="宋体" w:hAnsi="宋体" w:eastAsia="宋体" w:cs="宋体"/>
                <w:color w:val="000000"/>
                <w:spacing w:val="0"/>
                <w:position w:val="0"/>
                <w:sz w:val="21"/>
                <w:szCs w:val="21"/>
                <w:highlight w:val="none"/>
              </w:rPr>
              <w:t xml:space="preserve">验收时间</w:t>
            </w:r>
            <w:r>
              <w:rPr>
                <w:rFonts w:hint="eastAsia" w:ascii="宋体" w:hAnsi="宋体" w:eastAsia="宋体" w:cs="宋体"/>
                <w:color w:val="000000"/>
                <w:spacing w:val="0"/>
                <w:position w:val="0"/>
                <w:sz w:val="21"/>
                <w:szCs w:val="21"/>
                <w:highlight w:val="none"/>
              </w:rPr>
            </w:r>
            <w:r/>
          </w:p>
        </w:tc>
        <w:tc>
          <w:tcPr>
            <w:tcW w:w="1714" w:type="dxa"/>
            <w:vAlign w:val="center"/>
            <w:textDirection w:val="lrTb"/>
            <w:noWrap w:val="false"/>
          </w:tcPr>
          <w:p>
            <w:pPr>
              <w:pStyle w:val="744"/>
              <w:ind w:left="0" w:right="0" w:firstLine="0"/>
              <w:jc w:val="center"/>
              <w:keepLines w:val="0"/>
              <w:keepNext w:val="0"/>
              <w:pageBreakBefore w:val="0"/>
              <w:spacing w:before="80" w:after="80" w:line="240" w:lineRule="auto"/>
              <w:widowControl/>
              <w:rPr>
                <w:rFonts w:hint="eastAsia" w:ascii="宋体" w:hAnsi="宋体" w:eastAsia="宋体" w:cs="宋体"/>
                <w:color w:val="000000"/>
                <w:spacing w:val="0"/>
                <w:position w:val="0"/>
                <w:sz w:val="21"/>
                <w:szCs w:val="21"/>
                <w:highlight w:val="none"/>
                <w:lang w:val="en-US" w:eastAsia="zh-CN" w:bidi="ar-SA"/>
              </w:rPr>
            </w:pPr>
            <w:r>
              <w:rPr>
                <w:rFonts w:hint="eastAsia" w:ascii="宋体" w:hAnsi="宋体" w:eastAsia="宋体" w:cs="宋体"/>
                <w:color w:val="000000"/>
                <w:spacing w:val="0"/>
                <w:position w:val="0"/>
                <w:sz w:val="21"/>
                <w:szCs w:val="21"/>
                <w:highlight w:val="none"/>
                <w:lang w:val="en-US" w:eastAsia="zh-CN" w:bidi="ar-SA"/>
              </w:rPr>
            </w:r>
            <w:r/>
          </w:p>
        </w:tc>
        <w:tc>
          <w:tcPr>
            <w:tcW w:w="1816" w:type="dxa"/>
            <w:vAlign w:val="center"/>
            <w:textDirection w:val="lrTb"/>
            <w:noWrap w:val="false"/>
          </w:tcPr>
          <w:p>
            <w:pPr>
              <w:pStyle w:val="744"/>
              <w:ind w:left="0" w:right="0" w:firstLine="0"/>
              <w:jc w:val="center"/>
              <w:keepLines w:val="0"/>
              <w:keepNext w:val="0"/>
              <w:pageBreakBefore w:val="0"/>
              <w:spacing w:line="240" w:lineRule="auto"/>
              <w:widowControl/>
              <w:rPr>
                <w:rFonts w:hint="eastAsia" w:ascii="宋体" w:hAnsi="宋体" w:eastAsia="宋体" w:cs="宋体"/>
                <w:color w:val="000000"/>
                <w:spacing w:val="0"/>
                <w:position w:val="0"/>
                <w:sz w:val="21"/>
                <w:szCs w:val="21"/>
                <w:highlight w:val="none"/>
              </w:rPr>
            </w:pPr>
            <w:r>
              <w:rPr>
                <w:rFonts w:hint="eastAsia" w:ascii="宋体" w:hAnsi="宋体" w:eastAsia="宋体" w:cs="宋体"/>
                <w:color w:val="000000"/>
                <w:spacing w:val="0"/>
                <w:position w:val="0"/>
                <w:sz w:val="21"/>
                <w:szCs w:val="21"/>
                <w:highlight w:val="none"/>
              </w:rPr>
              <w:t xml:space="preserve">验收地点</w:t>
            </w:r>
            <w:r>
              <w:rPr>
                <w:rFonts w:hint="eastAsia" w:ascii="宋体" w:hAnsi="宋体" w:eastAsia="宋体" w:cs="宋体"/>
                <w:color w:val="000000"/>
                <w:spacing w:val="0"/>
                <w:position w:val="0"/>
                <w:sz w:val="21"/>
                <w:szCs w:val="21"/>
                <w:highlight w:val="none"/>
              </w:rPr>
            </w:r>
            <w:r/>
          </w:p>
        </w:tc>
        <w:tc>
          <w:tcPr>
            <w:tcW w:w="2476" w:type="dxa"/>
            <w:vAlign w:val="center"/>
            <w:textDirection w:val="lrTb"/>
            <w:noWrap w:val="false"/>
          </w:tcPr>
          <w:p>
            <w:pPr>
              <w:pStyle w:val="744"/>
              <w:ind w:left="0" w:right="0" w:firstLine="0"/>
              <w:jc w:val="center"/>
              <w:keepLines w:val="0"/>
              <w:keepNext w:val="0"/>
              <w:pageBreakBefore w:val="0"/>
              <w:spacing w:before="80" w:after="80" w:line="240" w:lineRule="auto"/>
              <w:widowControl/>
              <w:rPr>
                <w:rFonts w:hint="eastAsia" w:ascii="宋体" w:hAnsi="宋体" w:eastAsia="宋体" w:cs="宋体"/>
                <w:color w:val="000000"/>
                <w:spacing w:val="0"/>
                <w:position w:val="0"/>
                <w:sz w:val="21"/>
                <w:szCs w:val="21"/>
                <w:highlight w:val="none"/>
                <w:lang w:val="en-US" w:eastAsia="zh-CN" w:bidi="ar-SA"/>
              </w:rPr>
            </w:pPr>
            <w:r>
              <w:rPr>
                <w:rFonts w:hint="eastAsia" w:ascii="宋体" w:hAnsi="宋体" w:eastAsia="宋体" w:cs="宋体"/>
                <w:color w:val="000000"/>
                <w:spacing w:val="0"/>
                <w:position w:val="0"/>
                <w:sz w:val="21"/>
                <w:szCs w:val="21"/>
                <w:highlight w:val="none"/>
                <w:lang w:val="en-US" w:eastAsia="zh-CN" w:bidi="ar-SA"/>
              </w:rPr>
            </w:r>
            <w:r/>
          </w:p>
        </w:tc>
        <w:tc>
          <w:tcPr>
            <w:gridSpan w:val="2"/>
            <w:tcW w:w="3900" w:type="dxa"/>
            <w:vAlign w:val="center"/>
            <w:textDirection w:val="lrTb"/>
            <w:noWrap w:val="false"/>
          </w:tcPr>
          <w:p>
            <w:pPr>
              <w:pStyle w:val="744"/>
              <w:ind w:left="0" w:right="0" w:firstLine="0"/>
              <w:jc w:val="center"/>
              <w:keepLines w:val="0"/>
              <w:keepNext w:val="0"/>
              <w:pageBreakBefore w:val="0"/>
              <w:spacing w:line="240" w:lineRule="auto"/>
              <w:widowControl/>
              <w:rPr>
                <w:rFonts w:hint="eastAsia" w:ascii="宋体" w:hAnsi="宋体" w:eastAsia="宋体" w:cs="宋体"/>
                <w:color w:val="000000"/>
                <w:spacing w:val="0"/>
                <w:position w:val="0"/>
                <w:sz w:val="21"/>
                <w:szCs w:val="21"/>
                <w:highlight w:val="none"/>
              </w:rPr>
            </w:pPr>
            <w:r>
              <w:rPr>
                <w:rFonts w:hint="eastAsia" w:ascii="宋体" w:hAnsi="宋体" w:eastAsia="宋体" w:cs="宋体"/>
                <w:color w:val="000000"/>
                <w:spacing w:val="0"/>
                <w:position w:val="0"/>
                <w:sz w:val="21"/>
                <w:szCs w:val="21"/>
                <w:highlight w:val="none"/>
              </w:rPr>
              <w:t xml:space="preserve">验收组织形式</w:t>
            </w:r>
            <w:r>
              <w:rPr>
                <w:rFonts w:hint="eastAsia" w:ascii="宋体" w:hAnsi="宋体" w:eastAsia="宋体" w:cs="宋体"/>
                <w:color w:val="000000"/>
                <w:spacing w:val="0"/>
                <w:position w:val="0"/>
                <w:sz w:val="21"/>
                <w:szCs w:val="21"/>
                <w:highlight w:val="none"/>
              </w:rPr>
            </w:r>
            <w:r/>
          </w:p>
        </w:tc>
        <w:tc>
          <w:tcPr>
            <w:tcW w:w="2694" w:type="dxa"/>
            <w:vAlign w:val="center"/>
            <w:textDirection w:val="lrTb"/>
            <w:noWrap w:val="false"/>
          </w:tcPr>
          <w:p>
            <w:pPr>
              <w:pStyle w:val="744"/>
              <w:ind w:left="0" w:right="0" w:firstLine="0"/>
              <w:jc w:val="both"/>
              <w:keepLines w:val="0"/>
              <w:keepNext w:val="0"/>
              <w:pageBreakBefore w:val="0"/>
              <w:spacing w:line="240" w:lineRule="auto"/>
              <w:widowControl/>
              <w:rPr>
                <w:rFonts w:hint="eastAsia" w:ascii="宋体" w:hAnsi="宋体" w:eastAsia="宋体" w:cs="宋体"/>
                <w:color w:val="000000"/>
                <w:spacing w:val="0"/>
                <w:position w:val="0"/>
                <w:sz w:val="21"/>
                <w:szCs w:val="21"/>
                <w:highlight w:val="none"/>
              </w:rPr>
            </w:pPr>
            <w:r>
              <w:rPr>
                <w:rFonts w:hint="eastAsia" w:ascii="宋体" w:hAnsi="宋体" w:eastAsia="宋体" w:cs="宋体"/>
                <w:color w:val="000000"/>
                <w:spacing w:val="0"/>
                <w:position w:val="0"/>
                <w:sz w:val="21"/>
                <w:szCs w:val="21"/>
                <w:highlight w:val="none"/>
              </w:rPr>
              <w:t xml:space="preserve">□自行简易验收</w:t>
            </w:r>
            <w:r>
              <w:rPr>
                <w:rFonts w:hint="eastAsia" w:ascii="宋体" w:hAnsi="宋体" w:eastAsia="宋体" w:cs="宋体"/>
                <w:color w:val="000000"/>
                <w:spacing w:val="0"/>
                <w:position w:val="0"/>
                <w:sz w:val="21"/>
                <w:szCs w:val="21"/>
                <w:highlight w:val="none"/>
              </w:rPr>
            </w:r>
            <w:r/>
          </w:p>
          <w:p>
            <w:pPr>
              <w:pStyle w:val="744"/>
              <w:ind w:left="0" w:right="0" w:firstLine="0"/>
              <w:jc w:val="both"/>
              <w:keepLines w:val="0"/>
              <w:keepNext w:val="0"/>
              <w:pageBreakBefore w:val="0"/>
              <w:spacing w:line="240" w:lineRule="auto"/>
              <w:widowControl/>
              <w:rPr>
                <w:rFonts w:hint="eastAsia" w:ascii="宋体" w:hAnsi="宋体" w:eastAsia="宋体" w:cs="宋体"/>
                <w:color w:val="000000"/>
                <w:spacing w:val="0"/>
                <w:position w:val="0"/>
                <w:sz w:val="21"/>
                <w:szCs w:val="21"/>
                <w:highlight w:val="none"/>
              </w:rPr>
            </w:pPr>
            <w:r>
              <w:rPr>
                <w:rFonts w:hint="eastAsia" w:ascii="宋体" w:hAnsi="宋体" w:eastAsia="宋体" w:cs="宋体"/>
                <w:color w:val="000000"/>
                <w:spacing w:val="0"/>
                <w:position w:val="0"/>
                <w:sz w:val="21"/>
                <w:szCs w:val="21"/>
                <w:highlight w:val="none"/>
              </w:rPr>
              <w:t xml:space="preserve">□验收小组验收</w:t>
            </w:r>
            <w:r>
              <w:rPr>
                <w:rFonts w:hint="eastAsia" w:ascii="宋体" w:hAnsi="宋体" w:eastAsia="宋体" w:cs="宋体"/>
                <w:color w:val="000000"/>
                <w:spacing w:val="0"/>
                <w:position w:val="0"/>
                <w:sz w:val="21"/>
                <w:szCs w:val="21"/>
                <w:highlight w:val="none"/>
              </w:rPr>
            </w:r>
            <w:r/>
          </w:p>
          <w:p>
            <w:pPr>
              <w:pStyle w:val="744"/>
              <w:ind w:left="0" w:right="0" w:firstLine="0"/>
              <w:jc w:val="both"/>
              <w:keepLines w:val="0"/>
              <w:keepNext w:val="0"/>
              <w:pageBreakBefore w:val="0"/>
              <w:spacing w:line="240" w:lineRule="auto"/>
              <w:widowControl/>
              <w:rPr>
                <w:rFonts w:hint="eastAsia" w:ascii="宋体" w:hAnsi="宋体" w:eastAsia="宋体" w:cs="宋体"/>
                <w:color w:val="000000"/>
                <w:spacing w:val="0"/>
                <w:position w:val="0"/>
                <w:sz w:val="21"/>
                <w:szCs w:val="21"/>
                <w:highlight w:val="none"/>
              </w:rPr>
            </w:pPr>
            <w:r>
              <w:rPr>
                <w:rFonts w:hint="eastAsia" w:ascii="宋体" w:hAnsi="宋体" w:eastAsia="宋体" w:cs="宋体"/>
                <w:color w:val="000000"/>
                <w:spacing w:val="0"/>
                <w:position w:val="0"/>
                <w:sz w:val="21"/>
                <w:szCs w:val="21"/>
                <w:highlight w:val="none"/>
              </w:rPr>
              <w:t xml:space="preserve">□采购代理机构验收</w:t>
            </w:r>
            <w:r>
              <w:rPr>
                <w:rFonts w:hint="eastAsia" w:ascii="宋体" w:hAnsi="宋体" w:eastAsia="宋体" w:cs="宋体"/>
                <w:color w:val="000000"/>
                <w:spacing w:val="0"/>
                <w:position w:val="0"/>
                <w:sz w:val="21"/>
                <w:szCs w:val="21"/>
                <w:highlight w:val="none"/>
              </w:rPr>
            </w:r>
            <w:r/>
          </w:p>
        </w:tc>
      </w:tr>
      <w:tr>
        <w:trPr>
          <w:trHeight w:val="454"/>
        </w:trPr>
        <w:tc>
          <w:tcPr>
            <w:tcW w:w="1625" w:type="dxa"/>
            <w:vAlign w:val="center"/>
            <w:vMerge w:val="restart"/>
            <w:textDirection w:val="lrTb"/>
            <w:noWrap w:val="false"/>
          </w:tcPr>
          <w:p>
            <w:pPr>
              <w:pStyle w:val="744"/>
              <w:ind w:left="0" w:right="0" w:firstLine="0"/>
              <w:jc w:val="center"/>
              <w:keepLines w:val="0"/>
              <w:keepNext w:val="0"/>
              <w:pageBreakBefore w:val="0"/>
              <w:spacing w:line="240" w:lineRule="auto"/>
              <w:widowControl/>
              <w:rPr>
                <w:rFonts w:hint="eastAsia" w:ascii="宋体" w:hAnsi="宋体" w:eastAsia="宋体" w:cs="宋体"/>
                <w:color w:val="000000"/>
                <w:spacing w:val="0"/>
                <w:position w:val="0"/>
                <w:sz w:val="21"/>
                <w:szCs w:val="21"/>
                <w:highlight w:val="none"/>
              </w:rPr>
            </w:pPr>
            <w:r>
              <w:rPr>
                <w:rFonts w:hint="eastAsia" w:ascii="宋体" w:hAnsi="宋体" w:eastAsia="宋体" w:cs="宋体"/>
                <w:color w:val="000000"/>
                <w:spacing w:val="0"/>
                <w:position w:val="0"/>
                <w:sz w:val="21"/>
                <w:szCs w:val="21"/>
                <w:highlight w:val="none"/>
              </w:rPr>
              <w:t xml:space="preserve">验收内容</w:t>
            </w:r>
            <w:r>
              <w:rPr>
                <w:rFonts w:hint="eastAsia" w:ascii="宋体" w:hAnsi="宋体" w:eastAsia="宋体" w:cs="宋体"/>
                <w:color w:val="000000"/>
                <w:spacing w:val="0"/>
                <w:position w:val="0"/>
                <w:sz w:val="21"/>
                <w:szCs w:val="21"/>
                <w:highlight w:val="none"/>
              </w:rPr>
            </w:r>
            <w:r/>
          </w:p>
        </w:tc>
        <w:tc>
          <w:tcPr>
            <w:tcW w:w="1714" w:type="dxa"/>
            <w:vAlign w:val="center"/>
            <w:textDirection w:val="lrTb"/>
            <w:noWrap w:val="false"/>
          </w:tcPr>
          <w:p>
            <w:pPr>
              <w:pStyle w:val="744"/>
              <w:ind w:left="0" w:right="0" w:firstLine="0"/>
              <w:jc w:val="center"/>
              <w:keepLines w:val="0"/>
              <w:keepNext w:val="0"/>
              <w:pageBreakBefore w:val="0"/>
              <w:spacing w:line="240" w:lineRule="auto"/>
              <w:widowControl/>
              <w:rPr>
                <w:rFonts w:hint="eastAsia" w:ascii="宋体" w:hAnsi="宋体" w:eastAsia="宋体" w:cs="宋体"/>
                <w:color w:val="000000"/>
                <w:spacing w:val="0"/>
                <w:position w:val="0"/>
                <w:sz w:val="21"/>
                <w:szCs w:val="21"/>
                <w:highlight w:val="none"/>
              </w:rPr>
            </w:pPr>
            <w:r>
              <w:rPr>
                <w:rFonts w:hint="eastAsia" w:ascii="宋体" w:hAnsi="宋体" w:eastAsia="宋体" w:cs="宋体"/>
                <w:color w:val="000000"/>
                <w:spacing w:val="0"/>
                <w:position w:val="0"/>
                <w:sz w:val="21"/>
                <w:szCs w:val="21"/>
                <w:highlight w:val="none"/>
              </w:rPr>
              <w:t xml:space="preserve">服务质量</w:t>
            </w:r>
            <w:r>
              <w:rPr>
                <w:rFonts w:hint="eastAsia" w:ascii="宋体" w:hAnsi="宋体" w:eastAsia="宋体" w:cs="宋体"/>
                <w:color w:val="000000"/>
                <w:spacing w:val="0"/>
                <w:position w:val="0"/>
                <w:sz w:val="21"/>
                <w:szCs w:val="21"/>
                <w:highlight w:val="none"/>
              </w:rPr>
            </w:r>
            <w:r/>
          </w:p>
        </w:tc>
        <w:tc>
          <w:tcPr>
            <w:tcW w:w="1816" w:type="dxa"/>
            <w:vAlign w:val="center"/>
            <w:textDirection w:val="lrTb"/>
            <w:noWrap w:val="false"/>
          </w:tcPr>
          <w:p>
            <w:pPr>
              <w:pStyle w:val="744"/>
              <w:ind w:left="0" w:right="0" w:firstLine="0"/>
              <w:jc w:val="center"/>
              <w:keepLines w:val="0"/>
              <w:keepNext w:val="0"/>
              <w:pageBreakBefore w:val="0"/>
              <w:spacing w:line="240" w:lineRule="auto"/>
              <w:widowControl/>
              <w:rPr>
                <w:rFonts w:hint="eastAsia" w:ascii="宋体" w:hAnsi="宋体" w:eastAsia="宋体" w:cs="宋体"/>
                <w:color w:val="000000"/>
                <w:spacing w:val="0"/>
                <w:position w:val="0"/>
                <w:sz w:val="21"/>
                <w:szCs w:val="21"/>
                <w:highlight w:val="none"/>
              </w:rPr>
            </w:pPr>
            <w:r>
              <w:rPr>
                <w:rFonts w:hint="eastAsia" w:ascii="宋体" w:hAnsi="宋体" w:eastAsia="宋体" w:cs="宋体"/>
                <w:color w:val="000000"/>
                <w:spacing w:val="0"/>
                <w:position w:val="0"/>
                <w:sz w:val="21"/>
                <w:szCs w:val="21"/>
                <w:highlight w:val="none"/>
              </w:rPr>
              <w:t xml:space="preserve">服务进度</w:t>
            </w:r>
            <w:r>
              <w:rPr>
                <w:rFonts w:hint="eastAsia" w:ascii="宋体" w:hAnsi="宋体" w:eastAsia="宋体" w:cs="宋体"/>
                <w:color w:val="000000"/>
                <w:spacing w:val="0"/>
                <w:position w:val="0"/>
                <w:sz w:val="21"/>
                <w:szCs w:val="21"/>
                <w:highlight w:val="none"/>
              </w:rPr>
            </w:r>
            <w:r/>
          </w:p>
        </w:tc>
        <w:tc>
          <w:tcPr>
            <w:tcW w:w="2476" w:type="dxa"/>
            <w:vAlign w:val="center"/>
            <w:textDirection w:val="lrTb"/>
            <w:noWrap w:val="false"/>
          </w:tcPr>
          <w:p>
            <w:pPr>
              <w:pStyle w:val="744"/>
              <w:ind w:left="0" w:right="0" w:firstLine="0"/>
              <w:jc w:val="center"/>
              <w:keepLines w:val="0"/>
              <w:keepNext w:val="0"/>
              <w:pageBreakBefore w:val="0"/>
              <w:spacing w:line="240" w:lineRule="auto"/>
              <w:widowControl/>
              <w:rPr>
                <w:rFonts w:hint="eastAsia" w:ascii="宋体" w:hAnsi="宋体" w:eastAsia="宋体" w:cs="宋体"/>
                <w:color w:val="000000"/>
                <w:spacing w:val="0"/>
                <w:position w:val="0"/>
                <w:sz w:val="21"/>
                <w:szCs w:val="21"/>
                <w:highlight w:val="none"/>
              </w:rPr>
            </w:pPr>
            <w:r>
              <w:rPr>
                <w:rFonts w:hint="eastAsia" w:ascii="宋体" w:hAnsi="宋体" w:eastAsia="宋体" w:cs="宋体"/>
                <w:color w:val="000000"/>
                <w:spacing w:val="0"/>
                <w:position w:val="0"/>
                <w:sz w:val="21"/>
                <w:szCs w:val="21"/>
                <w:highlight w:val="none"/>
              </w:rPr>
              <w:t xml:space="preserve">人员、设备 配备情况</w:t>
            </w:r>
            <w:r>
              <w:rPr>
                <w:rFonts w:hint="eastAsia" w:ascii="宋体" w:hAnsi="宋体" w:eastAsia="宋体" w:cs="宋体"/>
                <w:color w:val="000000"/>
                <w:spacing w:val="0"/>
                <w:position w:val="0"/>
                <w:sz w:val="21"/>
                <w:szCs w:val="21"/>
                <w:highlight w:val="none"/>
              </w:rPr>
            </w:r>
            <w:r/>
          </w:p>
        </w:tc>
        <w:tc>
          <w:tcPr>
            <w:tcW w:w="1705" w:type="dxa"/>
            <w:vAlign w:val="center"/>
            <w:textDirection w:val="lrTb"/>
            <w:noWrap w:val="false"/>
          </w:tcPr>
          <w:p>
            <w:pPr>
              <w:pStyle w:val="744"/>
              <w:ind w:left="0" w:right="0" w:firstLine="0"/>
              <w:jc w:val="center"/>
              <w:keepLines w:val="0"/>
              <w:keepNext w:val="0"/>
              <w:pageBreakBefore w:val="0"/>
              <w:spacing w:line="240" w:lineRule="auto"/>
              <w:widowControl/>
              <w:rPr>
                <w:rFonts w:hint="eastAsia" w:ascii="宋体" w:hAnsi="宋体" w:eastAsia="宋体" w:cs="宋体"/>
                <w:color w:val="000000"/>
                <w:spacing w:val="0"/>
                <w:position w:val="0"/>
                <w:sz w:val="21"/>
                <w:szCs w:val="21"/>
                <w:highlight w:val="none"/>
              </w:rPr>
            </w:pPr>
            <w:r>
              <w:rPr>
                <w:rFonts w:hint="eastAsia" w:ascii="宋体" w:hAnsi="宋体" w:eastAsia="宋体" w:cs="宋体"/>
                <w:color w:val="000000"/>
                <w:spacing w:val="0"/>
                <w:position w:val="0"/>
                <w:sz w:val="21"/>
                <w:szCs w:val="21"/>
                <w:highlight w:val="none"/>
              </w:rPr>
              <w:t xml:space="preserve">行业、安全标准</w:t>
            </w:r>
            <w:r>
              <w:rPr>
                <w:rFonts w:hint="eastAsia" w:ascii="宋体" w:hAnsi="宋体" w:eastAsia="宋体" w:cs="宋体"/>
                <w:color w:val="000000"/>
                <w:spacing w:val="0"/>
                <w:position w:val="0"/>
                <w:sz w:val="21"/>
                <w:szCs w:val="21"/>
                <w:highlight w:val="none"/>
              </w:rPr>
            </w:r>
            <w:r/>
          </w:p>
        </w:tc>
        <w:tc>
          <w:tcPr>
            <w:tcW w:w="2195" w:type="dxa"/>
            <w:vAlign w:val="center"/>
            <w:textDirection w:val="lrTb"/>
            <w:noWrap w:val="false"/>
          </w:tcPr>
          <w:p>
            <w:pPr>
              <w:pStyle w:val="744"/>
              <w:ind w:left="0" w:right="0" w:firstLine="0"/>
              <w:jc w:val="center"/>
              <w:keepLines w:val="0"/>
              <w:keepNext w:val="0"/>
              <w:pageBreakBefore w:val="0"/>
              <w:spacing w:line="240" w:lineRule="auto"/>
              <w:widowControl/>
              <w:rPr>
                <w:rFonts w:hint="eastAsia" w:ascii="宋体" w:hAnsi="宋体" w:eastAsia="宋体" w:cs="宋体"/>
                <w:color w:val="000000"/>
                <w:spacing w:val="0"/>
                <w:position w:val="0"/>
                <w:sz w:val="21"/>
                <w:szCs w:val="21"/>
                <w:highlight w:val="none"/>
              </w:rPr>
            </w:pPr>
            <w:r>
              <w:rPr>
                <w:rFonts w:hint="eastAsia" w:ascii="宋体" w:hAnsi="宋体" w:eastAsia="宋体" w:cs="宋体"/>
                <w:color w:val="000000"/>
                <w:spacing w:val="0"/>
                <w:position w:val="0"/>
                <w:sz w:val="21"/>
                <w:szCs w:val="21"/>
                <w:highlight w:val="none"/>
              </w:rPr>
              <w:t xml:space="preserve">项目需求、服务承诺</w:t>
            </w:r>
            <w:r>
              <w:rPr>
                <w:rFonts w:hint="eastAsia" w:ascii="宋体" w:hAnsi="宋体" w:eastAsia="宋体" w:cs="宋体"/>
                <w:color w:val="000000"/>
                <w:spacing w:val="0"/>
                <w:position w:val="0"/>
                <w:sz w:val="21"/>
                <w:szCs w:val="21"/>
                <w:highlight w:val="none"/>
              </w:rPr>
            </w:r>
            <w:r/>
          </w:p>
        </w:tc>
        <w:tc>
          <w:tcPr>
            <w:tcW w:w="2694" w:type="dxa"/>
            <w:vAlign w:val="center"/>
            <w:textDirection w:val="lrTb"/>
            <w:noWrap w:val="false"/>
          </w:tcPr>
          <w:p>
            <w:pPr>
              <w:pStyle w:val="744"/>
              <w:ind w:left="0" w:right="0" w:firstLine="0"/>
              <w:jc w:val="center"/>
              <w:keepLines w:val="0"/>
              <w:keepNext w:val="0"/>
              <w:pageBreakBefore w:val="0"/>
              <w:spacing w:line="240" w:lineRule="auto"/>
              <w:widowControl/>
              <w:rPr>
                <w:rFonts w:hint="eastAsia" w:ascii="宋体" w:hAnsi="宋体" w:eastAsia="宋体" w:cs="宋体"/>
                <w:color w:val="000000"/>
                <w:spacing w:val="0"/>
                <w:position w:val="0"/>
                <w:sz w:val="21"/>
                <w:szCs w:val="21"/>
                <w:highlight w:val="none"/>
              </w:rPr>
            </w:pPr>
            <w:r>
              <w:rPr>
                <w:rFonts w:hint="eastAsia" w:ascii="宋体" w:hAnsi="宋体" w:eastAsia="宋体" w:cs="宋体"/>
                <w:color w:val="000000"/>
                <w:spacing w:val="0"/>
                <w:position w:val="0"/>
                <w:sz w:val="21"/>
                <w:szCs w:val="21"/>
                <w:highlight w:val="none"/>
              </w:rPr>
              <w:t xml:space="preserve">合同履约时间、 地点、方式</w:t>
            </w:r>
            <w:r>
              <w:rPr>
                <w:rFonts w:hint="eastAsia" w:ascii="宋体" w:hAnsi="宋体" w:eastAsia="宋体" w:cs="宋体"/>
                <w:color w:val="000000"/>
                <w:spacing w:val="0"/>
                <w:position w:val="0"/>
                <w:sz w:val="21"/>
                <w:szCs w:val="21"/>
                <w:highlight w:val="none"/>
              </w:rPr>
            </w:r>
            <w:r/>
          </w:p>
        </w:tc>
      </w:tr>
      <w:tr>
        <w:trPr>
          <w:trHeight w:val="454"/>
        </w:trPr>
        <w:tc>
          <w:tcPr>
            <w:tcW w:w="1625" w:type="dxa"/>
            <w:vAlign w:val="center"/>
            <w:vMerge w:val="continue"/>
            <w:textDirection w:val="lrTb"/>
            <w:noWrap w:val="false"/>
          </w:tcPr>
          <w:p>
            <w:pPr>
              <w:pStyle w:val="744"/>
              <w:ind w:left="0" w:right="0" w:firstLine="0"/>
              <w:jc w:val="center"/>
              <w:keepLines w:val="0"/>
              <w:keepNext w:val="0"/>
              <w:pageBreakBefore w:val="0"/>
              <w:spacing w:before="80" w:after="80" w:line="240" w:lineRule="auto"/>
              <w:widowControl/>
              <w:rPr>
                <w:rFonts w:hint="eastAsia" w:ascii="宋体" w:hAnsi="宋体" w:eastAsia="宋体" w:cs="宋体"/>
                <w:color w:val="000000"/>
                <w:spacing w:val="0"/>
                <w:position w:val="0"/>
                <w:sz w:val="21"/>
                <w:szCs w:val="21"/>
                <w:highlight w:val="none"/>
                <w:lang w:val="en-US" w:eastAsia="zh-CN" w:bidi="ar-SA"/>
              </w:rPr>
            </w:pPr>
            <w:r>
              <w:rPr>
                <w:rFonts w:hint="eastAsia" w:ascii="宋体" w:hAnsi="宋体" w:eastAsia="宋体" w:cs="宋体"/>
                <w:color w:val="000000"/>
                <w:spacing w:val="0"/>
                <w:position w:val="0"/>
                <w:sz w:val="21"/>
                <w:szCs w:val="21"/>
                <w:highlight w:val="none"/>
                <w:lang w:val="en-US" w:eastAsia="zh-CN" w:bidi="ar-SA"/>
              </w:rPr>
            </w:r>
            <w:r/>
          </w:p>
        </w:tc>
        <w:tc>
          <w:tcPr>
            <w:tcW w:w="1714" w:type="dxa"/>
            <w:vAlign w:val="center"/>
            <w:textDirection w:val="lrTb"/>
            <w:noWrap w:val="false"/>
          </w:tcPr>
          <w:p>
            <w:pPr>
              <w:pStyle w:val="744"/>
              <w:ind w:left="0" w:right="0" w:firstLine="0"/>
              <w:jc w:val="center"/>
              <w:keepLines w:val="0"/>
              <w:keepNext w:val="0"/>
              <w:pageBreakBefore w:val="0"/>
              <w:spacing w:line="240" w:lineRule="auto"/>
              <w:widowControl/>
              <w:rPr>
                <w:rFonts w:hint="eastAsia" w:ascii="宋体" w:hAnsi="宋体" w:eastAsia="宋体" w:cs="宋体"/>
                <w:color w:val="000000"/>
                <w:spacing w:val="0"/>
                <w:position w:val="0"/>
                <w:sz w:val="21"/>
                <w:szCs w:val="21"/>
                <w:highlight w:val="none"/>
              </w:rPr>
            </w:pPr>
            <w:r>
              <w:rPr>
                <w:rFonts w:hint="eastAsia" w:ascii="宋体" w:hAnsi="宋体" w:eastAsia="宋体" w:cs="宋体"/>
                <w:color w:val="000000"/>
                <w:spacing w:val="0"/>
                <w:position w:val="0"/>
                <w:sz w:val="21"/>
                <w:szCs w:val="21"/>
                <w:highlight w:val="none"/>
              </w:rPr>
              <w:t xml:space="preserve">合 格□ 不合格□</w:t>
            </w:r>
            <w:r>
              <w:rPr>
                <w:rFonts w:hint="eastAsia" w:ascii="宋体" w:hAnsi="宋体" w:eastAsia="宋体" w:cs="宋体"/>
                <w:color w:val="000000"/>
                <w:spacing w:val="0"/>
                <w:position w:val="0"/>
                <w:sz w:val="21"/>
                <w:szCs w:val="21"/>
                <w:highlight w:val="none"/>
              </w:rPr>
            </w:r>
            <w:r/>
          </w:p>
        </w:tc>
        <w:tc>
          <w:tcPr>
            <w:tcW w:w="1816" w:type="dxa"/>
            <w:vAlign w:val="center"/>
            <w:textDirection w:val="lrTb"/>
            <w:noWrap w:val="false"/>
          </w:tcPr>
          <w:p>
            <w:pPr>
              <w:pStyle w:val="744"/>
              <w:ind w:left="0" w:right="0" w:firstLine="0"/>
              <w:jc w:val="center"/>
              <w:keepLines w:val="0"/>
              <w:keepNext w:val="0"/>
              <w:pageBreakBefore w:val="0"/>
              <w:spacing w:line="240" w:lineRule="auto"/>
              <w:widowControl/>
              <w:rPr>
                <w:rFonts w:hint="eastAsia" w:ascii="宋体" w:hAnsi="宋体" w:eastAsia="宋体" w:cs="宋体"/>
                <w:color w:val="000000"/>
                <w:spacing w:val="0"/>
                <w:position w:val="0"/>
                <w:sz w:val="21"/>
                <w:szCs w:val="21"/>
                <w:highlight w:val="none"/>
              </w:rPr>
            </w:pPr>
            <w:r>
              <w:rPr>
                <w:rFonts w:hint="eastAsia" w:ascii="宋体" w:hAnsi="宋体" w:eastAsia="宋体" w:cs="宋体"/>
                <w:color w:val="000000"/>
                <w:spacing w:val="0"/>
                <w:position w:val="0"/>
                <w:sz w:val="21"/>
                <w:szCs w:val="21"/>
                <w:highlight w:val="none"/>
              </w:rPr>
              <w:t xml:space="preserve">按 时□ 不按时□</w:t>
            </w:r>
            <w:r>
              <w:rPr>
                <w:rFonts w:hint="eastAsia" w:ascii="宋体" w:hAnsi="宋体" w:eastAsia="宋体" w:cs="宋体"/>
                <w:color w:val="000000"/>
                <w:spacing w:val="0"/>
                <w:position w:val="0"/>
                <w:sz w:val="21"/>
                <w:szCs w:val="21"/>
                <w:highlight w:val="none"/>
              </w:rPr>
            </w:r>
            <w:r/>
          </w:p>
        </w:tc>
        <w:tc>
          <w:tcPr>
            <w:tcW w:w="2476" w:type="dxa"/>
            <w:vAlign w:val="center"/>
            <w:textDirection w:val="lrTb"/>
            <w:noWrap w:val="false"/>
          </w:tcPr>
          <w:p>
            <w:pPr>
              <w:pStyle w:val="744"/>
              <w:ind w:left="0" w:right="0" w:firstLine="0"/>
              <w:jc w:val="center"/>
              <w:keepLines w:val="0"/>
              <w:keepNext w:val="0"/>
              <w:pageBreakBefore w:val="0"/>
              <w:spacing w:line="240" w:lineRule="auto"/>
              <w:widowControl/>
              <w:rPr>
                <w:rFonts w:hint="eastAsia" w:ascii="宋体" w:hAnsi="宋体" w:eastAsia="宋体" w:cs="宋体"/>
                <w:color w:val="000000"/>
                <w:spacing w:val="0"/>
                <w:position w:val="0"/>
                <w:sz w:val="21"/>
                <w:szCs w:val="21"/>
                <w:highlight w:val="none"/>
              </w:rPr>
            </w:pPr>
            <w:r>
              <w:rPr>
                <w:rFonts w:hint="eastAsia" w:ascii="宋体" w:hAnsi="宋体" w:eastAsia="宋体" w:cs="宋体"/>
                <w:color w:val="000000"/>
                <w:spacing w:val="0"/>
                <w:position w:val="0"/>
                <w:sz w:val="21"/>
                <w:szCs w:val="21"/>
                <w:highlight w:val="none"/>
              </w:rPr>
              <w:t xml:space="preserve">合 格□ 不合格□</w:t>
            </w:r>
            <w:r>
              <w:rPr>
                <w:rFonts w:hint="eastAsia" w:ascii="宋体" w:hAnsi="宋体" w:eastAsia="宋体" w:cs="宋体"/>
                <w:color w:val="000000"/>
                <w:spacing w:val="0"/>
                <w:position w:val="0"/>
                <w:sz w:val="21"/>
                <w:szCs w:val="21"/>
                <w:highlight w:val="none"/>
              </w:rPr>
            </w:r>
            <w:r/>
          </w:p>
        </w:tc>
        <w:tc>
          <w:tcPr>
            <w:tcW w:w="1705" w:type="dxa"/>
            <w:vAlign w:val="center"/>
            <w:textDirection w:val="lrTb"/>
            <w:noWrap w:val="false"/>
          </w:tcPr>
          <w:p>
            <w:pPr>
              <w:pStyle w:val="744"/>
              <w:ind w:left="0" w:right="0" w:firstLine="0"/>
              <w:jc w:val="center"/>
              <w:keepLines w:val="0"/>
              <w:keepNext w:val="0"/>
              <w:pageBreakBefore w:val="0"/>
              <w:spacing w:line="240" w:lineRule="auto"/>
              <w:widowControl/>
              <w:rPr>
                <w:rFonts w:hint="eastAsia" w:ascii="宋体" w:hAnsi="宋体" w:eastAsia="宋体" w:cs="宋体"/>
                <w:color w:val="000000"/>
                <w:spacing w:val="0"/>
                <w:position w:val="0"/>
                <w:sz w:val="21"/>
                <w:szCs w:val="21"/>
                <w:highlight w:val="none"/>
              </w:rPr>
            </w:pPr>
            <w:r>
              <w:rPr>
                <w:rFonts w:hint="eastAsia" w:ascii="宋体" w:hAnsi="宋体" w:eastAsia="宋体" w:cs="宋体"/>
                <w:color w:val="000000"/>
                <w:spacing w:val="0"/>
                <w:position w:val="0"/>
                <w:sz w:val="21"/>
                <w:szCs w:val="21"/>
                <w:highlight w:val="none"/>
              </w:rPr>
              <w:t xml:space="preserve">合 格□ 不合格□</w:t>
            </w:r>
            <w:r>
              <w:rPr>
                <w:rFonts w:hint="eastAsia" w:ascii="宋体" w:hAnsi="宋体" w:eastAsia="宋体" w:cs="宋体"/>
                <w:color w:val="000000"/>
                <w:spacing w:val="0"/>
                <w:position w:val="0"/>
                <w:sz w:val="21"/>
                <w:szCs w:val="21"/>
                <w:highlight w:val="none"/>
              </w:rPr>
            </w:r>
            <w:r/>
          </w:p>
        </w:tc>
        <w:tc>
          <w:tcPr>
            <w:tcW w:w="2195" w:type="dxa"/>
            <w:vAlign w:val="center"/>
            <w:textDirection w:val="lrTb"/>
            <w:noWrap w:val="false"/>
          </w:tcPr>
          <w:p>
            <w:pPr>
              <w:pStyle w:val="744"/>
              <w:ind w:left="0" w:right="0" w:firstLine="0"/>
              <w:jc w:val="center"/>
              <w:keepLines w:val="0"/>
              <w:keepNext w:val="0"/>
              <w:pageBreakBefore w:val="0"/>
              <w:spacing w:line="240" w:lineRule="auto"/>
              <w:widowControl/>
              <w:rPr>
                <w:rFonts w:hint="eastAsia" w:ascii="宋体" w:hAnsi="宋体" w:eastAsia="宋体" w:cs="宋体"/>
                <w:color w:val="000000"/>
                <w:spacing w:val="0"/>
                <w:position w:val="0"/>
                <w:sz w:val="21"/>
                <w:szCs w:val="21"/>
                <w:highlight w:val="none"/>
              </w:rPr>
            </w:pPr>
            <w:r>
              <w:rPr>
                <w:rFonts w:hint="eastAsia" w:ascii="宋体" w:hAnsi="宋体" w:eastAsia="宋体" w:cs="宋体"/>
                <w:color w:val="000000"/>
                <w:spacing w:val="0"/>
                <w:position w:val="0"/>
                <w:sz w:val="21"/>
                <w:szCs w:val="21"/>
                <w:highlight w:val="none"/>
              </w:rPr>
              <w:t xml:space="preserve">合 格□ 不合格□</w:t>
            </w:r>
            <w:r>
              <w:rPr>
                <w:rFonts w:hint="eastAsia" w:ascii="宋体" w:hAnsi="宋体" w:eastAsia="宋体" w:cs="宋体"/>
                <w:color w:val="000000"/>
                <w:spacing w:val="0"/>
                <w:position w:val="0"/>
                <w:sz w:val="21"/>
                <w:szCs w:val="21"/>
                <w:highlight w:val="none"/>
              </w:rPr>
            </w:r>
            <w:r/>
          </w:p>
        </w:tc>
        <w:tc>
          <w:tcPr>
            <w:tcW w:w="2694" w:type="dxa"/>
            <w:vAlign w:val="center"/>
            <w:textDirection w:val="lrTb"/>
            <w:noWrap w:val="false"/>
          </w:tcPr>
          <w:p>
            <w:pPr>
              <w:pStyle w:val="744"/>
              <w:ind w:left="0" w:right="0" w:firstLine="0"/>
              <w:jc w:val="center"/>
              <w:keepLines w:val="0"/>
              <w:keepNext w:val="0"/>
              <w:pageBreakBefore w:val="0"/>
              <w:spacing w:line="240" w:lineRule="auto"/>
              <w:widowControl/>
              <w:rPr>
                <w:rFonts w:hint="eastAsia" w:ascii="宋体" w:hAnsi="宋体" w:eastAsia="宋体" w:cs="宋体"/>
                <w:color w:val="000000"/>
                <w:spacing w:val="0"/>
                <w:position w:val="0"/>
                <w:sz w:val="21"/>
                <w:szCs w:val="21"/>
                <w:highlight w:val="none"/>
              </w:rPr>
            </w:pPr>
            <w:r>
              <w:rPr>
                <w:rFonts w:hint="eastAsia" w:ascii="宋体" w:hAnsi="宋体" w:eastAsia="宋体" w:cs="宋体"/>
                <w:color w:val="000000"/>
                <w:spacing w:val="0"/>
                <w:position w:val="0"/>
                <w:sz w:val="21"/>
                <w:szCs w:val="21"/>
                <w:highlight w:val="none"/>
              </w:rPr>
              <w:t xml:space="preserve">合 格□ 不合格□</w:t>
            </w:r>
            <w:r>
              <w:rPr>
                <w:rFonts w:hint="eastAsia" w:ascii="宋体" w:hAnsi="宋体" w:eastAsia="宋体" w:cs="宋体"/>
                <w:color w:val="000000"/>
                <w:spacing w:val="0"/>
                <w:position w:val="0"/>
                <w:sz w:val="21"/>
                <w:szCs w:val="21"/>
                <w:highlight w:val="none"/>
              </w:rPr>
            </w:r>
            <w:r/>
          </w:p>
        </w:tc>
      </w:tr>
      <w:tr>
        <w:trPr>
          <w:trHeight w:val="454"/>
        </w:trPr>
        <w:tc>
          <w:tcPr>
            <w:tcW w:w="1625" w:type="dxa"/>
            <w:vAlign w:val="center"/>
            <w:textDirection w:val="lrTb"/>
            <w:noWrap w:val="false"/>
          </w:tcPr>
          <w:p>
            <w:pPr>
              <w:pStyle w:val="744"/>
              <w:ind w:left="0" w:right="0" w:firstLine="0"/>
              <w:jc w:val="center"/>
              <w:keepLines w:val="0"/>
              <w:keepNext w:val="0"/>
              <w:pageBreakBefore w:val="0"/>
              <w:spacing w:line="240" w:lineRule="auto"/>
              <w:widowControl/>
              <w:rPr>
                <w:rFonts w:hint="eastAsia" w:ascii="宋体" w:hAnsi="宋体" w:eastAsia="宋体" w:cs="宋体"/>
                <w:color w:val="000000"/>
                <w:spacing w:val="0"/>
                <w:position w:val="0"/>
                <w:sz w:val="21"/>
                <w:szCs w:val="21"/>
                <w:highlight w:val="none"/>
              </w:rPr>
            </w:pPr>
            <w:r>
              <w:rPr>
                <w:rFonts w:hint="eastAsia" w:ascii="宋体" w:hAnsi="宋体" w:eastAsia="宋体" w:cs="宋体"/>
                <w:color w:val="000000"/>
                <w:spacing w:val="0"/>
                <w:position w:val="0"/>
                <w:sz w:val="21"/>
                <w:szCs w:val="21"/>
                <w:highlight w:val="none"/>
              </w:rPr>
              <w:t xml:space="preserve">专业检测机构</w:t>
            </w:r>
            <w:r>
              <w:rPr>
                <w:rFonts w:hint="eastAsia" w:ascii="宋体" w:hAnsi="宋体" w:eastAsia="宋体" w:cs="宋体"/>
                <w:color w:val="000000"/>
                <w:spacing w:val="0"/>
                <w:position w:val="0"/>
                <w:sz w:val="21"/>
                <w:szCs w:val="21"/>
                <w:highlight w:val="none"/>
                <w:lang w:val="en-US" w:eastAsia="zh-CN"/>
              </w:rPr>
              <w:t xml:space="preserve">情况说明</w:t>
            </w:r>
            <w:r>
              <w:rPr>
                <w:rFonts w:hint="eastAsia" w:ascii="宋体" w:hAnsi="宋体" w:eastAsia="宋体" w:cs="宋体"/>
                <w:color w:val="000000"/>
                <w:spacing w:val="0"/>
                <w:position w:val="0"/>
                <w:sz w:val="21"/>
                <w:szCs w:val="21"/>
                <w:highlight w:val="none"/>
              </w:rPr>
            </w:r>
            <w:r/>
          </w:p>
        </w:tc>
        <w:tc>
          <w:tcPr>
            <w:gridSpan w:val="6"/>
            <w:tcW w:w="12600" w:type="dxa"/>
            <w:vAlign w:val="center"/>
            <w:textDirection w:val="lrTb"/>
            <w:noWrap w:val="false"/>
          </w:tcPr>
          <w:p>
            <w:pPr>
              <w:pStyle w:val="744"/>
              <w:ind w:left="0" w:right="0" w:firstLine="0"/>
              <w:jc w:val="center"/>
              <w:keepLines w:val="0"/>
              <w:keepNext w:val="0"/>
              <w:pageBreakBefore w:val="0"/>
              <w:spacing w:before="80" w:after="80" w:line="240" w:lineRule="auto"/>
              <w:widowControl/>
              <w:rPr>
                <w:rFonts w:hint="eastAsia" w:ascii="宋体" w:hAnsi="宋体" w:eastAsia="宋体" w:cs="宋体"/>
                <w:color w:val="000000"/>
                <w:spacing w:val="0"/>
                <w:position w:val="0"/>
                <w:sz w:val="21"/>
                <w:szCs w:val="21"/>
                <w:highlight w:val="none"/>
                <w:lang w:val="en-US" w:eastAsia="zh-CN" w:bidi="ar-SA"/>
              </w:rPr>
            </w:pPr>
            <w:r>
              <w:rPr>
                <w:rFonts w:hint="eastAsia" w:ascii="宋体" w:hAnsi="宋体" w:eastAsia="宋体" w:cs="宋体"/>
                <w:color w:val="000000"/>
                <w:spacing w:val="0"/>
                <w:position w:val="0"/>
                <w:sz w:val="21"/>
                <w:szCs w:val="21"/>
                <w:highlight w:val="none"/>
                <w:lang w:val="en-US" w:eastAsia="zh-CN" w:bidi="ar-SA"/>
              </w:rPr>
            </w:r>
            <w:r/>
          </w:p>
        </w:tc>
      </w:tr>
      <w:tr>
        <w:trPr>
          <w:trHeight w:val="454"/>
        </w:trPr>
        <w:tc>
          <w:tcPr>
            <w:tcW w:w="1625" w:type="dxa"/>
            <w:vAlign w:val="center"/>
            <w:textDirection w:val="lrTb"/>
            <w:noWrap w:val="false"/>
          </w:tcPr>
          <w:p>
            <w:pPr>
              <w:pStyle w:val="744"/>
              <w:ind w:left="0" w:right="0" w:firstLine="0"/>
              <w:jc w:val="center"/>
              <w:keepLines w:val="0"/>
              <w:keepNext w:val="0"/>
              <w:pageBreakBefore w:val="0"/>
              <w:spacing w:line="240" w:lineRule="auto"/>
              <w:widowControl/>
              <w:rPr>
                <w:rFonts w:hint="eastAsia" w:ascii="宋体" w:hAnsi="宋体" w:eastAsia="宋体" w:cs="宋体"/>
                <w:color w:val="000000"/>
                <w:spacing w:val="0"/>
                <w:position w:val="0"/>
                <w:sz w:val="21"/>
                <w:szCs w:val="21"/>
                <w:highlight w:val="none"/>
              </w:rPr>
            </w:pPr>
            <w:r>
              <w:rPr>
                <w:rFonts w:hint="eastAsia" w:ascii="宋体" w:hAnsi="宋体" w:eastAsia="宋体" w:cs="宋体"/>
                <w:color w:val="000000"/>
                <w:spacing w:val="0"/>
                <w:position w:val="0"/>
                <w:sz w:val="21"/>
                <w:szCs w:val="21"/>
                <w:highlight w:val="none"/>
              </w:rPr>
              <w:t xml:space="preserve">存在问题</w:t>
            </w:r>
            <w:r>
              <w:rPr>
                <w:rFonts w:hint="eastAsia" w:ascii="宋体" w:hAnsi="宋体" w:eastAsia="宋体" w:cs="宋体"/>
                <w:color w:val="000000"/>
                <w:spacing w:val="0"/>
                <w:position w:val="0"/>
                <w:sz w:val="21"/>
                <w:szCs w:val="21"/>
                <w:highlight w:val="none"/>
              </w:rPr>
            </w:r>
            <w:r/>
          </w:p>
          <w:p>
            <w:pPr>
              <w:pStyle w:val="744"/>
              <w:ind w:left="0" w:right="0" w:firstLine="0"/>
              <w:jc w:val="center"/>
              <w:keepLines w:val="0"/>
              <w:keepNext w:val="0"/>
              <w:pageBreakBefore w:val="0"/>
              <w:spacing w:line="240" w:lineRule="auto"/>
              <w:widowControl/>
              <w:rPr>
                <w:rFonts w:hint="eastAsia" w:ascii="宋体" w:hAnsi="宋体" w:eastAsia="宋体" w:cs="宋体"/>
                <w:color w:val="000000"/>
                <w:spacing w:val="0"/>
                <w:position w:val="0"/>
                <w:sz w:val="21"/>
                <w:szCs w:val="21"/>
                <w:highlight w:val="none"/>
              </w:rPr>
            </w:pPr>
            <w:r>
              <w:rPr>
                <w:rFonts w:hint="eastAsia" w:ascii="宋体" w:hAnsi="宋体" w:eastAsia="宋体" w:cs="宋体"/>
                <w:color w:val="000000"/>
                <w:spacing w:val="0"/>
                <w:position w:val="0"/>
                <w:sz w:val="21"/>
                <w:szCs w:val="21"/>
                <w:highlight w:val="none"/>
              </w:rPr>
              <w:t xml:space="preserve">和改进意见</w:t>
            </w:r>
            <w:r>
              <w:rPr>
                <w:rFonts w:hint="eastAsia" w:ascii="宋体" w:hAnsi="宋体" w:eastAsia="宋体" w:cs="宋体"/>
                <w:color w:val="000000"/>
                <w:spacing w:val="0"/>
                <w:position w:val="0"/>
                <w:sz w:val="21"/>
                <w:szCs w:val="21"/>
                <w:highlight w:val="none"/>
              </w:rPr>
            </w:r>
            <w:r/>
          </w:p>
        </w:tc>
        <w:tc>
          <w:tcPr>
            <w:gridSpan w:val="6"/>
            <w:tcW w:w="12600" w:type="dxa"/>
            <w:vAlign w:val="center"/>
            <w:textDirection w:val="lrTb"/>
            <w:noWrap w:val="false"/>
          </w:tcPr>
          <w:p>
            <w:pPr>
              <w:pStyle w:val="744"/>
              <w:ind w:left="0" w:right="0" w:firstLine="0"/>
              <w:jc w:val="center"/>
              <w:keepLines w:val="0"/>
              <w:keepNext w:val="0"/>
              <w:pageBreakBefore w:val="0"/>
              <w:spacing w:before="80" w:after="80" w:line="240" w:lineRule="auto"/>
              <w:widowControl/>
              <w:rPr>
                <w:rFonts w:hint="eastAsia" w:ascii="宋体" w:hAnsi="宋体" w:eastAsia="宋体" w:cs="宋体"/>
                <w:color w:val="000000"/>
                <w:spacing w:val="0"/>
                <w:position w:val="0"/>
                <w:sz w:val="21"/>
                <w:szCs w:val="21"/>
                <w:highlight w:val="none"/>
                <w:lang w:val="en-US" w:eastAsia="zh-CN" w:bidi="ar-SA"/>
              </w:rPr>
            </w:pPr>
            <w:r>
              <w:rPr>
                <w:rFonts w:hint="eastAsia" w:ascii="宋体" w:hAnsi="宋体" w:eastAsia="宋体" w:cs="宋体"/>
                <w:color w:val="000000"/>
                <w:spacing w:val="0"/>
                <w:position w:val="0"/>
                <w:sz w:val="21"/>
                <w:szCs w:val="21"/>
                <w:highlight w:val="none"/>
                <w:lang w:val="en-US" w:eastAsia="zh-CN" w:bidi="ar-SA"/>
              </w:rPr>
            </w:r>
            <w:r/>
          </w:p>
        </w:tc>
      </w:tr>
      <w:tr>
        <w:trPr>
          <w:trHeight w:val="599"/>
        </w:trPr>
        <w:tc>
          <w:tcPr>
            <w:tcW w:w="1625" w:type="dxa"/>
            <w:vAlign w:val="center"/>
            <w:textDirection w:val="lrTb"/>
            <w:noWrap w:val="false"/>
          </w:tcPr>
          <w:p>
            <w:pPr>
              <w:pStyle w:val="744"/>
              <w:ind w:left="0" w:right="0" w:firstLine="0"/>
              <w:jc w:val="center"/>
              <w:keepLines w:val="0"/>
              <w:keepNext w:val="0"/>
              <w:pageBreakBefore w:val="0"/>
              <w:spacing w:line="240" w:lineRule="auto"/>
              <w:widowControl/>
              <w:rPr>
                <w:rFonts w:hint="eastAsia" w:ascii="宋体" w:hAnsi="宋体" w:eastAsia="宋体" w:cs="宋体"/>
                <w:color w:val="000000"/>
                <w:spacing w:val="0"/>
                <w:position w:val="0"/>
                <w:sz w:val="21"/>
                <w:szCs w:val="21"/>
                <w:highlight w:val="none"/>
                <w:lang w:val="en-US" w:eastAsia="en-US"/>
              </w:rPr>
            </w:pPr>
            <w:r>
              <w:rPr>
                <w:rFonts w:hint="eastAsia" w:ascii="宋体" w:hAnsi="宋体" w:eastAsia="宋体" w:cs="宋体"/>
                <w:color w:val="000000"/>
                <w:spacing w:val="0"/>
                <w:position w:val="0"/>
                <w:sz w:val="21"/>
                <w:szCs w:val="21"/>
                <w:highlight w:val="none"/>
              </w:rPr>
              <w:t xml:space="preserve">最终结论</w:t>
            </w:r>
            <w:r>
              <w:rPr>
                <w:rFonts w:hint="eastAsia" w:ascii="宋体" w:hAnsi="宋体" w:eastAsia="宋体" w:cs="宋体"/>
                <w:color w:val="000000"/>
                <w:spacing w:val="0"/>
                <w:position w:val="0"/>
                <w:sz w:val="21"/>
                <w:szCs w:val="21"/>
                <w:highlight w:val="none"/>
                <w:lang w:val="en-US" w:eastAsia="en-US"/>
              </w:rPr>
            </w:r>
            <w:r/>
          </w:p>
        </w:tc>
        <w:tc>
          <w:tcPr>
            <w:gridSpan w:val="6"/>
            <w:tcW w:w="12600" w:type="dxa"/>
            <w:vAlign w:val="center"/>
            <w:textDirection w:val="lrTb"/>
            <w:noWrap w:val="false"/>
          </w:tcPr>
          <w:p>
            <w:pPr>
              <w:pStyle w:val="744"/>
              <w:ind w:left="0" w:right="0" w:firstLine="0"/>
              <w:jc w:val="center"/>
              <w:keepLines w:val="0"/>
              <w:keepNext w:val="0"/>
              <w:pageBreakBefore w:val="0"/>
              <w:spacing w:line="240" w:lineRule="auto"/>
              <w:widowControl/>
              <w:rPr>
                <w:rFonts w:hint="eastAsia" w:ascii="宋体" w:hAnsi="宋体" w:eastAsia="宋体" w:cs="宋体"/>
                <w:color w:val="000000"/>
                <w:spacing w:val="0"/>
                <w:position w:val="0"/>
                <w:sz w:val="21"/>
                <w:szCs w:val="21"/>
                <w:highlight w:val="none"/>
                <w:lang w:val="en-US" w:eastAsia="en-US"/>
              </w:rPr>
            </w:pPr>
            <w:r>
              <w:rPr>
                <w:rFonts w:hint="eastAsia" w:ascii="宋体" w:hAnsi="宋体" w:eastAsia="宋体" w:cs="宋体"/>
                <w:color w:val="000000"/>
                <w:spacing w:val="0"/>
                <w:position w:val="0"/>
                <w:sz w:val="21"/>
                <w:szCs w:val="21"/>
                <w:highlight w:val="none"/>
              </w:rPr>
              <w:t xml:space="preserve">合  格□                              不合格□</w:t>
            </w:r>
            <w:r>
              <w:rPr>
                <w:rFonts w:hint="eastAsia" w:ascii="宋体" w:hAnsi="宋体" w:eastAsia="宋体" w:cs="宋体"/>
                <w:color w:val="000000"/>
                <w:spacing w:val="0"/>
                <w:position w:val="0"/>
                <w:sz w:val="21"/>
                <w:szCs w:val="21"/>
                <w:highlight w:val="none"/>
                <w:lang w:val="en-US" w:eastAsia="en-US"/>
              </w:rPr>
            </w:r>
            <w:r/>
          </w:p>
        </w:tc>
      </w:tr>
      <w:tr>
        <w:trPr>
          <w:trHeight w:val="704"/>
        </w:trPr>
        <w:tc>
          <w:tcPr>
            <w:tcW w:w="1625" w:type="dxa"/>
            <w:vAlign w:val="center"/>
            <w:textDirection w:val="lrTb"/>
            <w:noWrap w:val="false"/>
          </w:tcPr>
          <w:p>
            <w:pPr>
              <w:pStyle w:val="744"/>
              <w:ind w:left="0" w:right="0" w:firstLine="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验收小组成员</w:t>
            </w:r>
            <w:r>
              <w:rPr>
                <w:rFonts w:hint="eastAsia" w:ascii="宋体" w:hAnsi="宋体" w:eastAsia="宋体" w:cs="宋体"/>
                <w:color w:val="000000"/>
                <w:spacing w:val="-4"/>
                <w:sz w:val="21"/>
                <w:szCs w:val="21"/>
                <w:highlight w:val="none"/>
              </w:rPr>
              <w:t xml:space="preserve">签字</w:t>
            </w:r>
            <w:r>
              <w:rPr>
                <w:rFonts w:hint="eastAsia" w:ascii="宋体" w:hAnsi="宋体" w:eastAsia="宋体" w:cs="宋体"/>
                <w:color w:val="000000"/>
                <w:sz w:val="21"/>
                <w:szCs w:val="21"/>
                <w:highlight w:val="none"/>
                <w:lang w:val="en-US" w:eastAsia="en-US" w:bidi="ar-SA"/>
              </w:rPr>
            </w:r>
            <w:r/>
          </w:p>
        </w:tc>
        <w:tc>
          <w:tcPr>
            <w:gridSpan w:val="6"/>
            <w:tcW w:w="12600" w:type="dxa"/>
            <w:vAlign w:val="top"/>
            <w:textDirection w:val="lrTb"/>
            <w:noWrap w:val="false"/>
          </w:tcPr>
          <w:p>
            <w:pPr>
              <w:pStyle w:val="744"/>
              <w:jc w:val="both"/>
              <w:spacing w:before="80" w:after="80"/>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454"/>
        </w:trPr>
        <w:tc>
          <w:tcPr>
            <w:gridSpan w:val="7"/>
            <w:tcW w:w="14225" w:type="dxa"/>
            <w:vAlign w:val="top"/>
            <w:textDirection w:val="lrTb"/>
            <w:noWrap w:val="false"/>
          </w:tcPr>
          <w:p>
            <w:pPr>
              <w:pStyle w:val="744"/>
              <w:jc w:val="both"/>
              <w:spacing w:before="80" w:after="80" w:line="255"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采购人意见</w:t>
            </w:r>
            <w:r>
              <w:rPr>
                <w:rFonts w:hint="eastAsia" w:ascii="宋体" w:hAnsi="宋体" w:eastAsia="宋体" w:cs="宋体"/>
                <w:color w:val="000000"/>
                <w:sz w:val="21"/>
                <w:szCs w:val="21"/>
                <w:highlight w:val="none"/>
                <w:lang w:val="en-US" w:eastAsia="zh-CN" w:bidi="ar-SA"/>
              </w:rPr>
            </w:r>
            <w:r/>
          </w:p>
          <w:p>
            <w:pPr>
              <w:pStyle w:val="744"/>
              <w:ind w:left="0" w:firstLine="265"/>
              <w:jc w:val="right"/>
              <w:spacing w:before="59" w:line="238" w:lineRule="exact"/>
              <w:widowControl w:val="off"/>
              <w:rPr>
                <w:rFonts w:hint="eastAsia" w:ascii="宋体" w:hAnsi="宋体" w:eastAsia="宋体" w:cs="宋体"/>
                <w:color w:val="000000"/>
                <w:spacing w:val="1"/>
                <w:position w:val="1"/>
                <w:sz w:val="21"/>
                <w:szCs w:val="21"/>
                <w:highlight w:val="none"/>
              </w:rPr>
            </w:pPr>
            <w:r>
              <w:rPr>
                <w:rFonts w:hint="eastAsia" w:ascii="宋体" w:hAnsi="宋体" w:eastAsia="宋体" w:cs="宋体"/>
                <w:color w:val="000000"/>
                <w:spacing w:val="1"/>
                <w:position w:val="1"/>
                <w:sz w:val="21"/>
                <w:szCs w:val="21"/>
                <w:highlight w:val="none"/>
              </w:rPr>
            </w:r>
            <w:r/>
          </w:p>
          <w:p>
            <w:pPr>
              <w:pStyle w:val="744"/>
              <w:ind w:left="0" w:firstLine="265"/>
              <w:jc w:val="right"/>
              <w:spacing w:before="59" w:line="238" w:lineRule="exact"/>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position w:val="1"/>
                <w:sz w:val="21"/>
                <w:szCs w:val="21"/>
                <w:highlight w:val="none"/>
              </w:rPr>
              <w:t xml:space="preserve">经办人：         负责人</w:t>
            </w:r>
            <w:r>
              <w:rPr>
                <w:rFonts w:hint="eastAsia" w:ascii="宋体" w:hAnsi="宋体" w:eastAsia="宋体" w:cs="宋体"/>
                <w:color w:val="000000"/>
                <w:spacing w:val="-17"/>
                <w:position w:val="1"/>
                <w:sz w:val="21"/>
                <w:szCs w:val="21"/>
                <w:highlight w:val="none"/>
              </w:rPr>
              <w:t xml:space="preserve">：</w:t>
            </w:r>
            <w:r>
              <w:rPr>
                <w:rFonts w:hint="eastAsia" w:ascii="宋体" w:hAnsi="宋体" w:eastAsia="宋体" w:cs="宋体"/>
                <w:color w:val="000000"/>
                <w:position w:val="1"/>
                <w:sz w:val="21"/>
                <w:szCs w:val="21"/>
                <w:highlight w:val="none"/>
              </w:rPr>
              <w:t xml:space="preserve">               </w:t>
            </w:r>
            <w:r>
              <w:rPr>
                <w:rFonts w:hint="eastAsia" w:ascii="宋体" w:hAnsi="宋体" w:eastAsia="宋体" w:cs="宋体"/>
                <w:color w:val="000000"/>
                <w:spacing w:val="-17"/>
                <w:position w:val="1"/>
                <w:sz w:val="21"/>
                <w:szCs w:val="21"/>
                <w:highlight w:val="none"/>
              </w:rPr>
              <w:t xml:space="preserve">（</w:t>
            </w:r>
            <w:r>
              <w:rPr>
                <w:rFonts w:hint="eastAsia" w:ascii="宋体" w:hAnsi="宋体" w:eastAsia="宋体" w:cs="宋体"/>
                <w:color w:val="000000"/>
                <w:spacing w:val="1"/>
                <w:position w:val="1"/>
                <w:sz w:val="21"/>
                <w:szCs w:val="21"/>
                <w:highlight w:val="none"/>
              </w:rPr>
              <w:t xml:space="preserve">采购人公章）</w:t>
            </w:r>
            <w:r>
              <w:rPr>
                <w:rFonts w:hint="eastAsia" w:ascii="宋体" w:hAnsi="宋体" w:eastAsia="宋体" w:cs="宋体"/>
                <w:color w:val="000000"/>
                <w:sz w:val="21"/>
                <w:szCs w:val="21"/>
                <w:highlight w:val="none"/>
                <w:lang w:val="en-US" w:eastAsia="en-US" w:bidi="ar-SA"/>
              </w:rPr>
            </w:r>
            <w:r/>
          </w:p>
        </w:tc>
      </w:tr>
      <w:tr>
        <w:trPr>
          <w:trHeight w:val="829"/>
        </w:trPr>
        <w:tc>
          <w:tcPr>
            <w:gridSpan w:val="7"/>
            <w:tcW w:w="14225" w:type="dxa"/>
            <w:vAlign w:val="top"/>
            <w:textDirection w:val="lrTb"/>
            <w:noWrap w:val="false"/>
          </w:tcPr>
          <w:p>
            <w:pPr>
              <w:pStyle w:val="744"/>
              <w:ind w:left="0" w:right="0" w:firstLine="0"/>
              <w:jc w:val="left"/>
              <w:keepLines w:val="0"/>
              <w:keepNext w:val="0"/>
              <w:pageBreakBefore w:val="0"/>
              <w:spacing w:line="240" w:lineRule="auto"/>
              <w:widowControl/>
              <w:rPr>
                <w:rFonts w:hint="eastAsia"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rPr>
              <w:t xml:space="preserve">供应商确认：</w:t>
            </w:r>
            <w:r>
              <w:rPr>
                <w:rFonts w:hint="eastAsia" w:ascii="宋体" w:hAnsi="宋体" w:eastAsia="宋体" w:cs="宋体"/>
                <w:color w:val="000000"/>
                <w:spacing w:val="-2"/>
                <w:sz w:val="21"/>
                <w:szCs w:val="21"/>
                <w:highlight w:val="none"/>
              </w:rPr>
            </w:r>
            <w:r/>
          </w:p>
          <w:p>
            <w:pPr>
              <w:pStyle w:val="744"/>
              <w:ind w:left="0" w:right="0" w:firstLine="0"/>
              <w:jc w:val="left"/>
              <w:keepLines w:val="0"/>
              <w:keepNext w:val="0"/>
              <w:pageBreakBefore w:val="0"/>
              <w:spacing w:line="240" w:lineRule="auto"/>
              <w:widowControl/>
              <w:rPr>
                <w:rFonts w:hint="eastAsia"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rPr>
            </w:r>
            <w:r/>
          </w:p>
          <w:p>
            <w:pPr>
              <w:pStyle w:val="744"/>
              <w:ind w:left="0" w:right="0" w:firstLine="0"/>
              <w:jc w:val="left"/>
              <w:keepLines w:val="0"/>
              <w:keepNext w:val="0"/>
              <w:pageBreakBefore w:val="0"/>
              <w:spacing w:line="240" w:lineRule="auto"/>
              <w:widowControl/>
              <w:rPr>
                <w:rFonts w:hint="eastAsia" w:ascii="宋体" w:hAnsi="宋体" w:eastAsia="宋体" w:cs="宋体"/>
                <w:color w:val="000000"/>
                <w:spacing w:val="1"/>
                <w:position w:val="1"/>
                <w:sz w:val="21"/>
                <w:szCs w:val="21"/>
                <w:highlight w:val="none"/>
              </w:rPr>
            </w:pPr>
            <w:r>
              <w:rPr>
                <w:rFonts w:hint="eastAsia" w:ascii="宋体" w:hAnsi="宋体" w:eastAsia="宋体" w:cs="宋体"/>
                <w:color w:val="000000"/>
                <w:spacing w:val="-2"/>
                <w:sz w:val="21"/>
                <w:szCs w:val="21"/>
                <w:highlight w:val="none"/>
              </w:rPr>
              <w:t xml:space="preserve">（单位公章或授权代表签字）</w:t>
            </w:r>
            <w:r>
              <w:rPr>
                <w:rFonts w:hint="eastAsia" w:ascii="宋体" w:hAnsi="宋体" w:eastAsia="宋体" w:cs="宋体"/>
                <w:color w:val="000000"/>
                <w:spacing w:val="1"/>
                <w:position w:val="1"/>
                <w:sz w:val="21"/>
                <w:szCs w:val="21"/>
                <w:highlight w:val="none"/>
              </w:rPr>
            </w:r>
            <w:r/>
          </w:p>
        </w:tc>
      </w:tr>
    </w:tbl>
    <w:p>
      <w:pPr>
        <w:pStyle w:val="744"/>
        <w:ind w:left="85"/>
        <w:jc w:val="both"/>
        <w:spacing w:before="296" w:line="211" w:lineRule="auto"/>
        <w:widowControl w:val="off"/>
        <w:rPr>
          <w:rFonts w:hint="eastAsia" w:ascii="宋体" w:hAnsi="宋体" w:eastAsia="宋体" w:cs="宋体"/>
          <w:color w:val="000000"/>
          <w:sz w:val="21"/>
          <w:szCs w:val="21"/>
          <w:highlight w:val="none"/>
        </w:rPr>
        <w:sectPr>
          <w:footnotePr/>
          <w:endnotePr/>
          <w:type w:val="nextPage"/>
          <w:pgSz w:w="16838" w:h="11906" w:orient="landscape"/>
          <w:pgMar w:top="1417" w:right="1417" w:bottom="1417" w:left="1417" w:header="851" w:footer="992" w:gutter="0"/>
          <w:pgNumType w:start="1"/>
          <w:cols w:num="1" w:sep="0" w:space="1701" w:equalWidth="1"/>
          <w:docGrid w:linePitch="360"/>
          <w:titlePg/>
        </w:sectPr>
      </w:pPr>
      <w:r>
        <w:rPr>
          <w:rFonts w:hint="eastAsia" w:ascii="宋体" w:hAnsi="宋体" w:eastAsia="宋体" w:cs="宋体"/>
          <w:color w:val="000000"/>
          <w:sz w:val="21"/>
          <w:szCs w:val="21"/>
          <w:highlight w:val="none"/>
        </w:rPr>
        <w:t xml:space="preserve">说明：1.该表为服务类项目履约验收的参考样表，采购人可以根据工作实际进行调整。</w:t>
      </w:r>
      <w:r>
        <w:rPr>
          <w:rFonts w:hint="eastAsia" w:ascii="宋体" w:hAnsi="宋体" w:eastAsia="宋体" w:cs="宋体"/>
          <w:color w:val="000000"/>
          <w:sz w:val="21"/>
          <w:szCs w:val="21"/>
          <w:highlight w:val="none"/>
        </w:rPr>
      </w:r>
      <w:r/>
    </w:p>
    <w:p>
      <w:pPr>
        <w:pStyle w:val="744"/>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(全文完)</w:t>
      </w:r>
      <w:r/>
    </w:p>
    <w:sectPr>
      <w:footnotePr/>
      <w:endnotePr/>
      <w:type w:val="nextPage"/>
      <w:pgSz w:w="11906" w:h="16838" w:orient="portrait"/>
      <w:pgMar w:top="1417" w:right="1417" w:bottom="1417" w:left="1417" w:header="851" w:footer="992"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MS Gothic">
    <w:panose1 w:val="020B0609070205080204"/>
  </w:font>
  <w:font w:name="Symbol">
    <w:panose1 w:val="05050102010706020507"/>
  </w:font>
  <w:font w:name="Wingdings">
    <w:panose1 w:val="05000000000000000000"/>
  </w:font>
  <w:font w:name="Calibri">
    <w:panose1 w:val="020F0502020204030204"/>
  </w:font>
  <w:font w:name="Tahoma">
    <w:panose1 w:val="020B0604030504040204"/>
  </w:font>
  <w:font w:name="Courier New">
    <w:panose1 w:val="02070309020205020404"/>
  </w:font>
  <w:font w:name="仿宋_GB2312">
    <w:panose1 w:val="02010609060101010101"/>
  </w:font>
  <w:font w:name="Verdana">
    <w:panose1 w:val="020B0604030504040204"/>
  </w:font>
  <w:font w:name="黑体">
    <w:panose1 w:val="02010609060101010101"/>
  </w:font>
  <w:font w:name="Cambria">
    <w:panose1 w:val="02040503050406030204"/>
  </w:font>
  <w:font w:name="楷体_GB2312">
    <w:panose1 w:val="02010609060101010101"/>
  </w:font>
  <w:font w:name="Arial Unicode MS">
    <w:panose1 w:val="020B0604020202020204"/>
  </w:font>
  <w:font w:name="Arial">
    <w:panose1 w:val="020B0604020202020204"/>
  </w:font>
  <w:font w:name="monospace">
    <w:panose1 w:val="020B0503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jc w:val="center"/>
      <w:tabs>
        <w:tab w:val="clear" w:pos="4153" w:leader="none"/>
        <w:tab w:val="clear"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tabs>
        <w:tab w:val="center" w:pos="4153" w:leader="none"/>
        <w:tab w:val="right" w:pos="8306" w:leader="none"/>
      </w:tabs>
      <w:rPr>
        <w:rStyle w:val="784"/>
      </w:rPr>
      <w:framePr w:wrap="around" w:vAnchor="text" w:hAnchor="margin" w:xAlign="center" w:y="2"/>
    </w:pPr>
    <w:r>
      <w:fldChar w:fldCharType="begin"/>
    </w:r>
    <w:r>
      <w:rPr>
        <w:rStyle w:val="784"/>
      </w:rPr>
      <w:instrText xml:space="preserve">PAGE  </w:instrText>
    </w:r>
    <w:r>
      <w:fldChar w:fldCharType="separate"/>
    </w:r>
    <w:r>
      <w:rPr>
        <w:rStyle w:val="784"/>
      </w:rPr>
      <w:t xml:space="preserve">0</w:t>
    </w:r>
    <w:r>
      <w:fldChar w:fldCharType="end"/>
    </w:r>
    <w:r>
      <w:rPr>
        <w:rStyle w:val="784"/>
      </w:rPr>
    </w:r>
    <w:r/>
  </w:p>
  <w:p>
    <w:pPr>
      <w:pStyle w:val="766"/>
      <w:ind w:right="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jc w:val="center"/>
      <w:tabs>
        <w:tab w:val="clear" w:pos="4153"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766"/>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49</w:t>
                          </w:r>
                          <w:r>
                            <w:rPr>
                              <w:rFonts w:hint="eastAsia"/>
                            </w:rPr>
                            <w:fldChar w:fldCharType="end"/>
                          </w:r>
                          <w:r>
                            <w:rPr>
                              <w:rFonts w:hint="eastAsia"/>
                            </w:rPr>
                          </w:r>
                          <w:r/>
                        </w:p>
                        <w:p>
                          <w:pPr>
                            <w:pStyle w:val="74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766"/>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49</w:t>
                    </w:r>
                    <w:r>
                      <w:rPr>
                        <w:rFonts w:hint="eastAsia"/>
                      </w:rPr>
                      <w:fldChar w:fldCharType="end"/>
                    </w:r>
                    <w:r>
                      <w:rPr>
                        <w:rFonts w:hint="eastAsia"/>
                      </w:rPr>
                    </w:r>
                    <w:r/>
                  </w:p>
                  <w:p>
                    <w:pPr>
                      <w:pStyle w:val="744"/>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766"/>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rPr>
                              <w:rFonts w:hint="eastAsia"/>
                            </w:rPr>
                          </w:r>
                          <w:r/>
                        </w:p>
                        <w:p>
                          <w:pPr>
                            <w:pStyle w:val="744"/>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766"/>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rPr>
                        <w:rFonts w:hint="eastAsia"/>
                      </w:rPr>
                    </w:r>
                    <w:r/>
                  </w:p>
                  <w:p>
                    <w:pPr>
                      <w:pStyle w:val="74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pPr>
    <w:r>
      <w:rPr>
        <w:rFonts w:hint="eastAsia"/>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jc w:val="center"/>
      <w:widowControl w:val="off"/>
      <w:tabs>
        <w:tab w:val="center" w:pos="4153" w:leader="none"/>
        <w:tab w:val="right" w:pos="8306" w:leader="none"/>
      </w:tabs>
      <w:rPr>
        <w:rFonts w:ascii="宋体" w:hAnsi="宋体" w:eastAsia="宋体" w:cs="Times New Roman"/>
        <w:color w:val="808080"/>
        <w:spacing w:val="6"/>
        <w:sz w:val="21"/>
        <w:lang w:val="en-US" w:eastAsia="zh-CN" w:bidi="ar-SA"/>
      </w:rPr>
      <w:pBdr>
        <w:bottom w:val="none" w:color="000000" w:sz="0" w:space="0"/>
      </w:pBdr>
    </w:pPr>
    <w:r>
      <w:rPr>
        <w:rFonts w:ascii="宋体" w:hAnsi="宋体" w:eastAsia="宋体" w:cs="Times New Roman"/>
        <w:color w:val="808080"/>
        <w:spacing w:val="6"/>
        <w:sz w:val="21"/>
        <w:lang w:val="en-US" w:eastAsia="zh-CN" w:bidi="ar-S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jc w:val="center"/>
      <w:widowControl w:val="off"/>
      <w:tabs>
        <w:tab w:val="center" w:pos="4153" w:leader="none"/>
        <w:tab w:val="right" w:pos="8306" w:leader="none"/>
      </w:tabs>
      <w:rPr>
        <w:rFonts w:ascii="Times New Roman" w:hAnsi="Times New Roman" w:eastAsia="宋体" w:cs="Times New Roman"/>
        <w:sz w:val="18"/>
        <w:lang w:val="en-US" w:eastAsia="zh-CN" w:bidi="ar-SA"/>
      </w:rPr>
      <w:pBdr>
        <w:bottom w:val="none" w:color="000000" w:sz="0" w:space="0"/>
      </w:pBdr>
    </w:pPr>
    <w:r>
      <w:rPr>
        <w:rFonts w:ascii="Times New Roman" w:hAnsi="Times New Roman" w:eastAsia="宋体" w:cs="Times New Roman"/>
        <w:sz w:val="18"/>
        <w:lang w:val="en-US" w:eastAsia="zh-CN"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744"/>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814"/>
      <w:isLgl w:val="false"/>
      <w:suff w:val="tab"/>
      <w:lvlText w:val="%1、"/>
      <w:lvlJc w:val="left"/>
      <w:pPr>
        <w:pStyle w:val="744"/>
        <w:ind w:left="795" w:hanging="360"/>
        <w:tabs>
          <w:tab w:val="num" w:pos="795" w:leader="none"/>
        </w:tabs>
      </w:pPr>
      <w:rPr>
        <w:rFonts w:hint="eastAsia"/>
      </w:rPr>
    </w:lvl>
    <w:lvl w:ilvl="1">
      <w:start w:val="1"/>
      <w:numFmt w:val="lowerLetter"/>
      <w:isLgl w:val="false"/>
      <w:suff w:val="tab"/>
      <w:lvlText w:val="%2)"/>
      <w:lvlJc w:val="left"/>
      <w:pPr>
        <w:pStyle w:val="744"/>
        <w:ind w:left="1275" w:hanging="420"/>
        <w:tabs>
          <w:tab w:val="num" w:pos="1275" w:leader="none"/>
        </w:tabs>
      </w:pPr>
    </w:lvl>
    <w:lvl w:ilvl="2">
      <w:start w:val="1"/>
      <w:numFmt w:val="lowerRoman"/>
      <w:isLgl w:val="false"/>
      <w:suff w:val="tab"/>
      <w:lvlText w:val="%3."/>
      <w:lvlJc w:val="right"/>
      <w:pPr>
        <w:pStyle w:val="744"/>
        <w:ind w:left="1695" w:hanging="420"/>
        <w:tabs>
          <w:tab w:val="num" w:pos="1695" w:leader="none"/>
        </w:tabs>
      </w:pPr>
    </w:lvl>
    <w:lvl w:ilvl="3">
      <w:start w:val="1"/>
      <w:numFmt w:val="decimal"/>
      <w:isLgl w:val="false"/>
      <w:suff w:val="tab"/>
      <w:lvlText w:val="%4."/>
      <w:lvlJc w:val="left"/>
      <w:pPr>
        <w:pStyle w:val="744"/>
        <w:ind w:left="2115" w:hanging="420"/>
        <w:tabs>
          <w:tab w:val="num" w:pos="2115" w:leader="none"/>
        </w:tabs>
      </w:pPr>
    </w:lvl>
    <w:lvl w:ilvl="4">
      <w:start w:val="1"/>
      <w:numFmt w:val="lowerLetter"/>
      <w:isLgl w:val="false"/>
      <w:suff w:val="tab"/>
      <w:lvlText w:val="%5)"/>
      <w:lvlJc w:val="left"/>
      <w:pPr>
        <w:pStyle w:val="744"/>
        <w:ind w:left="2535" w:hanging="420"/>
        <w:tabs>
          <w:tab w:val="num" w:pos="2535" w:leader="none"/>
        </w:tabs>
      </w:pPr>
    </w:lvl>
    <w:lvl w:ilvl="5">
      <w:start w:val="1"/>
      <w:numFmt w:val="lowerRoman"/>
      <w:isLgl w:val="false"/>
      <w:suff w:val="tab"/>
      <w:lvlText w:val="%6."/>
      <w:lvlJc w:val="right"/>
      <w:pPr>
        <w:pStyle w:val="744"/>
        <w:ind w:left="2955" w:hanging="420"/>
        <w:tabs>
          <w:tab w:val="num" w:pos="2955" w:leader="none"/>
        </w:tabs>
      </w:pPr>
    </w:lvl>
    <w:lvl w:ilvl="6">
      <w:start w:val="1"/>
      <w:numFmt w:val="decimal"/>
      <w:isLgl w:val="false"/>
      <w:suff w:val="tab"/>
      <w:lvlText w:val="%7."/>
      <w:lvlJc w:val="left"/>
      <w:pPr>
        <w:pStyle w:val="744"/>
        <w:ind w:left="3375" w:hanging="420"/>
        <w:tabs>
          <w:tab w:val="num" w:pos="3375" w:leader="none"/>
        </w:tabs>
      </w:pPr>
    </w:lvl>
    <w:lvl w:ilvl="7">
      <w:start w:val="1"/>
      <w:numFmt w:val="lowerLetter"/>
      <w:isLgl w:val="false"/>
      <w:suff w:val="tab"/>
      <w:lvlText w:val="%8)"/>
      <w:lvlJc w:val="left"/>
      <w:pPr>
        <w:pStyle w:val="744"/>
        <w:ind w:left="3795" w:hanging="420"/>
        <w:tabs>
          <w:tab w:val="num" w:pos="3795" w:leader="none"/>
        </w:tabs>
      </w:pPr>
    </w:lvl>
    <w:lvl w:ilvl="8">
      <w:start w:val="1"/>
      <w:numFmt w:val="lowerRoman"/>
      <w:isLgl w:val="false"/>
      <w:suff w:val="tab"/>
      <w:lvlText w:val="%9."/>
      <w:lvlJc w:val="right"/>
      <w:pPr>
        <w:pStyle w:val="744"/>
        <w:ind w:left="4215" w:hanging="420"/>
        <w:tabs>
          <w:tab w:val="num" w:pos="4215" w:leader="none"/>
        </w:tabs>
      </w:pPr>
    </w:lvl>
  </w:abstractNum>
  <w:abstractNum w:abstractNumId="2">
    <w:multiLevelType w:val="hybridMultilevel"/>
    <w:lvl w:ilvl="0">
      <w:start w:val="1"/>
      <w:numFmt w:val="japaneseCounting"/>
      <w:isLgl w:val="false"/>
      <w:suff w:val="tab"/>
      <w:lvlText w:val="%1、"/>
      <w:lvlJc w:val="left"/>
      <w:pPr>
        <w:pStyle w:val="744"/>
        <w:ind w:left="420" w:hanging="420"/>
        <w:tabs>
          <w:tab w:val="num" w:pos="420" w:leader="none"/>
        </w:tabs>
      </w:pPr>
      <w:rPr>
        <w:rFonts w:hint="eastAsia"/>
      </w:rPr>
    </w:lvl>
    <w:lvl w:ilvl="1">
      <w:start w:val="1"/>
      <w:numFmt w:val="decimal"/>
      <w:pStyle w:val="823"/>
      <w:isLgl w:val="false"/>
      <w:suff w:val="tab"/>
      <w:lvlText w:val="%2、"/>
      <w:lvlJc w:val="left"/>
      <w:pPr>
        <w:pStyle w:val="744"/>
        <w:ind w:left="780" w:hanging="360"/>
        <w:tabs>
          <w:tab w:val="num" w:pos="780" w:leader="none"/>
        </w:tabs>
      </w:pPr>
      <w:rPr>
        <w:rFonts w:hint="eastAsia"/>
      </w:rPr>
    </w:lvl>
    <w:lvl w:ilvl="2">
      <w:start w:val="1"/>
      <w:numFmt w:val="lowerRoman"/>
      <w:isLgl w:val="false"/>
      <w:suff w:val="tab"/>
      <w:lvlText w:val="%3."/>
      <w:lvlJc w:val="right"/>
      <w:pPr>
        <w:pStyle w:val="744"/>
        <w:ind w:left="1260" w:hanging="420"/>
        <w:tabs>
          <w:tab w:val="num" w:pos="1260" w:leader="none"/>
        </w:tabs>
      </w:pPr>
    </w:lvl>
    <w:lvl w:ilvl="3">
      <w:start w:val="1"/>
      <w:numFmt w:val="decimal"/>
      <w:isLgl w:val="false"/>
      <w:suff w:val="tab"/>
      <w:lvlText w:val="%4."/>
      <w:lvlJc w:val="left"/>
      <w:pPr>
        <w:pStyle w:val="744"/>
        <w:ind w:left="1680" w:hanging="420"/>
        <w:tabs>
          <w:tab w:val="num" w:pos="1680" w:leader="none"/>
        </w:tabs>
      </w:pPr>
    </w:lvl>
    <w:lvl w:ilvl="4">
      <w:start w:val="1"/>
      <w:numFmt w:val="lowerLetter"/>
      <w:isLgl w:val="false"/>
      <w:suff w:val="tab"/>
      <w:lvlText w:val="%5)"/>
      <w:lvlJc w:val="left"/>
      <w:pPr>
        <w:pStyle w:val="744"/>
        <w:ind w:left="2100" w:hanging="420"/>
        <w:tabs>
          <w:tab w:val="num" w:pos="2100" w:leader="none"/>
        </w:tabs>
      </w:pPr>
    </w:lvl>
    <w:lvl w:ilvl="5">
      <w:start w:val="1"/>
      <w:numFmt w:val="lowerRoman"/>
      <w:isLgl w:val="false"/>
      <w:suff w:val="tab"/>
      <w:lvlText w:val="%6."/>
      <w:lvlJc w:val="right"/>
      <w:pPr>
        <w:pStyle w:val="744"/>
        <w:ind w:left="2520" w:hanging="420"/>
        <w:tabs>
          <w:tab w:val="num" w:pos="2520" w:leader="none"/>
        </w:tabs>
      </w:pPr>
    </w:lvl>
    <w:lvl w:ilvl="6">
      <w:start w:val="1"/>
      <w:numFmt w:val="decimal"/>
      <w:isLgl w:val="false"/>
      <w:suff w:val="tab"/>
      <w:lvlText w:val="%7."/>
      <w:lvlJc w:val="left"/>
      <w:pPr>
        <w:pStyle w:val="744"/>
        <w:ind w:left="2940" w:hanging="420"/>
        <w:tabs>
          <w:tab w:val="num" w:pos="2940" w:leader="none"/>
        </w:tabs>
      </w:pPr>
    </w:lvl>
    <w:lvl w:ilvl="7">
      <w:start w:val="1"/>
      <w:numFmt w:val="lowerLetter"/>
      <w:isLgl w:val="false"/>
      <w:suff w:val="tab"/>
      <w:lvlText w:val="%8)"/>
      <w:lvlJc w:val="left"/>
      <w:pPr>
        <w:pStyle w:val="744"/>
        <w:ind w:left="3360" w:hanging="420"/>
        <w:tabs>
          <w:tab w:val="num" w:pos="3360" w:leader="none"/>
        </w:tabs>
      </w:pPr>
    </w:lvl>
    <w:lvl w:ilvl="8">
      <w:start w:val="1"/>
      <w:numFmt w:val="lowerRoman"/>
      <w:isLgl w:val="false"/>
      <w:suff w:val="tab"/>
      <w:lvlText w:val="%9."/>
      <w:lvlJc w:val="right"/>
      <w:pPr>
        <w:pStyle w:val="744"/>
        <w:ind w:left="3780" w:hanging="420"/>
        <w:tabs>
          <w:tab w:val="num" w:pos="3780" w:leader="none"/>
        </w:tabs>
      </w:pPr>
    </w:lvl>
  </w:abstractNum>
  <w:abstractNum w:abstractNumId="3">
    <w:multiLevelType w:val="hybridMultilevel"/>
    <w:lvl w:ilvl="0">
      <w:start w:val="1"/>
      <w:numFmt w:val="decimal"/>
      <w:isLgl w:val="false"/>
      <w:suff w:val="nothing"/>
      <w:lvlText w:val="%1、"/>
      <w:lvlJc w:val="left"/>
      <w:pPr>
        <w:pStyle w:val="74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pStyle w:val="74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10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44"/>
    <w:next w:val="74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44"/>
    <w:next w:val="74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44"/>
    <w:next w:val="74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44"/>
    <w:next w:val="74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44"/>
    <w:next w:val="74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44"/>
    <w:next w:val="74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44"/>
    <w:next w:val="74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44"/>
    <w:next w:val="74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44"/>
    <w:next w:val="74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44"/>
    <w:next w:val="74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44"/>
    <w:next w:val="74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44"/>
    <w:next w:val="744"/>
    <w:link w:val="38"/>
    <w:uiPriority w:val="29"/>
    <w:qFormat/>
    <w:pPr>
      <w:ind w:left="720" w:right="720"/>
    </w:pPr>
    <w:rPr>
      <w:i/>
    </w:rPr>
  </w:style>
  <w:style w:type="character" w:styleId="38">
    <w:name w:val="Quote Char"/>
    <w:link w:val="37"/>
    <w:uiPriority w:val="29"/>
    <w:rPr>
      <w:i/>
    </w:rPr>
  </w:style>
  <w:style w:type="paragraph" w:styleId="39">
    <w:name w:val="Intense Quote"/>
    <w:basedOn w:val="744"/>
    <w:next w:val="74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4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4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44"/>
    <w:next w:val="74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4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4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44"/>
    <w:next w:val="744"/>
    <w:uiPriority w:val="39"/>
    <w:unhideWhenUsed/>
    <w:pPr>
      <w:ind w:left="0" w:right="0" w:firstLine="0"/>
      <w:spacing w:after="57"/>
    </w:pPr>
  </w:style>
  <w:style w:type="paragraph" w:styleId="181">
    <w:name w:val="toc 2"/>
    <w:basedOn w:val="744"/>
    <w:next w:val="744"/>
    <w:uiPriority w:val="39"/>
    <w:unhideWhenUsed/>
    <w:pPr>
      <w:ind w:left="283" w:right="0" w:firstLine="0"/>
      <w:spacing w:after="57"/>
    </w:pPr>
  </w:style>
  <w:style w:type="paragraph" w:styleId="182">
    <w:name w:val="toc 3"/>
    <w:basedOn w:val="744"/>
    <w:next w:val="744"/>
    <w:uiPriority w:val="39"/>
    <w:unhideWhenUsed/>
    <w:pPr>
      <w:ind w:left="567" w:right="0" w:firstLine="0"/>
      <w:spacing w:after="57"/>
    </w:pPr>
  </w:style>
  <w:style w:type="paragraph" w:styleId="183">
    <w:name w:val="toc 4"/>
    <w:basedOn w:val="744"/>
    <w:next w:val="744"/>
    <w:uiPriority w:val="39"/>
    <w:unhideWhenUsed/>
    <w:pPr>
      <w:ind w:left="850" w:right="0" w:firstLine="0"/>
      <w:spacing w:after="57"/>
    </w:pPr>
  </w:style>
  <w:style w:type="paragraph" w:styleId="184">
    <w:name w:val="toc 5"/>
    <w:basedOn w:val="744"/>
    <w:next w:val="744"/>
    <w:uiPriority w:val="39"/>
    <w:unhideWhenUsed/>
    <w:pPr>
      <w:ind w:left="1134" w:right="0" w:firstLine="0"/>
      <w:spacing w:after="57"/>
    </w:pPr>
  </w:style>
  <w:style w:type="paragraph" w:styleId="185">
    <w:name w:val="toc 6"/>
    <w:basedOn w:val="744"/>
    <w:next w:val="744"/>
    <w:uiPriority w:val="39"/>
    <w:unhideWhenUsed/>
    <w:pPr>
      <w:ind w:left="1417" w:right="0" w:firstLine="0"/>
      <w:spacing w:after="57"/>
    </w:pPr>
  </w:style>
  <w:style w:type="paragraph" w:styleId="186">
    <w:name w:val="toc 7"/>
    <w:basedOn w:val="744"/>
    <w:next w:val="744"/>
    <w:uiPriority w:val="39"/>
    <w:unhideWhenUsed/>
    <w:pPr>
      <w:ind w:left="1701" w:right="0" w:firstLine="0"/>
      <w:spacing w:after="57"/>
    </w:pPr>
  </w:style>
  <w:style w:type="paragraph" w:styleId="187">
    <w:name w:val="toc 8"/>
    <w:basedOn w:val="744"/>
    <w:next w:val="744"/>
    <w:uiPriority w:val="39"/>
    <w:unhideWhenUsed/>
    <w:pPr>
      <w:ind w:left="1984" w:right="0" w:firstLine="0"/>
      <w:spacing w:after="57"/>
    </w:pPr>
  </w:style>
  <w:style w:type="paragraph" w:styleId="188">
    <w:name w:val="toc 9"/>
    <w:basedOn w:val="744"/>
    <w:next w:val="744"/>
    <w:uiPriority w:val="39"/>
    <w:unhideWhenUsed/>
    <w:pPr>
      <w:ind w:left="2268" w:right="0" w:firstLine="0"/>
      <w:spacing w:after="57"/>
    </w:pPr>
  </w:style>
  <w:style w:type="paragraph" w:styleId="189">
    <w:name w:val="TOC Heading"/>
    <w:uiPriority w:val="39"/>
    <w:unhideWhenUsed/>
  </w:style>
  <w:style w:type="paragraph" w:styleId="190">
    <w:name w:val="table of figures"/>
    <w:basedOn w:val="744"/>
    <w:next w:val="744"/>
    <w:uiPriority w:val="99"/>
    <w:unhideWhenUsed/>
    <w:pPr>
      <w:spacing w:after="0" w:afterAutospacing="0"/>
    </w:pPr>
  </w:style>
  <w:style w:type="paragraph" w:styleId="744" w:default="1">
    <w:name w:val="Normal"/>
    <w:next w:val="744"/>
    <w:link w:val="744"/>
    <w:qFormat/>
    <w:rPr>
      <w:sz w:val="24"/>
      <w:szCs w:val="24"/>
      <w:lang w:val="en-US" w:eastAsia="zh-CN" w:bidi="ar-SA"/>
    </w:rPr>
  </w:style>
  <w:style w:type="paragraph" w:styleId="745">
    <w:name w:val="标题 1"/>
    <w:basedOn w:val="744"/>
    <w:next w:val="744"/>
    <w:link w:val="753"/>
    <w:qFormat/>
    <w:pPr>
      <w:jc w:val="both"/>
      <w:keepLines/>
      <w:keepNext/>
      <w:spacing w:before="340" w:after="330" w:line="576" w:lineRule="auto"/>
      <w:widowControl w:val="off"/>
      <w:outlineLvl w:val="0"/>
    </w:pPr>
    <w:rPr>
      <w:rFonts w:eastAsia="楷体_GB2312"/>
      <w:b/>
      <w:sz w:val="44"/>
      <w:szCs w:val="20"/>
    </w:rPr>
  </w:style>
  <w:style w:type="paragraph" w:styleId="746">
    <w:name w:val="标题 2"/>
    <w:basedOn w:val="744"/>
    <w:next w:val="744"/>
    <w:link w:val="744"/>
    <w:uiPriority w:val="9"/>
    <w:qFormat/>
    <w:pPr>
      <w:keepLines/>
      <w:keepNext/>
      <w:spacing w:before="260" w:after="260" w:line="416" w:lineRule="auto"/>
      <w:outlineLvl w:val="1"/>
    </w:pPr>
    <w:rPr>
      <w:rFonts w:ascii="Cambria" w:hAnsi="Cambria" w:eastAsia="宋体" w:cs="Times New Roman"/>
      <w:b/>
      <w:bCs/>
      <w:sz w:val="32"/>
      <w:szCs w:val="32"/>
    </w:rPr>
  </w:style>
  <w:style w:type="paragraph" w:styleId="747">
    <w:name w:val="标题 3"/>
    <w:basedOn w:val="744"/>
    <w:next w:val="744"/>
    <w:link w:val="744"/>
    <w:qFormat/>
    <w:pPr>
      <w:keepLines/>
      <w:keepNext/>
      <w:spacing w:before="260" w:after="260" w:line="416" w:lineRule="auto"/>
      <w:outlineLvl w:val="2"/>
    </w:pPr>
    <w:rPr>
      <w:b/>
      <w:bCs/>
      <w:sz w:val="32"/>
      <w:szCs w:val="32"/>
    </w:rPr>
  </w:style>
  <w:style w:type="paragraph" w:styleId="748">
    <w:name w:val="标题 4"/>
    <w:basedOn w:val="744"/>
    <w:next w:val="744"/>
    <w:link w:val="744"/>
    <w:uiPriority w:val="9"/>
    <w:qFormat/>
    <w:pPr>
      <w:keepLines/>
      <w:keepNext/>
      <w:spacing w:before="280" w:after="290" w:line="376" w:lineRule="auto"/>
      <w:outlineLvl w:val="3"/>
    </w:pPr>
    <w:rPr>
      <w:rFonts w:ascii="Cambria" w:hAnsi="Cambria" w:eastAsia="宋体" w:cs="Times New Roman"/>
      <w:b/>
      <w:bCs/>
      <w:sz w:val="28"/>
      <w:szCs w:val="28"/>
    </w:rPr>
  </w:style>
  <w:style w:type="paragraph" w:styleId="749">
    <w:name w:val="标题 5"/>
    <w:basedOn w:val="744"/>
    <w:next w:val="744"/>
    <w:link w:val="744"/>
    <w:qFormat/>
    <w:pPr>
      <w:keepLines/>
      <w:keepNext/>
      <w:spacing w:before="280" w:after="290" w:line="376" w:lineRule="auto"/>
      <w:outlineLvl w:val="4"/>
    </w:pPr>
    <w:rPr>
      <w:b/>
      <w:bCs/>
      <w:sz w:val="28"/>
      <w:szCs w:val="28"/>
    </w:rPr>
  </w:style>
  <w:style w:type="paragraph" w:styleId="750">
    <w:name w:val="标题 6"/>
    <w:basedOn w:val="744"/>
    <w:next w:val="744"/>
    <w:link w:val="744"/>
    <w:qFormat/>
    <w:pPr>
      <w:keepLines/>
      <w:keepNext/>
      <w:spacing w:before="240" w:after="64" w:line="320" w:lineRule="auto"/>
      <w:outlineLvl w:val="5"/>
    </w:pPr>
    <w:rPr>
      <w:rFonts w:ascii="Arial" w:hAnsi="Arial" w:eastAsia="黑体"/>
      <w:b/>
      <w:bCs/>
    </w:rPr>
  </w:style>
  <w:style w:type="character" w:styleId="751">
    <w:name w:val="默认段落字体"/>
    <w:next w:val="751"/>
    <w:link w:val="744"/>
  </w:style>
  <w:style w:type="table" w:styleId="752">
    <w:name w:val="普通表格"/>
    <w:next w:val="752"/>
    <w:link w:val="744"/>
    <w:semiHidden/>
    <w:tblPr/>
  </w:style>
  <w:style w:type="character" w:styleId="753">
    <w:name w:val="标题 1 Char"/>
    <w:next w:val="753"/>
    <w:link w:val="745"/>
    <w:rPr>
      <w:rFonts w:eastAsia="楷体_GB2312"/>
      <w:b/>
      <w:sz w:val="44"/>
      <w:szCs w:val="20"/>
    </w:rPr>
  </w:style>
  <w:style w:type="paragraph" w:styleId="754">
    <w:name w:val="正文缩进"/>
    <w:basedOn w:val="744"/>
    <w:next w:val="754"/>
    <w:link w:val="744"/>
    <w:pPr>
      <w:ind w:firstLine="420"/>
      <w:widowControl w:val="off"/>
    </w:pPr>
    <w:rPr>
      <w:rFonts w:eastAsia="楷体_GB2312"/>
      <w:szCs w:val="20"/>
    </w:rPr>
  </w:style>
  <w:style w:type="paragraph" w:styleId="755">
    <w:name w:val="文档结构图"/>
    <w:basedOn w:val="744"/>
    <w:next w:val="755"/>
    <w:link w:val="744"/>
    <w:pPr>
      <w:shd w:val="clear" w:color="auto" w:fill="000080"/>
    </w:pPr>
  </w:style>
  <w:style w:type="paragraph" w:styleId="756">
    <w:name w:val="批注文字"/>
    <w:basedOn w:val="744"/>
    <w:next w:val="756"/>
    <w:link w:val="744"/>
  </w:style>
  <w:style w:type="paragraph" w:styleId="757">
    <w:name w:val="正文文本"/>
    <w:basedOn w:val="744"/>
    <w:next w:val="757"/>
    <w:link w:val="744"/>
    <w:pPr>
      <w:spacing w:after="120"/>
    </w:pPr>
  </w:style>
  <w:style w:type="paragraph" w:styleId="758">
    <w:name w:val="正文文本缩进"/>
    <w:basedOn w:val="744"/>
    <w:next w:val="758"/>
    <w:link w:val="744"/>
    <w:pPr>
      <w:ind w:right="-159" w:firstLine="246"/>
      <w:jc w:val="both"/>
      <w:spacing w:line="240" w:lineRule="atLeast"/>
      <w:widowControl w:val="off"/>
    </w:pPr>
    <w:rPr>
      <w:spacing w:val="20"/>
      <w:sz w:val="21"/>
    </w:rPr>
  </w:style>
  <w:style w:type="paragraph" w:styleId="759">
    <w:name w:val="文本块"/>
    <w:basedOn w:val="744"/>
    <w:next w:val="759"/>
    <w:link w:val="744"/>
    <w:pPr>
      <w:ind w:left="630" w:right="-609" w:firstLine="420"/>
      <w:jc w:val="both"/>
      <w:spacing w:line="360" w:lineRule="auto"/>
      <w:widowControl w:val="off"/>
    </w:pPr>
    <w:rPr>
      <w:rFonts w:hint="eastAsia" w:ascii="仿宋_GB2312" w:eastAsia="仿宋_GB2312"/>
      <w:sz w:val="21"/>
      <w:szCs w:val="20"/>
    </w:rPr>
  </w:style>
  <w:style w:type="paragraph" w:styleId="760">
    <w:name w:val="纯文本"/>
    <w:basedOn w:val="744"/>
    <w:next w:val="760"/>
    <w:link w:val="761"/>
    <w:rPr>
      <w:rFonts w:ascii="宋体" w:hAnsi="Courier New" w:eastAsia="楷体_GB2312"/>
      <w:sz w:val="26"/>
      <w:szCs w:val="20"/>
    </w:rPr>
  </w:style>
  <w:style w:type="character" w:styleId="761">
    <w:name w:val="纯文本 Char"/>
    <w:next w:val="761"/>
    <w:link w:val="760"/>
    <w:rPr>
      <w:rFonts w:ascii="宋体" w:hAnsi="Courier New" w:eastAsia="楷体_GB2312"/>
      <w:sz w:val="26"/>
    </w:rPr>
  </w:style>
  <w:style w:type="paragraph" w:styleId="762">
    <w:name w:val="日期"/>
    <w:basedOn w:val="744"/>
    <w:next w:val="744"/>
    <w:link w:val="763"/>
    <w:pPr>
      <w:ind w:left="100"/>
      <w:jc w:val="both"/>
      <w:widowControl w:val="off"/>
    </w:pPr>
    <w:rPr>
      <w:b/>
      <w:bCs/>
      <w:spacing w:val="20"/>
      <w:sz w:val="21"/>
    </w:rPr>
  </w:style>
  <w:style w:type="character" w:styleId="763">
    <w:name w:val="日期 Char"/>
    <w:next w:val="763"/>
    <w:link w:val="762"/>
    <w:rPr>
      <w:b/>
      <w:bCs/>
      <w:spacing w:val="20"/>
      <w:sz w:val="21"/>
      <w:szCs w:val="24"/>
    </w:rPr>
  </w:style>
  <w:style w:type="paragraph" w:styleId="764">
    <w:name w:val="正文文本缩进 2"/>
    <w:basedOn w:val="744"/>
    <w:next w:val="764"/>
    <w:link w:val="744"/>
    <w:pPr>
      <w:ind w:firstLine="460"/>
      <w:spacing w:line="360" w:lineRule="auto"/>
    </w:pPr>
    <w:rPr>
      <w:spacing w:val="20"/>
      <w:sz w:val="21"/>
    </w:rPr>
  </w:style>
  <w:style w:type="paragraph" w:styleId="765">
    <w:name w:val="批注框文本"/>
    <w:basedOn w:val="744"/>
    <w:next w:val="765"/>
    <w:link w:val="744"/>
    <w:rPr>
      <w:sz w:val="18"/>
      <w:szCs w:val="18"/>
    </w:rPr>
  </w:style>
  <w:style w:type="paragraph" w:styleId="766">
    <w:name w:val="页脚"/>
    <w:basedOn w:val="744"/>
    <w:next w:val="766"/>
    <w:link w:val="767"/>
    <w:uiPriority w:val="99"/>
    <w:pPr>
      <w:widowControl w:val="off"/>
      <w:tabs>
        <w:tab w:val="center" w:pos="4153" w:leader="none"/>
        <w:tab w:val="right" w:pos="8306" w:leader="none"/>
      </w:tabs>
    </w:pPr>
    <w:rPr>
      <w:sz w:val="18"/>
      <w:szCs w:val="18"/>
    </w:rPr>
  </w:style>
  <w:style w:type="character" w:styleId="767">
    <w:name w:val="页脚 Char"/>
    <w:next w:val="767"/>
    <w:link w:val="766"/>
    <w:uiPriority w:val="99"/>
    <w:rPr>
      <w:sz w:val="18"/>
      <w:szCs w:val="18"/>
    </w:rPr>
  </w:style>
  <w:style w:type="paragraph" w:styleId="768">
    <w:name w:val="寄信人地址"/>
    <w:basedOn w:val="744"/>
    <w:next w:val="768"/>
    <w:link w:val="744"/>
    <w:qFormat/>
    <w:rPr>
      <w:rFonts w:ascii="Arial" w:hAnsi="Arial"/>
    </w:rPr>
  </w:style>
  <w:style w:type="paragraph" w:styleId="769">
    <w:name w:val="页眉"/>
    <w:basedOn w:val="744"/>
    <w:next w:val="769"/>
    <w:link w:val="744"/>
    <w:pPr>
      <w:jc w:val="center"/>
      <w:widowControl w:val="off"/>
      <w:tabs>
        <w:tab w:val="center" w:pos="4153" w:leader="none"/>
        <w:tab w:val="right" w:pos="8306" w:leader="none"/>
      </w:tabs>
      <w:pBdr>
        <w:bottom w:val="single" w:color="000000" w:sz="6" w:space="1"/>
      </w:pBdr>
    </w:pPr>
    <w:rPr>
      <w:sz w:val="18"/>
      <w:szCs w:val="18"/>
    </w:rPr>
  </w:style>
  <w:style w:type="paragraph" w:styleId="770">
    <w:name w:val="目录 1"/>
    <w:basedOn w:val="744"/>
    <w:next w:val="744"/>
    <w:link w:val="744"/>
    <w:pPr>
      <w:widowControl w:val="off"/>
    </w:pPr>
    <w:rPr>
      <w:rFonts w:eastAsia="楷体_GB2312"/>
      <w:szCs w:val="20"/>
    </w:rPr>
  </w:style>
  <w:style w:type="paragraph" w:styleId="771">
    <w:name w:val="副标题"/>
    <w:basedOn w:val="744"/>
    <w:next w:val="744"/>
    <w:link w:val="744"/>
    <w:qFormat/>
    <w:pPr>
      <w:jc w:val="center"/>
      <w:spacing w:before="240" w:after="60" w:line="312" w:lineRule="auto"/>
      <w:outlineLvl w:val="1"/>
    </w:pPr>
    <w:rPr>
      <w:rFonts w:ascii="宋体" w:hAnsi="Courier New" w:eastAsia="楷体_GB2312"/>
      <w:sz w:val="26"/>
      <w:szCs w:val="20"/>
    </w:rPr>
  </w:style>
  <w:style w:type="paragraph" w:styleId="772">
    <w:name w:val="正文文本缩进 3"/>
    <w:basedOn w:val="744"/>
    <w:next w:val="772"/>
    <w:link w:val="773"/>
    <w:pPr>
      <w:ind w:firstLine="480"/>
      <w:spacing w:line="300" w:lineRule="auto"/>
      <w:widowControl w:val="off"/>
    </w:pPr>
  </w:style>
  <w:style w:type="character" w:styleId="773">
    <w:name w:val="正文文本缩进 3 Char"/>
    <w:next w:val="773"/>
    <w:link w:val="772"/>
    <w:rPr>
      <w:sz w:val="24"/>
      <w:szCs w:val="24"/>
    </w:rPr>
  </w:style>
  <w:style w:type="paragraph" w:styleId="774">
    <w:name w:val="正文文本 2"/>
    <w:basedOn w:val="744"/>
    <w:next w:val="774"/>
    <w:link w:val="744"/>
    <w:pPr>
      <w:spacing w:after="120" w:line="480" w:lineRule="auto"/>
    </w:pPr>
  </w:style>
  <w:style w:type="paragraph" w:styleId="775">
    <w:name w:val="HTML 预设格式"/>
    <w:basedOn w:val="744"/>
    <w:next w:val="775"/>
    <w:link w:val="744"/>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Times New Roman"/>
      <w:sz w:val="24"/>
    </w:rPr>
  </w:style>
  <w:style w:type="paragraph" w:styleId="776">
    <w:name w:val="普通(网站)"/>
    <w:basedOn w:val="744"/>
    <w:next w:val="776"/>
    <w:link w:val="744"/>
    <w:pPr>
      <w:spacing w:before="100" w:beforeAutospacing="1" w:after="100" w:afterAutospacing="1"/>
    </w:pPr>
    <w:rPr>
      <w:rFonts w:ascii="宋体" w:hAnsi="宋体" w:cs="宋体"/>
    </w:rPr>
  </w:style>
  <w:style w:type="paragraph" w:styleId="777">
    <w:name w:val="标题"/>
    <w:basedOn w:val="744"/>
    <w:next w:val="744"/>
    <w:link w:val="778"/>
    <w:qFormat/>
    <w:pPr>
      <w:jc w:val="center"/>
      <w:spacing w:before="240" w:after="60"/>
      <w:outlineLvl w:val="0"/>
    </w:pPr>
    <w:rPr>
      <w:rFonts w:ascii="Cambria" w:hAnsi="Cambria"/>
      <w:b/>
      <w:bCs/>
      <w:sz w:val="32"/>
      <w:szCs w:val="32"/>
    </w:rPr>
  </w:style>
  <w:style w:type="character" w:styleId="778">
    <w:name w:val="标题 Char"/>
    <w:next w:val="778"/>
    <w:link w:val="777"/>
    <w:rPr>
      <w:rFonts w:ascii="Cambria" w:hAnsi="Cambria" w:cs="Times New Roman"/>
      <w:b/>
      <w:bCs/>
      <w:sz w:val="32"/>
      <w:szCs w:val="32"/>
    </w:rPr>
  </w:style>
  <w:style w:type="paragraph" w:styleId="779">
    <w:name w:val="批注主题"/>
    <w:basedOn w:val="756"/>
    <w:next w:val="756"/>
    <w:link w:val="744"/>
    <w:rPr>
      <w:b/>
      <w:bCs/>
    </w:rPr>
  </w:style>
  <w:style w:type="paragraph" w:styleId="780">
    <w:name w:val="正文首行缩进"/>
    <w:basedOn w:val="757"/>
    <w:next w:val="781"/>
    <w:link w:val="744"/>
    <w:qFormat/>
    <w:pPr>
      <w:ind w:firstLine="420"/>
      <w:spacing w:after="120"/>
    </w:pPr>
    <w:rPr>
      <w:rFonts w:ascii="Tahoma" w:hAnsi="Tahoma" w:eastAsia="Times New Roman"/>
      <w:sz w:val="21"/>
      <w:szCs w:val="24"/>
    </w:rPr>
  </w:style>
  <w:style w:type="paragraph" w:styleId="781">
    <w:name w:val="正文首行缩进 2"/>
    <w:basedOn w:val="758"/>
    <w:next w:val="781"/>
    <w:link w:val="744"/>
    <w:uiPriority w:val="99"/>
    <w:qFormat/>
    <w:pPr>
      <w:ind w:firstLine="420"/>
    </w:pPr>
  </w:style>
  <w:style w:type="table" w:styleId="782">
    <w:name w:val="网格型"/>
    <w:basedOn w:val="752"/>
    <w:next w:val="782"/>
    <w:link w:val="744"/>
    <w:pPr>
      <w:jc w:val="both"/>
      <w:widowControl w:val="off"/>
    </w:pPr>
    <w:tblPr/>
  </w:style>
  <w:style w:type="character" w:styleId="783">
    <w:name w:val="要点"/>
    <w:next w:val="783"/>
    <w:link w:val="744"/>
    <w:qFormat/>
    <w:rPr>
      <w:b/>
      <w:bCs/>
    </w:rPr>
  </w:style>
  <w:style w:type="character" w:styleId="784">
    <w:name w:val="页码"/>
    <w:next w:val="784"/>
    <w:link w:val="744"/>
  </w:style>
  <w:style w:type="character" w:styleId="785">
    <w:name w:val="已访问的超链接"/>
    <w:next w:val="785"/>
    <w:link w:val="744"/>
    <w:rPr>
      <w:color w:val="800080"/>
      <w:u w:val="none"/>
    </w:rPr>
  </w:style>
  <w:style w:type="character" w:styleId="786">
    <w:name w:val="强调"/>
    <w:next w:val="786"/>
    <w:link w:val="744"/>
    <w:qFormat/>
    <w:rPr>
      <w:i w:val="0"/>
      <w:iCs w:val="0"/>
    </w:rPr>
  </w:style>
  <w:style w:type="character" w:styleId="787">
    <w:name w:val="HTML 定义"/>
    <w:next w:val="787"/>
    <w:link w:val="744"/>
    <w:rPr>
      <w:b w:val="0"/>
      <w:bCs w:val="0"/>
      <w:i w:val="0"/>
      <w:iCs w:val="0"/>
    </w:rPr>
  </w:style>
  <w:style w:type="character" w:styleId="788">
    <w:name w:val="HTML 打字机"/>
    <w:next w:val="788"/>
    <w:link w:val="744"/>
    <w:qFormat/>
    <w:rPr>
      <w:rFonts w:ascii="黑体" w:hAnsi="Courier New" w:eastAsia="黑体" w:cs="Courier New"/>
      <w:sz w:val="14"/>
      <w:szCs w:val="14"/>
      <w:lang w:val="en-US" w:eastAsia="zh-CN" w:bidi="ar-SA"/>
    </w:rPr>
  </w:style>
  <w:style w:type="character" w:styleId="789">
    <w:name w:val="HTML 缩写"/>
    <w:basedOn w:val="751"/>
    <w:next w:val="789"/>
    <w:link w:val="744"/>
  </w:style>
  <w:style w:type="character" w:styleId="790">
    <w:name w:val="HTML 变量"/>
    <w:next w:val="790"/>
    <w:link w:val="744"/>
    <w:rPr>
      <w:b w:val="0"/>
      <w:bCs w:val="0"/>
      <w:i w:val="0"/>
      <w:iCs w:val="0"/>
    </w:rPr>
  </w:style>
  <w:style w:type="character" w:styleId="791">
    <w:name w:val="超链接"/>
    <w:next w:val="791"/>
    <w:link w:val="744"/>
    <w:rPr>
      <w:color w:val="0000ff"/>
      <w:u w:val="none"/>
    </w:rPr>
  </w:style>
  <w:style w:type="character" w:styleId="792">
    <w:name w:val="HTML 代码"/>
    <w:next w:val="792"/>
    <w:link w:val="744"/>
    <w:rPr>
      <w:rFonts w:ascii="monospace" w:hAnsi="monospace" w:eastAsia="monospace" w:cs="monospace"/>
      <w:b w:val="0"/>
      <w:bCs w:val="0"/>
      <w:i w:val="0"/>
      <w:iCs w:val="0"/>
      <w:sz w:val="20"/>
    </w:rPr>
  </w:style>
  <w:style w:type="character" w:styleId="793">
    <w:name w:val="批注引用"/>
    <w:next w:val="793"/>
    <w:link w:val="744"/>
    <w:rPr>
      <w:sz w:val="21"/>
      <w:szCs w:val="21"/>
    </w:rPr>
  </w:style>
  <w:style w:type="character" w:styleId="794">
    <w:name w:val="HTML 引文"/>
    <w:next w:val="794"/>
    <w:link w:val="744"/>
    <w:rPr>
      <w:b w:val="0"/>
      <w:bCs w:val="0"/>
      <w:i w:val="0"/>
      <w:iCs w:val="0"/>
    </w:rPr>
  </w:style>
  <w:style w:type="character" w:styleId="795">
    <w:name w:val="HTML 键盘"/>
    <w:next w:val="795"/>
    <w:link w:val="744"/>
    <w:rPr>
      <w:rFonts w:ascii="monospace" w:hAnsi="monospace" w:eastAsia="monospace" w:cs="monospace"/>
      <w:sz w:val="20"/>
    </w:rPr>
  </w:style>
  <w:style w:type="character" w:styleId="796">
    <w:name w:val="HTML 样本"/>
    <w:next w:val="796"/>
    <w:link w:val="744"/>
    <w:rPr>
      <w:rFonts w:ascii="monospace" w:hAnsi="monospace" w:eastAsia="monospace" w:cs="monospace"/>
    </w:rPr>
  </w:style>
  <w:style w:type="paragraph" w:styleId="797">
    <w:name w:val="正文文本缩进11"/>
    <w:basedOn w:val="744"/>
    <w:next w:val="744"/>
    <w:link w:val="744"/>
    <w:qFormat/>
    <w:pPr>
      <w:ind w:firstLine="574"/>
      <w:spacing w:line="312" w:lineRule="atLeast"/>
    </w:pPr>
    <w:rPr>
      <w:rFonts w:ascii="宋体"/>
      <w:sz w:val="28"/>
    </w:rPr>
  </w:style>
  <w:style w:type="paragraph" w:styleId="798">
    <w:name w:val="正文首行缩进 211"/>
    <w:basedOn w:val="799"/>
    <w:next w:val="744"/>
    <w:link w:val="744"/>
    <w:uiPriority w:val="99"/>
    <w:qFormat/>
    <w:pPr>
      <w:ind w:left="420" w:firstLine="420"/>
      <w:spacing w:after="120" w:line="240" w:lineRule="auto"/>
    </w:pPr>
    <w:rPr>
      <w:rFonts w:ascii="Times New Roman"/>
      <w:sz w:val="21"/>
      <w:szCs w:val="24"/>
    </w:rPr>
  </w:style>
  <w:style w:type="paragraph" w:styleId="799">
    <w:name w:val="正文文本缩进1"/>
    <w:basedOn w:val="744"/>
    <w:next w:val="799"/>
    <w:link w:val="744"/>
    <w:uiPriority w:val="99"/>
    <w:qFormat/>
    <w:pPr>
      <w:ind w:firstLine="574"/>
      <w:spacing w:line="312" w:lineRule="atLeast"/>
    </w:pPr>
    <w:rPr>
      <w:rFonts w:ascii="宋体"/>
      <w:sz w:val="28"/>
    </w:rPr>
  </w:style>
  <w:style w:type="paragraph" w:styleId="800">
    <w:name w:val="段"/>
    <w:next w:val="744"/>
    <w:link w:val="744"/>
    <w:qFormat/>
    <w:pPr>
      <w:ind w:firstLine="200"/>
      <w:jc w:val="both"/>
    </w:pPr>
    <w:rPr>
      <w:rFonts w:ascii="宋体"/>
      <w:sz w:val="21"/>
      <w:szCs w:val="22"/>
      <w:lang w:val="en-US" w:eastAsia="zh-CN" w:bidi="ar-SA"/>
    </w:rPr>
  </w:style>
  <w:style w:type="character" w:styleId="801">
    <w:name w:val="apple-converted-space"/>
    <w:next w:val="801"/>
    <w:link w:val="744"/>
    <w:qFormat/>
  </w:style>
  <w:style w:type="character" w:styleId="802">
    <w:name w:val="font31"/>
    <w:next w:val="802"/>
    <w:link w:val="744"/>
    <w:qFormat/>
    <w:rPr>
      <w:rFonts w:hint="eastAsia" w:ascii="宋体" w:hAnsi="宋体" w:eastAsia="宋体" w:cs="宋体"/>
      <w:color w:val="000000"/>
      <w:sz w:val="21"/>
      <w:szCs w:val="21"/>
      <w:u w:val="none"/>
    </w:rPr>
  </w:style>
  <w:style w:type="character" w:styleId="803">
    <w:name w:val="font11"/>
    <w:next w:val="803"/>
    <w:link w:val="744"/>
    <w:rPr>
      <w:rFonts w:hint="eastAsia" w:ascii="宋体" w:hAnsi="宋体" w:eastAsia="宋体" w:cs="宋体"/>
      <w:i w:val="0"/>
      <w:color w:val="000000"/>
      <w:sz w:val="24"/>
      <w:szCs w:val="24"/>
      <w:u w:val="none"/>
    </w:rPr>
  </w:style>
  <w:style w:type="character" w:styleId="804">
    <w:name w:val="font21"/>
    <w:next w:val="804"/>
    <w:link w:val="744"/>
    <w:rPr>
      <w:rFonts w:hint="eastAsia" w:ascii="宋体" w:hAnsi="宋体" w:eastAsia="宋体" w:cs="宋体"/>
      <w:i w:val="0"/>
      <w:color w:val="000000"/>
      <w:sz w:val="24"/>
      <w:szCs w:val="24"/>
      <w:u w:val="none"/>
    </w:rPr>
  </w:style>
  <w:style w:type="character" w:styleId="805">
    <w:name w:val="Plain Text Char"/>
    <w:next w:val="805"/>
    <w:link w:val="806"/>
    <w:rPr>
      <w:rFonts w:ascii="宋体" w:hAnsi="Courier New" w:eastAsia="楷体_GB2312"/>
      <w:sz w:val="26"/>
    </w:rPr>
  </w:style>
  <w:style w:type="paragraph" w:styleId="806">
    <w:name w:val="Plain Text"/>
    <w:basedOn w:val="744"/>
    <w:next w:val="806"/>
    <w:link w:val="805"/>
    <w:qFormat/>
    <w:pPr>
      <w:jc w:val="both"/>
      <w:widowControl w:val="off"/>
    </w:pPr>
    <w:rPr>
      <w:rFonts w:ascii="宋体" w:hAnsi="Courier New" w:eastAsia="楷体_GB2312"/>
      <w:sz w:val="26"/>
      <w:szCs w:val="20"/>
    </w:rPr>
  </w:style>
  <w:style w:type="character" w:styleId="807">
    <w:name w:val="Andy_正文 Char"/>
    <w:next w:val="807"/>
    <w:link w:val="808"/>
    <w:rPr>
      <w:rFonts w:ascii="Calibri" w:hAnsi="Calibri"/>
      <w:sz w:val="24"/>
      <w:szCs w:val="24"/>
    </w:rPr>
  </w:style>
  <w:style w:type="paragraph" w:styleId="808">
    <w:name w:val="Andy_正文"/>
    <w:basedOn w:val="744"/>
    <w:next w:val="808"/>
    <w:link w:val="807"/>
    <w:qFormat/>
    <w:pPr>
      <w:ind w:firstLine="480"/>
      <w:jc w:val="both"/>
      <w:spacing w:line="360" w:lineRule="auto"/>
      <w:widowControl w:val="off"/>
    </w:pPr>
    <w:rPr>
      <w:rFonts w:ascii="Calibri" w:hAnsi="Calibri"/>
    </w:rPr>
  </w:style>
  <w:style w:type="character" w:styleId="809">
    <w:name w:val="font01"/>
    <w:next w:val="809"/>
    <w:link w:val="744"/>
    <w:rPr>
      <w:rFonts w:hint="eastAsia" w:ascii="宋体" w:hAnsi="宋体" w:eastAsia="宋体" w:cs="宋体"/>
      <w:i w:val="0"/>
      <w:color w:val="000000"/>
      <w:sz w:val="24"/>
      <w:szCs w:val="24"/>
      <w:u w:val="none"/>
    </w:rPr>
  </w:style>
  <w:style w:type="paragraph" w:styleId="810">
    <w:name w:val="p0"/>
    <w:basedOn w:val="744"/>
    <w:next w:val="810"/>
    <w:link w:val="744"/>
  </w:style>
  <w:style w:type="paragraph" w:styleId="811">
    <w:name w:val="_Style 5"/>
    <w:basedOn w:val="744"/>
    <w:next w:val="811"/>
    <w:link w:val="744"/>
    <w:qFormat/>
    <w:pPr>
      <w:spacing w:after="160" w:line="240" w:lineRule="exact"/>
    </w:pPr>
    <w:rPr>
      <w:szCs w:val="20"/>
    </w:rPr>
  </w:style>
  <w:style w:type="paragraph" w:styleId="812">
    <w:name w:val="p16"/>
    <w:basedOn w:val="744"/>
    <w:next w:val="812"/>
    <w:link w:val="744"/>
    <w:rPr>
      <w:rFonts w:ascii="宋体" w:hAnsi="宋体" w:cs="宋体"/>
      <w:sz w:val="26"/>
      <w:szCs w:val="26"/>
    </w:rPr>
  </w:style>
  <w:style w:type="paragraph" w:styleId="813">
    <w:name w:val="Char Char Char Char"/>
    <w:basedOn w:val="755"/>
    <w:next w:val="813"/>
    <w:link w:val="744"/>
    <w:pPr>
      <w:jc w:val="both"/>
      <w:spacing w:line="360" w:lineRule="auto"/>
      <w:widowControl w:val="off"/>
    </w:pPr>
    <w:rPr>
      <w:szCs w:val="20"/>
    </w:rPr>
  </w:style>
  <w:style w:type="paragraph" w:styleId="814">
    <w:name w:val="_Style 3"/>
    <w:basedOn w:val="744"/>
    <w:next w:val="814"/>
    <w:link w:val="744"/>
    <w:pPr>
      <w:numPr>
        <w:ilvl w:val="0"/>
        <w:numId w:val="1"/>
      </w:numPr>
      <w:jc w:val="both"/>
      <w:widowControl w:val="off"/>
      <w:tabs>
        <w:tab w:val="left" w:pos="540" w:leader="none"/>
      </w:tabs>
    </w:pPr>
  </w:style>
  <w:style w:type="paragraph" w:styleId="815">
    <w:name w:val=" Char Char Char Char Char Char Char Char Char Char"/>
    <w:basedOn w:val="744"/>
    <w:next w:val="815"/>
    <w:link w:val="744"/>
    <w:pPr>
      <w:ind w:left="795" w:hanging="360"/>
      <w:jc w:val="both"/>
      <w:widowControl w:val="off"/>
      <w:tabs>
        <w:tab w:val="left" w:pos="795" w:leader="none"/>
      </w:tabs>
    </w:pPr>
  </w:style>
  <w:style w:type="paragraph" w:styleId="816">
    <w:name w:val="纯文本1"/>
    <w:basedOn w:val="744"/>
    <w:next w:val="816"/>
    <w:link w:val="744"/>
    <w:qFormat/>
    <w:pPr>
      <w:jc w:val="both"/>
      <w:widowControl w:val="off"/>
    </w:pPr>
    <w:rPr>
      <w:rFonts w:ascii="宋体" w:hAnsi="Courier New" w:eastAsia="楷体_GB2312"/>
      <w:sz w:val="28"/>
      <w:szCs w:val="20"/>
    </w:rPr>
  </w:style>
  <w:style w:type="paragraph" w:styleId="817">
    <w:name w:val="_Style 12"/>
    <w:basedOn w:val="755"/>
    <w:next w:val="817"/>
    <w:link w:val="744"/>
    <w:pPr>
      <w:spacing w:line="360" w:lineRule="auto"/>
    </w:pPr>
  </w:style>
  <w:style w:type="paragraph" w:styleId="818">
    <w:name w:val=" Char1 Char Char Char"/>
    <w:basedOn w:val="744"/>
    <w:next w:val="818"/>
    <w:link w:val="744"/>
    <w:pPr>
      <w:jc w:val="both"/>
      <w:widowControl w:val="off"/>
    </w:pPr>
    <w:rPr>
      <w:sz w:val="21"/>
    </w:rPr>
  </w:style>
  <w:style w:type="paragraph" w:styleId="819">
    <w:name w:val="H-TextFormat"/>
    <w:next w:val="819"/>
    <w:link w:val="744"/>
    <w:rPr>
      <w:rFonts w:ascii="Arial" w:hAnsi="Arial"/>
      <w:sz w:val="22"/>
      <w:lang w:val="en-GB" w:eastAsia="en-US" w:bidi="ar-SA"/>
    </w:rPr>
  </w:style>
  <w:style w:type="paragraph" w:styleId="820">
    <w:name w:val=" Char Char Char"/>
    <w:basedOn w:val="744"/>
    <w:next w:val="820"/>
    <w:link w:val="744"/>
    <w:pPr>
      <w:numPr>
        <w:ilvl w:val="0"/>
        <w:numId w:val="1"/>
      </w:numPr>
      <w:jc w:val="both"/>
      <w:widowControl w:val="off"/>
      <w:tabs>
        <w:tab w:val="left" w:pos="795" w:leader="none"/>
      </w:tabs>
    </w:pPr>
  </w:style>
  <w:style w:type="paragraph" w:styleId="821">
    <w:name w:val=" Char1"/>
    <w:basedOn w:val="744"/>
    <w:next w:val="821"/>
    <w:link w:val="744"/>
    <w:pPr>
      <w:jc w:val="both"/>
      <w:widowControl w:val="off"/>
    </w:pPr>
    <w:rPr>
      <w:rFonts w:ascii="Tahoma" w:hAnsi="Tahoma"/>
      <w:szCs w:val="20"/>
    </w:rPr>
  </w:style>
  <w:style w:type="paragraph" w:styleId="822">
    <w:name w:val="纯文本3"/>
    <w:basedOn w:val="744"/>
    <w:next w:val="822"/>
    <w:link w:val="744"/>
    <w:qFormat/>
    <w:rPr>
      <w:rFonts w:ascii="宋体" w:hAnsi="Courier New"/>
      <w:sz w:val="26"/>
    </w:rPr>
  </w:style>
  <w:style w:type="paragraph" w:styleId="823">
    <w:name w:val="Andy_2级"/>
    <w:basedOn w:val="744"/>
    <w:next w:val="823"/>
    <w:link w:val="744"/>
    <w:qFormat/>
    <w:pPr>
      <w:numPr>
        <w:ilvl w:val="1"/>
        <w:numId w:val="2"/>
      </w:numPr>
      <w:ind w:left="0" w:firstLine="510"/>
      <w:spacing w:line="360" w:lineRule="auto"/>
      <w:tabs>
        <w:tab w:val="left" w:pos="780" w:leader="none"/>
      </w:tabs>
    </w:pPr>
    <w:rPr>
      <w:rFonts w:ascii="Calibri" w:hAnsi="Calibri"/>
      <w:sz w:val="24"/>
      <w:szCs w:val="20"/>
    </w:rPr>
  </w:style>
  <w:style w:type="paragraph" w:styleId="824">
    <w:name w:val="Default"/>
    <w:next w:val="824"/>
    <w:link w:val="744"/>
    <w:pPr>
      <w:widowControl w:val="off"/>
    </w:pPr>
    <w:rPr>
      <w:rFonts w:ascii="Arial Unicode MS" w:eastAsia="Times New Roman" w:cs="Arial Unicode MS"/>
      <w:color w:val="000000"/>
      <w:sz w:val="24"/>
      <w:szCs w:val="24"/>
      <w:lang w:val="en-US" w:eastAsia="zh-CN" w:bidi="ar-SA"/>
    </w:rPr>
  </w:style>
  <w:style w:type="paragraph" w:styleId="825">
    <w:name w:val=" Char"/>
    <w:basedOn w:val="755"/>
    <w:next w:val="825"/>
    <w:link w:val="744"/>
    <w:pPr>
      <w:jc w:val="both"/>
      <w:spacing w:line="360" w:lineRule="auto"/>
      <w:widowControl w:val="off"/>
    </w:pPr>
    <w:rPr>
      <w:sz w:val="21"/>
    </w:rPr>
  </w:style>
  <w:style w:type="paragraph" w:styleId="826">
    <w:name w:val=" Char Char Char Char Char Char Char Char Char1 Char"/>
    <w:basedOn w:val="755"/>
    <w:next w:val="826"/>
    <w:link w:val="744"/>
    <w:pPr>
      <w:jc w:val="both"/>
      <w:spacing w:line="360" w:lineRule="auto"/>
      <w:widowControl w:val="off"/>
    </w:pPr>
    <w:rPr>
      <w:rFonts w:ascii="Tahoma" w:hAnsi="Tahoma"/>
    </w:rPr>
  </w:style>
  <w:style w:type="paragraph" w:styleId="827">
    <w:name w:val=" Char Char3"/>
    <w:basedOn w:val="744"/>
    <w:next w:val="827"/>
    <w:link w:val="744"/>
    <w:pPr>
      <w:numPr>
        <w:ilvl w:val="0"/>
        <w:numId w:val="1"/>
      </w:numPr>
      <w:jc w:val="both"/>
      <w:widowControl w:val="off"/>
      <w:tabs>
        <w:tab w:val="left" w:pos="795" w:leader="none"/>
      </w:tabs>
    </w:pPr>
  </w:style>
  <w:style w:type="paragraph" w:styleId="828">
    <w:name w:val="p18"/>
    <w:basedOn w:val="744"/>
    <w:next w:val="828"/>
    <w:link w:val="744"/>
    <w:pPr>
      <w:ind w:firstLine="420"/>
    </w:pPr>
  </w:style>
  <w:style w:type="paragraph" w:styleId="829">
    <w:name w:val="纯文本111"/>
    <w:basedOn w:val="744"/>
    <w:next w:val="829"/>
    <w:link w:val="744"/>
    <w:rPr>
      <w:rFonts w:ascii="宋体" w:hAnsi="Courier New"/>
    </w:rPr>
  </w:style>
  <w:style w:type="paragraph" w:styleId="830">
    <w:name w:val="Char"/>
    <w:basedOn w:val="744"/>
    <w:next w:val="830"/>
    <w:link w:val="744"/>
    <w:pPr>
      <w:jc w:val="both"/>
      <w:widowControl w:val="off"/>
    </w:pPr>
    <w:rPr>
      <w:rFonts w:ascii="Tahoma" w:hAnsi="Tahoma" w:cs="Tahoma"/>
    </w:rPr>
  </w:style>
  <w:style w:type="paragraph" w:styleId="831">
    <w:name w:val="Other|1"/>
    <w:basedOn w:val="744"/>
    <w:next w:val="831"/>
    <w:link w:val="744"/>
    <w:qFormat/>
    <w:pPr>
      <w:spacing w:line="306" w:lineRule="exact"/>
    </w:pPr>
    <w:rPr>
      <w:rFonts w:ascii="宋体" w:hAnsi="宋体" w:eastAsia="宋体" w:cs="宋体"/>
      <w:sz w:val="20"/>
      <w:szCs w:val="20"/>
      <w:lang w:val="zh-TW" w:eastAsia="zh-TW" w:bidi="zh-TW"/>
    </w:rPr>
  </w:style>
  <w:style w:type="paragraph" w:styleId="832">
    <w:name w:val="纯文本2"/>
    <w:basedOn w:val="744"/>
    <w:next w:val="832"/>
    <w:link w:val="744"/>
    <w:qFormat/>
    <w:rPr>
      <w:rFonts w:ascii="宋体" w:hAnsi="Courier New"/>
    </w:rPr>
  </w:style>
  <w:style w:type="paragraph" w:styleId="833">
    <w:name w:val="Table Paragraph"/>
    <w:basedOn w:val="744"/>
    <w:next w:val="833"/>
    <w:link w:val="744"/>
    <w:uiPriority w:val="1"/>
    <w:qFormat/>
    <w:pPr>
      <w:widowControl w:val="off"/>
    </w:pPr>
    <w:rPr>
      <w:rFonts w:ascii="宋体" w:hAnsi="宋体" w:cs="宋体"/>
      <w:sz w:val="22"/>
      <w:szCs w:val="22"/>
      <w:lang w:val="zh-CN" w:bidi="zh-CN"/>
    </w:rPr>
  </w:style>
  <w:style w:type="paragraph" w:styleId="834">
    <w:name w:val="p17"/>
    <w:basedOn w:val="744"/>
    <w:next w:val="834"/>
    <w:link w:val="744"/>
    <w:pPr>
      <w:jc w:val="both"/>
    </w:pPr>
    <w:rPr>
      <w:rFonts w:ascii="宋体" w:hAnsi="宋体" w:cs="宋体"/>
      <w:sz w:val="26"/>
      <w:szCs w:val="26"/>
    </w:rPr>
  </w:style>
  <w:style w:type="paragraph" w:styleId="835">
    <w:name w:val="无间隔"/>
    <w:next w:val="835"/>
    <w:link w:val="744"/>
    <w:uiPriority w:val="1"/>
    <w:qFormat/>
    <w:pPr>
      <w:jc w:val="both"/>
      <w:widowControl w:val="off"/>
    </w:pPr>
    <w:rPr>
      <w:sz w:val="21"/>
      <w:szCs w:val="22"/>
      <w:lang w:val="en-US" w:eastAsia="zh-CN" w:bidi="ar-SA"/>
    </w:rPr>
  </w:style>
  <w:style w:type="paragraph" w:styleId="836">
    <w:name w:val="正文_0"/>
    <w:next w:val="836"/>
    <w:link w:val="744"/>
    <w:qFormat/>
    <w:pPr>
      <w:jc w:val="both"/>
      <w:widowControl w:val="off"/>
    </w:pPr>
    <w:rPr>
      <w:sz w:val="21"/>
      <w:szCs w:val="24"/>
      <w:lang w:val="en-US" w:eastAsia="zh-CN" w:bidi="ar-SA"/>
    </w:rPr>
  </w:style>
  <w:style w:type="paragraph" w:styleId="837">
    <w:name w:val="Char Char Char Char Char Char Char Char Char1 Char"/>
    <w:basedOn w:val="755"/>
    <w:next w:val="837"/>
    <w:link w:val="744"/>
    <w:pPr>
      <w:jc w:val="both"/>
      <w:spacing w:line="360" w:lineRule="auto"/>
      <w:widowControl w:val="off"/>
    </w:pPr>
    <w:rPr>
      <w:rFonts w:ascii="Tahoma" w:hAnsi="Tahoma"/>
    </w:rPr>
  </w:style>
  <w:style w:type="paragraph" w:styleId="838">
    <w:name w:val="正文1"/>
    <w:basedOn w:val="744"/>
    <w:next w:val="744"/>
    <w:link w:val="744"/>
    <w:qFormat/>
    <w:pPr>
      <w:ind w:left="420" w:firstLine="527"/>
      <w:spacing w:before="120" w:line="360" w:lineRule="auto"/>
    </w:pPr>
    <w:rPr>
      <w:rFonts w:ascii="宋体" w:hAnsi="宋体"/>
    </w:rPr>
  </w:style>
  <w:style w:type="paragraph" w:styleId="839">
    <w:name w:val=" Char Char2"/>
    <w:basedOn w:val="755"/>
    <w:next w:val="839"/>
    <w:link w:val="744"/>
    <w:pPr>
      <w:spacing w:line="360" w:lineRule="auto"/>
    </w:pPr>
  </w:style>
  <w:style w:type="paragraph" w:styleId="840">
    <w:name w:val="Plain Text1"/>
    <w:basedOn w:val="744"/>
    <w:next w:val="840"/>
    <w:link w:val="744"/>
    <w:rPr>
      <w:rFonts w:hint="eastAsia" w:ascii="宋体" w:hAnsi="Courier New"/>
    </w:rPr>
  </w:style>
  <w:style w:type="paragraph" w:styleId="841">
    <w:name w:val="表正文"/>
    <w:basedOn w:val="744"/>
    <w:next w:val="758"/>
    <w:link w:val="744"/>
    <w:qFormat/>
    <w:pPr>
      <w:ind w:left="420"/>
      <w:spacing w:after="120"/>
    </w:pPr>
    <w:rPr>
      <w:rFonts w:eastAsia="宋体"/>
      <w:sz w:val="21"/>
      <w:szCs w:val="24"/>
    </w:rPr>
  </w:style>
  <w:style w:type="paragraph" w:styleId="842">
    <w:name w:val="列出段落1"/>
    <w:basedOn w:val="744"/>
    <w:next w:val="842"/>
    <w:link w:val="744"/>
    <w:uiPriority w:val="1723"/>
    <w:qFormat/>
    <w:pPr>
      <w:ind w:firstLine="420"/>
    </w:pPr>
    <w:rPr>
      <w:rFonts w:ascii="Calibri" w:hAnsi="Calibri" w:cs="Calibri"/>
      <w:szCs w:val="22"/>
    </w:rPr>
  </w:style>
  <w:style w:type="paragraph" w:styleId="843">
    <w:name w:val=" Char Char Char1 Char Char Char Char"/>
    <w:basedOn w:val="744"/>
    <w:next w:val="843"/>
    <w:link w:val="744"/>
    <w:pPr>
      <w:jc w:val="left"/>
      <w:spacing w:after="160" w:line="240" w:lineRule="exact"/>
      <w:widowControl/>
    </w:pPr>
  </w:style>
  <w:style w:type="paragraph" w:styleId="844">
    <w:name w:val="List Paragraph"/>
    <w:basedOn w:val="744"/>
    <w:next w:val="844"/>
    <w:link w:val="744"/>
    <w:pPr>
      <w:ind w:firstLine="420"/>
      <w:jc w:val="both"/>
      <w:widowControl w:val="off"/>
    </w:pPr>
    <w:rPr>
      <w:rFonts w:ascii="Calibri" w:hAnsi="Calibri"/>
      <w:sz w:val="21"/>
      <w:szCs w:val="22"/>
    </w:rPr>
  </w:style>
  <w:style w:type="paragraph" w:styleId="845">
    <w:name w:val="正文2"/>
    <w:basedOn w:val="744"/>
    <w:next w:val="845"/>
    <w:link w:val="744"/>
    <w:pPr>
      <w:ind w:firstLine="200"/>
      <w:spacing w:after="160" w:line="360" w:lineRule="auto"/>
    </w:pPr>
    <w:rPr>
      <w:rFonts w:ascii="Verdana" w:hAnsi="Verdana" w:eastAsia="黑体"/>
      <w:sz w:val="21"/>
      <w:szCs w:val="20"/>
      <w:lang w:eastAsia="en-US"/>
    </w:rPr>
  </w:style>
  <w:style w:type="paragraph" w:styleId="846">
    <w:name w:val="_Style 25"/>
    <w:basedOn w:val="744"/>
    <w:next w:val="846"/>
    <w:link w:val="744"/>
    <w:pPr>
      <w:spacing w:after="160" w:line="240" w:lineRule="exact"/>
    </w:pPr>
    <w:rPr>
      <w:szCs w:val="20"/>
    </w:rPr>
  </w:style>
  <w:style w:type="paragraph" w:styleId="847">
    <w:name w:val="+正文"/>
    <w:basedOn w:val="744"/>
    <w:next w:val="847"/>
    <w:link w:val="744"/>
    <w:qFormat/>
    <w:pPr>
      <w:ind w:firstLine="200"/>
      <w:spacing w:line="360" w:lineRule="auto"/>
    </w:pPr>
    <w:rPr>
      <w:rFonts w:eastAsia="宋体"/>
      <w:sz w:val="24"/>
    </w:rPr>
  </w:style>
  <w:style w:type="paragraph" w:styleId="848">
    <w:name w:val="纯文本11"/>
    <w:basedOn w:val="744"/>
    <w:next w:val="848"/>
    <w:link w:val="744"/>
    <w:qFormat/>
    <w:rPr>
      <w:rFonts w:ascii="宋体" w:hAnsi="Courier New" w:eastAsia="楷体_GB2312"/>
      <w:sz w:val="28"/>
      <w:szCs w:val="20"/>
    </w:rPr>
  </w:style>
  <w:style w:type="paragraph" w:styleId="849">
    <w:name w:val="首行缩进"/>
    <w:basedOn w:val="744"/>
    <w:next w:val="849"/>
    <w:link w:val="744"/>
    <w:qFormat/>
    <w:pPr>
      <w:ind w:firstLine="480"/>
    </w:pPr>
    <w:rPr>
      <w:lang w:val="zh-CN"/>
    </w:rPr>
  </w:style>
  <w:style w:type="character" w:styleId="850">
    <w:name w:val="hover"/>
    <w:next w:val="850"/>
    <w:link w:val="744"/>
    <w:rPr>
      <w:color w:val="5fb878"/>
    </w:rPr>
  </w:style>
  <w:style w:type="character" w:styleId="851">
    <w:name w:val="hover1"/>
    <w:next w:val="851"/>
    <w:link w:val="744"/>
    <w:rPr>
      <w:color w:val="5fb878"/>
    </w:rPr>
  </w:style>
  <w:style w:type="character" w:styleId="852">
    <w:name w:val="hover2"/>
    <w:next w:val="852"/>
    <w:link w:val="744"/>
    <w:rPr>
      <w:color w:val="ffffff"/>
    </w:rPr>
  </w:style>
  <w:style w:type="paragraph" w:styleId="853">
    <w:name w:val="_正文"/>
    <w:basedOn w:val="744"/>
    <w:next w:val="853"/>
    <w:link w:val="744"/>
    <w:qFormat/>
    <w:pPr>
      <w:ind w:firstLine="200"/>
      <w:spacing w:line="360" w:lineRule="auto"/>
    </w:pPr>
    <w:rPr>
      <w:sz w:val="24"/>
      <w:szCs w:val="24"/>
    </w:rPr>
  </w:style>
  <w:style w:type="paragraph" w:styleId="854">
    <w:name w:val="列出段落2"/>
    <w:basedOn w:val="744"/>
    <w:next w:val="854"/>
    <w:link w:val="744"/>
    <w:uiPriority w:val="34"/>
    <w:qFormat/>
    <w:pPr>
      <w:ind w:firstLine="420"/>
    </w:pPr>
    <w:rPr>
      <w:rFonts w:ascii="Calibri" w:hAnsi="Calibri"/>
      <w:sz w:val="28"/>
      <w:szCs w:val="22"/>
    </w:rPr>
  </w:style>
  <w:style w:type="paragraph" w:styleId="855">
    <w:name w:val="01 章标"/>
    <w:basedOn w:val="744"/>
    <w:next w:val="855"/>
    <w:link w:val="744"/>
    <w:qFormat/>
    <w:pPr>
      <w:ind w:firstLine="883"/>
      <w:jc w:val="center"/>
      <w:outlineLvl w:val="0"/>
    </w:pPr>
    <w:rPr>
      <w:b/>
      <w:sz w:val="44"/>
      <w:szCs w:val="44"/>
    </w:rPr>
  </w:style>
  <w:style w:type="paragraph" w:styleId="856">
    <w:name w:val="*正文"/>
    <w:basedOn w:val="744"/>
    <w:next w:val="856"/>
    <w:link w:val="857"/>
    <w:qFormat/>
    <w:pPr>
      <w:ind w:firstLine="480"/>
    </w:pPr>
    <w:rPr>
      <w:rFonts w:ascii="宋体" w:hAnsi="宋体"/>
      <w:sz w:val="24"/>
      <w:szCs w:val="21"/>
    </w:rPr>
  </w:style>
  <w:style w:type="character" w:styleId="857">
    <w:name w:val="*正文 Char"/>
    <w:next w:val="857"/>
    <w:link w:val="856"/>
    <w:qFormat/>
    <w:rPr>
      <w:rFonts w:ascii="宋体" w:hAnsi="宋体"/>
      <w:sz w:val="24"/>
      <w:szCs w:val="21"/>
    </w:rPr>
  </w:style>
  <w:style w:type="table" w:styleId="858">
    <w:name w:val="Table Normal"/>
    <w:next w:val="858"/>
    <w:link w:val="744"/>
    <w:unhideWhenUsed/>
    <w:qFormat/>
    <w:pPr>
      <w:widowControl w:val="off"/>
    </w:pPr>
    <w:rPr>
      <w:rFonts w:ascii="Arial" w:hAnsi="Arial" w:eastAsia="宋体" w:cs="Times New Roman"/>
      <w:sz w:val="22"/>
      <w:szCs w:val="22"/>
      <w:lang w:eastAsia="en-US"/>
    </w:rPr>
    <w:tblPr/>
  </w:style>
  <w:style w:type="character" w:styleId="14613" w:default="1">
    <w:name w:val="Default Paragraph Font"/>
    <w:uiPriority w:val="1"/>
    <w:semiHidden/>
    <w:unhideWhenUsed/>
  </w:style>
  <w:style w:type="numbering" w:styleId="14614" w:default="1">
    <w:name w:val="No List"/>
    <w:uiPriority w:val="99"/>
    <w:semiHidden/>
    <w:unhideWhenUsed/>
  </w:style>
  <w:style w:type="table" w:styleId="1461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苏州工业园</dc:title>
  <dc:creator>微软</dc:creator>
  <cp:lastModifiedBy>顾正柳</cp:lastModifiedBy>
  <cp:revision>2</cp:revision>
  <dcterms:created xsi:type="dcterms:W3CDTF">2023-09-28T06:29:00Z</dcterms:created>
  <dcterms:modified xsi:type="dcterms:W3CDTF">2026-05-11T06:45:03Z</dcterms:modified>
</cp:coreProperties>
</file>